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a-manual-практика"/>
    <w:p>
      <w:pPr>
        <w:pStyle w:val="Heading1"/>
      </w:pPr>
      <w:r>
        <w:t xml:space="preserve">QA Manual (Практика)</w:t>
      </w:r>
    </w:p>
    <w:bookmarkStart w:id="20" w:name="для-кого-этот-документ"/>
    <w:p>
      <w:pPr>
        <w:pStyle w:val="Heading2"/>
      </w:pPr>
      <w:r>
        <w:t xml:space="preserve">Для кого этот документ</w:t>
      </w:r>
    </w:p>
    <w:p>
      <w:pPr>
        <w:pStyle w:val="FirstParagraph"/>
      </w:pPr>
      <w:r>
        <w:t xml:space="preserve">Junior QA / Manual QA, включая ситуацию</w:t>
      </w:r>
      <w:r>
        <w:t xml:space="preserve"> </w:t>
      </w:r>
      <w:r>
        <w:rPr>
          <w:b/>
          <w:bCs/>
        </w:rPr>
        <w:t xml:space="preserve">«один QA на проекте»</w:t>
      </w:r>
      <w:r>
        <w:t xml:space="preserve">. Материал прикладной, с примерами из веб‑приложений.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stlc-software-testing-life-cycle"/>
    <w:p>
      <w:pPr>
        <w:pStyle w:val="Heading1"/>
      </w:pPr>
      <w:r>
        <w:t xml:space="preserve">1. STLC — Software Testing Life Cycle</w:t>
      </w:r>
    </w:p>
    <w:p>
      <w:pPr>
        <w:pStyle w:val="FirstParagraph"/>
      </w:pPr>
      <w:r>
        <w:rPr>
          <w:b/>
          <w:bCs/>
        </w:rPr>
        <w:t xml:space="preserve">STLC</w:t>
      </w:r>
      <w:r>
        <w:t xml:space="preserve"> </w:t>
      </w:r>
      <w:r>
        <w:t xml:space="preserve">— это жизненный цикл тестирования ПО. Он описывает</w:t>
      </w:r>
      <w:r>
        <w:t xml:space="preserve"> </w:t>
      </w:r>
      <w:r>
        <w:rPr>
          <w:b/>
          <w:bCs/>
        </w:rPr>
        <w:t xml:space="preserve">что, когда и зачем делает QA</w:t>
      </w:r>
      <w:r>
        <w:t xml:space="preserve"> </w:t>
      </w:r>
      <w:r>
        <w:t xml:space="preserve">на протяжении разработки.</w:t>
      </w:r>
    </w:p>
    <w:p>
      <w:pPr>
        <w:pStyle w:val="BodyText"/>
      </w:pPr>
      <w:r>
        <w:t xml:space="preserve">Важно: STLC</w:t>
      </w:r>
      <w:r>
        <w:t xml:space="preserve"> </w:t>
      </w:r>
      <w:r>
        <w:rPr>
          <w:b/>
          <w:bCs/>
        </w:rPr>
        <w:t xml:space="preserve">не живёт отдельно</w:t>
      </w:r>
      <w:r>
        <w:t xml:space="preserve"> </w:t>
      </w:r>
      <w:r>
        <w:t xml:space="preserve">от SDLC, он идёт</w:t>
      </w:r>
      <w:r>
        <w:t xml:space="preserve"> </w:t>
      </w:r>
      <w:r>
        <w:rPr>
          <w:b/>
          <w:bCs/>
        </w:rPr>
        <w:t xml:space="preserve">параллельно</w:t>
      </w:r>
      <w:r>
        <w:t xml:space="preserve">.</w:t>
      </w:r>
    </w:p>
    <w:bookmarkStart w:id="28" w:name="этапы-stlc-классическая-модель-6-этапов"/>
    <w:p>
      <w:pPr>
        <w:pStyle w:val="Heading2"/>
      </w:pPr>
      <w:r>
        <w:t xml:space="preserve">1.1 Этапы STLC (классическая модель — 6 этапов)</w:t>
      </w:r>
    </w:p>
    <w:bookmarkStart w:id="22" w:name="анализ-требований-requirement-analysis"/>
    <w:p>
      <w:pPr>
        <w:pStyle w:val="Heading3"/>
      </w:pPr>
      <w:r>
        <w:t xml:space="preserve">1. Анализ требований (Requirement Analysis)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понять,</w:t>
      </w:r>
      <w:r>
        <w:t xml:space="preserve"> </w:t>
      </w:r>
      <w:r>
        <w:rPr>
          <w:i/>
          <w:iCs/>
        </w:rPr>
        <w:t xml:space="preserve">что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как</w:t>
      </w:r>
      <w:r>
        <w:t xml:space="preserve"> </w:t>
      </w:r>
      <w:r>
        <w:t xml:space="preserve">нужно тестировать.</w:t>
      </w:r>
    </w:p>
    <w:p>
      <w:pPr>
        <w:pStyle w:val="BodyText"/>
      </w:pPr>
      <w:r>
        <w:rPr>
          <w:b/>
          <w:bCs/>
        </w:rPr>
        <w:t xml:space="preserve">Входные артефакты:</w:t>
      </w:r>
      <w:r>
        <w:t xml:space="preserve"> </w:t>
      </w:r>
      <w:r>
        <w:t xml:space="preserve">- BRD / SRS / User Stories</w:t>
      </w:r>
      <w:r>
        <w:t xml:space="preserve"> </w:t>
      </w:r>
      <w:r>
        <w:t xml:space="preserve">- Макеты (Figma)</w:t>
      </w:r>
      <w:r>
        <w:t xml:space="preserve"> </w:t>
      </w:r>
      <w:r>
        <w:t xml:space="preserve">- Бизнес‑правила</w:t>
      </w:r>
    </w:p>
    <w:p>
      <w:pPr>
        <w:pStyle w:val="BodyText"/>
      </w:pPr>
      <w:r>
        <w:rPr>
          <w:b/>
          <w:bCs/>
        </w:rPr>
        <w:t xml:space="preserve">Что делает QA:</w:t>
      </w:r>
      <w:r>
        <w:t xml:space="preserve"> </w:t>
      </w:r>
      <w:r>
        <w:t xml:space="preserve">- анализирует требования на тестируемость</w:t>
      </w:r>
      <w:r>
        <w:t xml:space="preserve"> </w:t>
      </w:r>
      <w:r>
        <w:t xml:space="preserve">- выявляет противоречия и пробелы</w:t>
      </w:r>
      <w:r>
        <w:t xml:space="preserve"> </w:t>
      </w:r>
      <w:r>
        <w:t xml:space="preserve">- формирует список вопросов к BA / PO</w:t>
      </w:r>
      <w:r>
        <w:t xml:space="preserve"> </w:t>
      </w:r>
      <w:r>
        <w:t xml:space="preserve">- определяет типы тестирования</w:t>
      </w:r>
    </w:p>
    <w:p>
      <w:pPr>
        <w:pStyle w:val="BodyText"/>
      </w:pPr>
      <w:r>
        <w:rPr>
          <w:b/>
          <w:bCs/>
        </w:rPr>
        <w:t xml:space="preserve">Пример (e‑commerce):</w:t>
      </w:r>
      <w:r>
        <w:t xml:space="preserve"> </w:t>
      </w:r>
      <w:r>
        <w:t xml:space="preserve">&gt; В требованиях написано: «Пользователь может оформить заказ без регистрации».</w:t>
      </w:r>
      <w:r>
        <w:br/>
      </w:r>
      <w:r>
        <w:t xml:space="preserve">QA уточняет: можно ли сохранить историю заказов? нужен ли email?</w:t>
      </w:r>
    </w:p>
    <w:p>
      <w:r>
        <w:pict>
          <v:rect style="width:0;height:1.5pt" o:hralign="center" o:hrstd="t" o:hr="t"/>
        </w:pict>
      </w:r>
    </w:p>
    <w:bookmarkEnd w:id="22"/>
    <w:bookmarkStart w:id="23" w:name="планирование-тестирования-test-planning"/>
    <w:p>
      <w:pPr>
        <w:pStyle w:val="Heading3"/>
      </w:pPr>
      <w:r>
        <w:t xml:space="preserve">2. Планирование тестирования (Test Planning)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определить</w:t>
      </w:r>
      <w:r>
        <w:t xml:space="preserve"> </w:t>
      </w:r>
      <w:r>
        <w:rPr>
          <w:i/>
          <w:iCs/>
        </w:rPr>
        <w:t xml:space="preserve">как именно</w:t>
      </w:r>
      <w:r>
        <w:t xml:space="preserve"> </w:t>
      </w:r>
      <w:r>
        <w:t xml:space="preserve">будет проходить тестирование.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Test Plan (или упрощённая версия).</w:t>
      </w:r>
    </w:p>
    <w:p>
      <w:pPr>
        <w:pStyle w:val="BodyText"/>
      </w:pPr>
      <w:r>
        <w:rPr>
          <w:b/>
          <w:bCs/>
        </w:rPr>
        <w:t xml:space="preserve">QA определяет:</w:t>
      </w:r>
      <w:r>
        <w:t xml:space="preserve"> </w:t>
      </w:r>
      <w:r>
        <w:t xml:space="preserve">- scope тестирования</w:t>
      </w:r>
      <w:r>
        <w:t xml:space="preserve"> </w:t>
      </w:r>
      <w:r>
        <w:t xml:space="preserve">- типы тестирования (functional, regression и т.д.)</w:t>
      </w:r>
      <w:r>
        <w:t xml:space="preserve"> </w:t>
      </w:r>
      <w:r>
        <w:t xml:space="preserve">- критерии входа / выхода</w:t>
      </w:r>
      <w:r>
        <w:t xml:space="preserve"> </w:t>
      </w:r>
      <w:r>
        <w:t xml:space="preserve">- риски</w:t>
      </w:r>
      <w:r>
        <w:t xml:space="preserve"> </w:t>
      </w:r>
      <w:r>
        <w:t xml:space="preserve">- инструменты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&gt; Регрессионное тестирование перед релизом — обязательно, нагрузочное — вне scope.</w:t>
      </w:r>
    </w:p>
    <w:p>
      <w:r>
        <w:pict>
          <v:rect style="width:0;height:1.5pt" o:hralign="center" o:hrstd="t" o:hr="t"/>
        </w:pict>
      </w:r>
    </w:p>
    <w:bookmarkEnd w:id="23"/>
    <w:bookmarkStart w:id="24" w:name="Xc192dbaf488a9b7a423fd833fb248fe31ef3d0d"/>
    <w:p>
      <w:pPr>
        <w:pStyle w:val="Heading3"/>
      </w:pPr>
      <w:r>
        <w:t xml:space="preserve">3. Разработка тестовой документации (Test Design)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подготовить сценарии проверки.</w:t>
      </w:r>
    </w:p>
    <w:p>
      <w:pPr>
        <w:pStyle w:val="BodyText"/>
      </w:pPr>
      <w:r>
        <w:rPr>
          <w:b/>
          <w:bCs/>
        </w:rPr>
        <w:t xml:space="preserve">Артефакты:</w:t>
      </w:r>
      <w:r>
        <w:t xml:space="preserve"> </w:t>
      </w:r>
      <w:r>
        <w:t xml:space="preserve">- Test cases</w:t>
      </w:r>
      <w:r>
        <w:t xml:space="preserve"> </w:t>
      </w:r>
      <w:r>
        <w:t xml:space="preserve">- Checklists</w:t>
      </w:r>
      <w:r>
        <w:t xml:space="preserve"> </w:t>
      </w:r>
      <w:r>
        <w:t xml:space="preserve">- Test scenarios</w:t>
      </w:r>
    </w:p>
    <w:p>
      <w:pPr>
        <w:pStyle w:val="BodyText"/>
      </w:pPr>
      <w:r>
        <w:rPr>
          <w:b/>
          <w:bCs/>
        </w:rPr>
        <w:t xml:space="preserve">Пример (позитивный сценарий):</w:t>
      </w:r>
      <w:r>
        <w:t xml:space="preserve"> </w:t>
      </w:r>
      <w:r>
        <w:t xml:space="preserve">&gt; Пользователь добавляет товар в корзину → оформляет заказ → получает confirmation email.</w:t>
      </w:r>
    </w:p>
    <w:p>
      <w:r>
        <w:pict>
          <v:rect style="width:0;height:1.5pt" o:hralign="center" o:hrstd="t" o:hr="t"/>
        </w:pict>
      </w:r>
    </w:p>
    <w:bookmarkEnd w:id="24"/>
    <w:bookmarkStart w:id="25" w:name="X6ab8f833ae84c5731bcf0a645d318291bbc5467"/>
    <w:p>
      <w:pPr>
        <w:pStyle w:val="Heading3"/>
      </w:pPr>
      <w:r>
        <w:t xml:space="preserve">4. Подготовка тестовой среды (Test Environment Setup)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обеспечить условия для тестирования.</w:t>
      </w:r>
    </w:p>
    <w:p>
      <w:pPr>
        <w:pStyle w:val="BodyText"/>
      </w:pPr>
      <w:r>
        <w:rPr>
          <w:b/>
          <w:bCs/>
        </w:rPr>
        <w:t xml:space="preserve">QA проверяет:</w:t>
      </w:r>
      <w:r>
        <w:t xml:space="preserve"> </w:t>
      </w:r>
      <w:r>
        <w:t xml:space="preserve">- доступность стенда</w:t>
      </w:r>
      <w:r>
        <w:t xml:space="preserve"> </w:t>
      </w:r>
      <w:r>
        <w:t xml:space="preserve">- тестовые данные</w:t>
      </w:r>
      <w:r>
        <w:t xml:space="preserve"> </w:t>
      </w:r>
      <w:r>
        <w:t xml:space="preserve">- версии браузеров</w:t>
      </w:r>
      <w:r>
        <w:t xml:space="preserve"> </w:t>
      </w:r>
      <w:r>
        <w:t xml:space="preserve">- зависимости (API, платежи, email)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&gt; Тестовая платёжная система (sandbox), тестовые карты.</w:t>
      </w:r>
    </w:p>
    <w:p>
      <w:r>
        <w:pict>
          <v:rect style="width:0;height:1.5pt" o:hralign="center" o:hrstd="t" o:hr="t"/>
        </w:pict>
      </w:r>
    </w:p>
    <w:bookmarkEnd w:id="25"/>
    <w:bookmarkStart w:id="26" w:name="выполнение-тестирования-test-execution"/>
    <w:p>
      <w:pPr>
        <w:pStyle w:val="Heading3"/>
      </w:pPr>
      <w:r>
        <w:t xml:space="preserve">5. Выполнение тестирования (Test Execution)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выполнить тесты и зафиксировать дефекты.</w:t>
      </w:r>
    </w:p>
    <w:p>
      <w:pPr>
        <w:pStyle w:val="BodyText"/>
      </w:pPr>
      <w:r>
        <w:rPr>
          <w:b/>
          <w:bCs/>
        </w:rPr>
        <w:t xml:space="preserve">QA делает:</w:t>
      </w:r>
      <w:r>
        <w:t xml:space="preserve"> </w:t>
      </w:r>
      <w:r>
        <w:t xml:space="preserve">- выполняет тест‑кейсы</w:t>
      </w:r>
      <w:r>
        <w:t xml:space="preserve"> </w:t>
      </w:r>
      <w:r>
        <w:t xml:space="preserve">- заводит баг‑репорты</w:t>
      </w:r>
      <w:r>
        <w:t xml:space="preserve"> </w:t>
      </w:r>
      <w:r>
        <w:t xml:space="preserve">- проводит re‑test и regression</w:t>
      </w:r>
    </w:p>
    <w:p>
      <w:pPr>
        <w:pStyle w:val="BodyText"/>
      </w:pPr>
      <w:r>
        <w:rPr>
          <w:b/>
          <w:bCs/>
        </w:rPr>
        <w:t xml:space="preserve">Артефакты:</w:t>
      </w:r>
      <w:r>
        <w:t xml:space="preserve"> </w:t>
      </w:r>
      <w:r>
        <w:t xml:space="preserve">- Bug reports</w:t>
      </w:r>
      <w:r>
        <w:t xml:space="preserve"> </w:t>
      </w:r>
      <w:r>
        <w:t xml:space="preserve">- Test execution results</w:t>
      </w:r>
    </w:p>
    <w:p>
      <w:r>
        <w:pict>
          <v:rect style="width:0;height:1.5pt" o:hralign="center" o:hrstd="t" o:hr="t"/>
        </w:pict>
      </w:r>
    </w:p>
    <w:bookmarkEnd w:id="26"/>
    <w:bookmarkStart w:id="27" w:name="завершение-тестирования-test-closure"/>
    <w:p>
      <w:pPr>
        <w:pStyle w:val="Heading3"/>
      </w:pPr>
      <w:r>
        <w:t xml:space="preserve">6. Завершение тестирования (Test Closure)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подвести итоги.</w:t>
      </w:r>
    </w:p>
    <w:p>
      <w:pPr>
        <w:pStyle w:val="BodyText"/>
      </w:pPr>
      <w:r>
        <w:rPr>
          <w:b/>
          <w:bCs/>
        </w:rPr>
        <w:t xml:space="preserve">QA формирует:</w:t>
      </w:r>
      <w:r>
        <w:t xml:space="preserve"> </w:t>
      </w:r>
      <w:r>
        <w:t xml:space="preserve">- Test Report</w:t>
      </w:r>
      <w:r>
        <w:t xml:space="preserve"> </w:t>
      </w:r>
      <w:r>
        <w:t xml:space="preserve">- список известных дефектов</w:t>
      </w:r>
      <w:r>
        <w:t xml:space="preserve"> </w:t>
      </w:r>
      <w:r>
        <w:t xml:space="preserve">- вывод о качестве сборки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verification-validation-vv"/>
    <w:p>
      <w:pPr>
        <w:pStyle w:val="Heading1"/>
      </w:pPr>
      <w:r>
        <w:t xml:space="preserve">2. Verification &amp; Validation (V&amp;V)</w:t>
      </w:r>
    </w:p>
    <w:p>
      <w:pPr>
        <w:pStyle w:val="FirstParagraph"/>
      </w:pPr>
      <w:r>
        <w:t xml:space="preserve">Классическая и</w:t>
      </w:r>
      <w:r>
        <w:t xml:space="preserve"> </w:t>
      </w:r>
      <w:r>
        <w:rPr>
          <w:b/>
          <w:bCs/>
        </w:rPr>
        <w:t xml:space="preserve">очень любимая на собеседованиях</w:t>
      </w:r>
      <w:r>
        <w:t xml:space="preserve"> </w:t>
      </w:r>
      <w:r>
        <w:t xml:space="preserve">тема.</w:t>
      </w:r>
    </w:p>
    <w:bookmarkStart w:id="30" w:name="verification-верификация"/>
    <w:p>
      <w:pPr>
        <w:pStyle w:val="Heading2"/>
      </w:pPr>
      <w:r>
        <w:t xml:space="preserve">2.1 Verification — Верификация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&gt; Проверяем,</w:t>
      </w:r>
      <w:r>
        <w:t xml:space="preserve"> </w:t>
      </w:r>
      <w:r>
        <w:rPr>
          <w:b/>
          <w:bCs/>
        </w:rPr>
        <w:t xml:space="preserve">правильно ли мы разрабатываем продукт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Фокус:</w:t>
      </w:r>
      <w:r>
        <w:t xml:space="preserve"> </w:t>
      </w:r>
      <w:r>
        <w:t xml:space="preserve">соответствие спецификациям.</w:t>
      </w:r>
    </w:p>
    <w:p>
      <w:pPr>
        <w:pStyle w:val="BodyText"/>
      </w:pPr>
      <w:r>
        <w:rPr>
          <w:b/>
          <w:bCs/>
        </w:rPr>
        <w:t xml:space="preserve">Отвечает на вопрос:</w:t>
      </w:r>
      <w:r>
        <w:t xml:space="preserve"> </w:t>
      </w:r>
      <w:r>
        <w:t xml:space="preserve">&gt; «Мы делаем продукт правильно?»</w:t>
      </w:r>
    </w:p>
    <w:p>
      <w:pPr>
        <w:pStyle w:val="BodyText"/>
      </w:pPr>
      <w:r>
        <w:rPr>
          <w:b/>
          <w:bCs/>
        </w:rPr>
        <w:t xml:space="preserve">Когда:</w:t>
      </w:r>
      <w:r>
        <w:t xml:space="preserve"> </w:t>
      </w:r>
      <w:r>
        <w:t xml:space="preserve">- до выполнения кода</w:t>
      </w:r>
      <w:r>
        <w:t xml:space="preserve"> </w:t>
      </w:r>
      <w:r>
        <w:t xml:space="preserve">- на этапе требований и дизайна</w:t>
      </w:r>
    </w:p>
    <w:p>
      <w:pPr>
        <w:pStyle w:val="BodyText"/>
      </w:pPr>
      <w:r>
        <w:rPr>
          <w:b/>
          <w:bCs/>
        </w:rPr>
        <w:t xml:space="preserve">Примеры verification:</w:t>
      </w:r>
      <w:r>
        <w:t xml:space="preserve"> </w:t>
      </w:r>
      <w:r>
        <w:t xml:space="preserve">- review требований</w:t>
      </w:r>
      <w:r>
        <w:t xml:space="preserve"> </w:t>
      </w:r>
      <w:r>
        <w:t xml:space="preserve">- review дизайна</w:t>
      </w:r>
      <w:r>
        <w:t xml:space="preserve"> </w:t>
      </w:r>
      <w:r>
        <w:t xml:space="preserve">- review тест‑кейсов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&gt; В ТЗ указано поле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— QA проверяет, что оно есть в макете.</w:t>
      </w:r>
    </w:p>
    <w:p>
      <w:r>
        <w:pict>
          <v:rect style="width:0;height:1.5pt" o:hralign="center" o:hrstd="t" o:hr="t"/>
        </w:pict>
      </w:r>
    </w:p>
    <w:bookmarkEnd w:id="30"/>
    <w:bookmarkStart w:id="32" w:name="validation-валидация"/>
    <w:p>
      <w:pPr>
        <w:pStyle w:val="Heading2"/>
      </w:pPr>
      <w:r>
        <w:t xml:space="preserve">2.2 Validation — Валидация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&gt; Проверяем,</w:t>
      </w:r>
      <w:r>
        <w:t xml:space="preserve"> </w:t>
      </w:r>
      <w:r>
        <w:rPr>
          <w:b/>
          <w:bCs/>
        </w:rPr>
        <w:t xml:space="preserve">тот ли продукт мы делаем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Фокус:</w:t>
      </w:r>
      <w:r>
        <w:t xml:space="preserve"> </w:t>
      </w:r>
      <w:r>
        <w:t xml:space="preserve">соответствие ожиданиям пользователя.</w:t>
      </w:r>
    </w:p>
    <w:p>
      <w:pPr>
        <w:pStyle w:val="BodyText"/>
      </w:pPr>
      <w:r>
        <w:rPr>
          <w:b/>
          <w:bCs/>
        </w:rPr>
        <w:t xml:space="preserve">Отвечает на вопрос:</w:t>
      </w:r>
      <w:r>
        <w:t xml:space="preserve"> </w:t>
      </w:r>
      <w:r>
        <w:t xml:space="preserve">&gt; «Мы делаем правильный продукт?»</w:t>
      </w:r>
    </w:p>
    <w:p>
      <w:pPr>
        <w:pStyle w:val="BodyText"/>
      </w:pPr>
      <w:r>
        <w:rPr>
          <w:b/>
          <w:bCs/>
        </w:rPr>
        <w:t xml:space="preserve">Когда:</w:t>
      </w:r>
      <w:r>
        <w:t xml:space="preserve"> </w:t>
      </w:r>
      <w:r>
        <w:t xml:space="preserve">- после реализации</w:t>
      </w:r>
      <w:r>
        <w:t xml:space="preserve"> </w:t>
      </w:r>
      <w:r>
        <w:t xml:space="preserve">- при выполнении тестов</w:t>
      </w:r>
    </w:p>
    <w:p>
      <w:pPr>
        <w:pStyle w:val="BodyText"/>
      </w:pPr>
      <w:r>
        <w:rPr>
          <w:b/>
          <w:bCs/>
        </w:rPr>
        <w:t xml:space="preserve">Примеры validation:</w:t>
      </w:r>
      <w:r>
        <w:t xml:space="preserve"> </w:t>
      </w:r>
      <w:r>
        <w:t xml:space="preserve">- функциональное тестирование</w:t>
      </w:r>
      <w:r>
        <w:t xml:space="preserve"> </w:t>
      </w:r>
      <w:r>
        <w:t xml:space="preserve">- UAT</w:t>
      </w:r>
      <w:r>
        <w:t xml:space="preserve"> </w:t>
      </w:r>
      <w:r>
        <w:t xml:space="preserve">- exploratory testing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&gt; Пользователь ожидает, что кнопка «Купить» сразу ведёт к оплате, а не к регистрации.</w:t>
      </w:r>
    </w:p>
    <w:p>
      <w:r>
        <w:pict>
          <v:rect style="width:0;height:1.5pt" o:hralign="center" o:hrstd="t" o:hr="t"/>
        </w:pict>
      </w:r>
    </w:p>
    <w:bookmarkStart w:id="31" w:name="короткая-формула-для-запоминания"/>
    <w:p>
      <w:pPr>
        <w:pStyle w:val="Heading3"/>
      </w:pPr>
      <w:r>
        <w:t xml:space="preserve">Короткая формула для запоминания</w:t>
      </w:r>
    </w:p>
    <w:p>
      <w:pPr>
        <w:pStyle w:val="BlockText"/>
      </w:pPr>
      <w:r>
        <w:rPr>
          <w:b/>
          <w:bCs/>
        </w:rPr>
        <w:t xml:space="preserve">Verification</w:t>
      </w:r>
      <w:r>
        <w:t xml:space="preserve"> </w:t>
      </w:r>
      <w:r>
        <w:t xml:space="preserve">— build the product right</w:t>
      </w:r>
      <w:r>
        <w:br/>
      </w:r>
      <w:r>
        <w:rPr>
          <w:b/>
          <w:bCs/>
        </w:rPr>
        <w:t xml:space="preserve">Validation</w:t>
      </w:r>
      <w:r>
        <w:t xml:space="preserve"> </w:t>
      </w:r>
      <w:r>
        <w:t xml:space="preserve">— build the right product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X1f1394c17f78cedd20119205a07eddfccd5a9d7"/>
    <w:p>
      <w:pPr>
        <w:pStyle w:val="Heading1"/>
      </w:pPr>
      <w:r>
        <w:t xml:space="preserve">3. Ошибки, дефекты и отказы (Error, Defect, Failure)</w:t>
      </w:r>
    </w:p>
    <w:p>
      <w:pPr>
        <w:pStyle w:val="FirstParagraph"/>
      </w:pPr>
      <w:r>
        <w:t xml:space="preserve">Очень важная терминология.</w:t>
      </w:r>
    </w:p>
    <w:bookmarkStart w:id="34" w:name="error-ошибка"/>
    <w:p>
      <w:pPr>
        <w:pStyle w:val="Heading2"/>
      </w:pPr>
      <w:r>
        <w:t xml:space="preserve">3.1 Error (Ошибка)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&gt; Человеческая ошибка — неправильное действие или решение.</w:t>
      </w:r>
    </w:p>
    <w:p>
      <w:pPr>
        <w:pStyle w:val="BodyText"/>
      </w:pPr>
      <w:r>
        <w:rPr>
          <w:b/>
          <w:bCs/>
        </w:rPr>
        <w:t xml:space="preserve">Кто допускает:</w:t>
      </w:r>
      <w:r>
        <w:t xml:space="preserve"> </w:t>
      </w:r>
      <w:r>
        <w:t xml:space="preserve">- аналитик</w:t>
      </w:r>
      <w:r>
        <w:t xml:space="preserve"> </w:t>
      </w:r>
      <w:r>
        <w:t xml:space="preserve">- разработчик</w:t>
      </w:r>
      <w:r>
        <w:t xml:space="preserve"> </w:t>
      </w:r>
      <w:r>
        <w:t xml:space="preserve">- дизайнер</w:t>
      </w:r>
      <w:r>
        <w:t xml:space="preserve"> </w:t>
      </w:r>
      <w:r>
        <w:t xml:space="preserve">- QA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&gt; Аналитик забыл указать обязательность поля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defect-bug"/>
    <w:p>
      <w:pPr>
        <w:pStyle w:val="Heading2"/>
      </w:pPr>
      <w:r>
        <w:t xml:space="preserve">3.2 Defect (Bug)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&gt; Реализация, не соответствующая требованиям.</w:t>
      </w:r>
    </w:p>
    <w:p>
      <w:pPr>
        <w:pStyle w:val="BodyText"/>
      </w:pPr>
      <w:r>
        <w:rPr>
          <w:b/>
          <w:bCs/>
        </w:rPr>
        <w:t xml:space="preserve">Где живёт:</w:t>
      </w:r>
      <w:r>
        <w:t xml:space="preserve"> </w:t>
      </w:r>
      <w:r>
        <w:t xml:space="preserve">- в коде</w:t>
      </w:r>
      <w:r>
        <w:t xml:space="preserve"> </w:t>
      </w:r>
      <w:r>
        <w:t xml:space="preserve">- в конфигурации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&gt; Поле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принимает строку без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7" w:name="failure-сбой"/>
    <w:p>
      <w:pPr>
        <w:pStyle w:val="Heading2"/>
      </w:pPr>
      <w:r>
        <w:t xml:space="preserve">3.3 Failure (Сбой)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&gt; Наблюдаемое некорректное поведение системы во время работы.</w:t>
      </w:r>
    </w:p>
    <w:p>
      <w:pPr>
        <w:pStyle w:val="BodyText"/>
      </w:pPr>
      <w:r>
        <w:rPr>
          <w:b/>
          <w:bCs/>
        </w:rPr>
        <w:t xml:space="preserve">Проявляется:</w:t>
      </w:r>
      <w:r>
        <w:t xml:space="preserve"> </w:t>
      </w:r>
      <w:r>
        <w:t xml:space="preserve">- на проде</w:t>
      </w:r>
      <w:r>
        <w:t xml:space="preserve"> </w:t>
      </w:r>
      <w:r>
        <w:t xml:space="preserve">- на тестовом стенде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&gt; Пользователь нажал «Оплатить» → страница упала с 500 ошибкой.</w:t>
      </w:r>
    </w:p>
    <w:p>
      <w:r>
        <w:pict>
          <v:rect style="width:0;height:1.5pt" o:hralign="center" o:hrstd="t" o:hr="t"/>
        </w:pict>
      </w:r>
    </w:p>
    <w:bookmarkStart w:id="36" w:name="связь-терминов"/>
    <w:p>
      <w:pPr>
        <w:pStyle w:val="Heading3"/>
      </w:pPr>
      <w:r>
        <w:t xml:space="preserve">Связь терминов</w:t>
      </w:r>
    </w:p>
    <w:p>
      <w:pPr>
        <w:pStyle w:val="SourceCode"/>
      </w:pPr>
      <w:r>
        <w:rPr>
          <w:rStyle w:val="VerbatimChar"/>
        </w:rPr>
        <w:t xml:space="preserve">Error → Defect → Failure</w:t>
      </w:r>
    </w:p>
    <w:p>
      <w:pPr>
        <w:pStyle w:val="FirstParagraph"/>
      </w:pPr>
      <w:r>
        <w:t xml:space="preserve">Или проще:</w:t>
      </w:r>
      <w:r>
        <w:t xml:space="preserve"> </w:t>
      </w:r>
      <w:r>
        <w:t xml:space="preserve">&gt; человек ошибся → в коде баг → пользователь увидел проблему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0" w:name="краткий-практический-пример-ecommerce"/>
    <w:p>
      <w:pPr>
        <w:pStyle w:val="Heading1"/>
      </w:pPr>
      <w:r>
        <w:t xml:space="preserve">4. Краткий практический пример (e‑commerce)</w:t>
      </w:r>
    </w:p>
    <w:p>
      <w:pPr>
        <w:pStyle w:val="FirstParagraph"/>
      </w:pPr>
      <w:r>
        <w:rPr>
          <w:b/>
          <w:bCs/>
        </w:rPr>
        <w:t xml:space="preserve">Ситуация:</w:t>
      </w:r>
      <w:r>
        <w:t xml:space="preserve"> </w:t>
      </w:r>
      <w:r>
        <w:t xml:space="preserve">оформление заказа.</w:t>
      </w:r>
    </w:p>
    <w:p>
      <w:pPr>
        <w:pStyle w:val="Compact"/>
        <w:numPr>
          <w:ilvl w:val="0"/>
          <w:numId w:val="1001"/>
        </w:numPr>
      </w:pPr>
      <w:r>
        <w:t xml:space="preserve">Error: разработчик неверно понял бизнес‑логику скидок</w:t>
      </w:r>
    </w:p>
    <w:p>
      <w:pPr>
        <w:pStyle w:val="Compact"/>
        <w:numPr>
          <w:ilvl w:val="0"/>
          <w:numId w:val="1001"/>
        </w:numPr>
      </w:pPr>
      <w:r>
        <w:t xml:space="preserve">Defect: скидка применяется дважды</w:t>
      </w:r>
    </w:p>
    <w:p>
      <w:pPr>
        <w:pStyle w:val="Compact"/>
        <w:numPr>
          <w:ilvl w:val="0"/>
          <w:numId w:val="1001"/>
        </w:numPr>
      </w:pPr>
      <w:r>
        <w:t xml:space="preserve">Failure: итоговая цена отрицательная</w:t>
      </w:r>
    </w:p>
    <w:p>
      <w:pPr>
        <w:pStyle w:val="FirstParagraph"/>
      </w:pPr>
      <w:r>
        <w:t xml:space="preserve">QA фиксирует</w:t>
      </w:r>
      <w:r>
        <w:t xml:space="preserve"> </w:t>
      </w:r>
      <w:r>
        <w:rPr>
          <w:b/>
          <w:bCs/>
        </w:rPr>
        <w:t xml:space="preserve">defect</w:t>
      </w:r>
      <w:r>
        <w:t xml:space="preserve">, пользователь сталкивается с</w:t>
      </w:r>
      <w:r>
        <w:t xml:space="preserve"> </w:t>
      </w:r>
      <w:r>
        <w:rPr>
          <w:b/>
          <w:bCs/>
        </w:rPr>
        <w:t xml:space="preserve">failure</w:t>
      </w:r>
      <w:r>
        <w:t xml:space="preserve">, корень —</w:t>
      </w:r>
      <w:r>
        <w:t xml:space="preserve"> </w:t>
      </w:r>
      <w:r>
        <w:rPr>
          <w:b/>
          <w:bCs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9" w:name="итог"/>
    <w:p>
      <w:pPr>
        <w:pStyle w:val="Heading2"/>
      </w:pPr>
      <w:r>
        <w:t xml:space="preserve">Итог</w:t>
      </w:r>
    </w:p>
    <w:p>
      <w:pPr>
        <w:pStyle w:val="FirstParagraph"/>
      </w:pPr>
      <w:r>
        <w:t xml:space="preserve">Этот мануал — практическая база:</w:t>
      </w:r>
      <w:r>
        <w:t xml:space="preserve"> </w:t>
      </w:r>
      <w:r>
        <w:t xml:space="preserve">- STLC —</w:t>
      </w:r>
      <w:r>
        <w:t xml:space="preserve"> </w:t>
      </w:r>
      <w:r>
        <w:rPr>
          <w:i/>
          <w:iCs/>
        </w:rPr>
        <w:t xml:space="preserve">как QA работает по этапам</w:t>
      </w:r>
      <w:r>
        <w:t xml:space="preserve"> </w:t>
      </w:r>
      <w:r>
        <w:t xml:space="preserve">- V&amp;V —</w:t>
      </w:r>
      <w:r>
        <w:t xml:space="preserve"> </w:t>
      </w:r>
      <w:r>
        <w:rPr>
          <w:i/>
          <w:iCs/>
        </w:rPr>
        <w:t xml:space="preserve">что и зачем мы проверяем</w:t>
      </w:r>
      <w:r>
        <w:t xml:space="preserve"> </w:t>
      </w:r>
      <w:r>
        <w:t xml:space="preserve">- Error / Defect / Failure —</w:t>
      </w:r>
      <w:r>
        <w:t xml:space="preserve"> </w:t>
      </w:r>
      <w:r>
        <w:rPr>
          <w:i/>
          <w:iCs/>
        </w:rPr>
        <w:t xml:space="preserve">как правильно говорить о проблемах</w:t>
      </w:r>
    </w:p>
    <w:p>
      <w:pPr>
        <w:pStyle w:val="BodyText"/>
      </w:pPr>
      <w:r>
        <w:t xml:space="preserve">Дальше логично продолжить:</w:t>
      </w:r>
      <w:r>
        <w:t xml:space="preserve"> </w:t>
      </w:r>
      <w:r>
        <w:t xml:space="preserve">- STLC vs Agile (Scrum)</w:t>
      </w:r>
      <w:r>
        <w:t xml:space="preserve"> </w:t>
      </w:r>
      <w:r>
        <w:t xml:space="preserve">- STLC в реальном проекте без документации</w:t>
      </w:r>
      <w:r>
        <w:t xml:space="preserve"> </w:t>
      </w:r>
      <w:r>
        <w:t xml:space="preserve">- как из этого делать тест‑кейсы и баг‑репорты</w:t>
      </w:r>
    </w:p>
    <w:p>
      <w:pPr>
        <w:pStyle w:val="BodyText"/>
      </w:pPr>
      <w:r>
        <w:t xml:space="preserve">Готов продолжать 👉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2026-02-01T16:52:49Z</dcterms:created>
  <dcterms:modified xsi:type="dcterms:W3CDTF">2026-02-01T16:52:49Z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