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10EC5C" w14:textId="108736E6" w:rsidR="0011734C" w:rsidRDefault="00773032" w:rsidP="0011734C">
      <w:pPr>
        <w:jc w:val="center"/>
        <w:rPr>
          <w:b/>
          <w:sz w:val="44"/>
          <w:szCs w:val="44"/>
        </w:rPr>
      </w:pPr>
      <w:r>
        <w:rPr>
          <w:b/>
          <w:sz w:val="44"/>
          <w:szCs w:val="44"/>
        </w:rPr>
        <w:t>Zieldefinition Spitalinformationssystem</w:t>
      </w:r>
    </w:p>
    <w:p w14:paraId="0E4E0020" w14:textId="079BD9D9" w:rsidR="00BB2F68" w:rsidRDefault="00CB1280" w:rsidP="00BB2F68">
      <w:r>
        <w:t xml:space="preserve">Die Systemziele werden nach </w:t>
      </w:r>
      <w:r w:rsidR="00773032">
        <w:t>Vorgaben der</w:t>
      </w:r>
      <w:r>
        <w:t xml:space="preserve"> SMART-</w:t>
      </w:r>
      <w:r w:rsidR="00773032">
        <w:t>Prinzipien</w:t>
      </w:r>
      <w:r>
        <w:t xml:space="preserve"> verfasst und angewendet.</w:t>
      </w:r>
    </w:p>
    <w:p w14:paraId="5CC6A04F" w14:textId="77777777" w:rsidR="00773032" w:rsidRDefault="00773032" w:rsidP="00BB2F68"/>
    <w:p w14:paraId="7288D610" w14:textId="0581160F" w:rsidR="00BB2F68" w:rsidRPr="0011734C" w:rsidRDefault="00BB2F68" w:rsidP="00BB2F68">
      <w:r>
        <w:rPr>
          <w:noProof/>
          <w:lang w:val="en-GB" w:eastAsia="en-GB"/>
        </w:rPr>
        <w:drawing>
          <wp:inline distT="0" distB="0" distL="0" distR="0" wp14:anchorId="4437E3F6" wp14:editId="32ED9FDC">
            <wp:extent cx="5516880" cy="1684020"/>
            <wp:effectExtent l="38100" t="38100" r="2667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195D2E12" w14:textId="3D2C13D7" w:rsidR="00773032" w:rsidRDefault="009D4A18" w:rsidP="00773032">
      <w:r>
        <w:t xml:space="preserve">Quelle: </w:t>
      </w:r>
      <w:r w:rsidRPr="009D4A18">
        <w:t>BTX 8101 Sys Eng - Teil GZR1 - Block 1</w:t>
      </w:r>
      <w:r>
        <w:t>, Seite 36</w:t>
      </w:r>
    </w:p>
    <w:p w14:paraId="0DA30E9E" w14:textId="570F39B2" w:rsidR="00CB1280" w:rsidRDefault="00773032" w:rsidP="00773032">
      <w:r>
        <w:t>Alle gesetzten Ziele müssen eindeutig, konkret und präzise formuliert werden. Ein gesetztes Ziel muss mit klar definierten Methoden gemessen und bewertet können. Vorabklärungen, die vor der Zieldefinition in einer Vorphase des Planungsprozesses durchgeführt werden, zeigen die Grenzen des erreichbaren auf und helfen als Leitlinie der Zieldefinition. Die Zieldefinition soll nüchtern erfolgen, es gilt erreichbare Ziele zu definieren und Luftschloss-Definitionen zu vermeiden. Ein Projekt definiert sich durch die Attribute Projektstart und Projektabschluss und hat immer klare zei</w:t>
      </w:r>
      <w:r w:rsidR="00D27ABC">
        <w:t>tliche Vorgaben welche über Gelingen und Scheitern des Projektes entscheiden können.</w:t>
      </w:r>
    </w:p>
    <w:p w14:paraId="25487272" w14:textId="5D470A91" w:rsidR="00532C37" w:rsidRPr="0038258D" w:rsidRDefault="00D559E6" w:rsidP="00CB1280">
      <w:pPr>
        <w:pStyle w:val="Heading1"/>
        <w:rPr>
          <w:b/>
        </w:rPr>
      </w:pPr>
      <w:r w:rsidRPr="0038258D">
        <w:rPr>
          <w:b/>
        </w:rPr>
        <w:t>Hauptziel</w:t>
      </w:r>
      <w:r w:rsidR="00A339E5">
        <w:rPr>
          <w:b/>
        </w:rPr>
        <w:t xml:space="preserve"> «Wie sieht die Welt nach dem Projekt aus»</w:t>
      </w:r>
    </w:p>
    <w:p w14:paraId="3265935C" w14:textId="3E66BBF9" w:rsidR="00D559E6" w:rsidRPr="00981813" w:rsidRDefault="005028EB" w:rsidP="002038C8">
      <w:pPr>
        <w:rPr>
          <w:b/>
        </w:rPr>
      </w:pPr>
      <w:r w:rsidRPr="00981813">
        <w:rPr>
          <w:b/>
        </w:rPr>
        <w:t>«</w:t>
      </w:r>
      <w:r w:rsidR="00817235" w:rsidRPr="00981813">
        <w:rPr>
          <w:b/>
        </w:rPr>
        <w:t xml:space="preserve">Die unterschiedlichen Anspruchsgruppen in einem Spitalinformationssystem arbeiten in einer vordefinierten Rolle, welche die benötigten Informationen und Bearbeitungswerkzeuge direkt </w:t>
      </w:r>
      <w:r w:rsidR="00A339E5">
        <w:rPr>
          <w:b/>
        </w:rPr>
        <w:t xml:space="preserve">auf einer vordefinierten Arbeitsoberfläche </w:t>
      </w:r>
      <w:r w:rsidR="00817235" w:rsidRPr="00981813">
        <w:rPr>
          <w:b/>
        </w:rPr>
        <w:t xml:space="preserve">zur Verfügung stellt. </w:t>
      </w:r>
      <w:r w:rsidR="00A339E5">
        <w:rPr>
          <w:b/>
        </w:rPr>
        <w:t xml:space="preserve">Das Spital spart jährlich bei einer Arbeitnehmeranzahl von 300 insgesamt </w:t>
      </w:r>
      <w:r w:rsidR="003B6EFD">
        <w:rPr>
          <w:b/>
        </w:rPr>
        <w:t>16'000 Personenstunden.</w:t>
      </w:r>
      <w:r w:rsidRPr="00981813">
        <w:rPr>
          <w:b/>
        </w:rPr>
        <w:t>»</w:t>
      </w:r>
    </w:p>
    <w:p w14:paraId="75E9666F" w14:textId="26CBC3B2" w:rsidR="005028EB" w:rsidRDefault="005028EB" w:rsidP="002038C8"/>
    <w:p w14:paraId="721F5D93" w14:textId="2EAB3C56" w:rsidR="005028EB" w:rsidRDefault="005028EB" w:rsidP="002038C8">
      <w:r>
        <w:t xml:space="preserve">Die Kommandobrücke eines Schiffes ist immer an einer der übersichtlichsten Stellen gelegen, wieso sollte man das bei </w:t>
      </w:r>
      <w:r w:rsidR="00A339E5">
        <w:t>Software-Systemen in einem</w:t>
      </w:r>
      <w:r>
        <w:t xml:space="preserve"> Spital nicht auch so machen?</w:t>
      </w:r>
    </w:p>
    <w:p w14:paraId="53D69A66" w14:textId="63E6CD5A" w:rsidR="005028EB" w:rsidRDefault="005028EB" w:rsidP="002038C8">
      <w:r>
        <w:t xml:space="preserve">Der Vergleich ist weit hergeholt, dennoch verkörpert er die grundsätzlich einfache Logik eines Dachsystems. Spitäler haben ein Informationssystem, </w:t>
      </w:r>
      <w:r w:rsidR="00A339E5">
        <w:t>welches aus vielen kleineren Teilsystemen besteht</w:t>
      </w:r>
      <w:r>
        <w:t xml:space="preserve">. </w:t>
      </w:r>
      <w:r w:rsidR="00A339E5">
        <w:t>Es gibt viele</w:t>
      </w:r>
      <w:r>
        <w:t xml:space="preserve"> verschiedene Untersysteme mit unterschiedlichen Input- und Output-Stellen. Es ist Ze</w:t>
      </w:r>
      <w:r w:rsidR="009D4A18">
        <w:t>it einen Blick von oben auf die verschiedenen Software-Systeme</w:t>
      </w:r>
      <w:r>
        <w:t xml:space="preserve"> zu werfen und eine </w:t>
      </w:r>
      <w:r w:rsidR="009D4A18">
        <w:t>Middleware</w:t>
      </w:r>
      <w:r w:rsidR="00A710A6">
        <w:t xml:space="preserve"> zu entwickeln, welche die Transparenz und Effizienz erhöht</w:t>
      </w:r>
      <w:r w:rsidR="009D4A18">
        <w:t xml:space="preserve"> und dadurch die Kosten senkt</w:t>
      </w:r>
      <w:r w:rsidR="00A710A6">
        <w:t>.</w:t>
      </w:r>
    </w:p>
    <w:p w14:paraId="10F6D674" w14:textId="77777777" w:rsidR="00170816" w:rsidRDefault="00170816">
      <w:pPr>
        <w:rPr>
          <w:rFonts w:asciiTheme="majorHAnsi" w:eastAsiaTheme="majorEastAsia" w:hAnsiTheme="majorHAnsi" w:cstheme="majorBidi"/>
          <w:b/>
          <w:color w:val="2E74B5" w:themeColor="accent1" w:themeShade="BF"/>
          <w:sz w:val="32"/>
          <w:szCs w:val="32"/>
        </w:rPr>
      </w:pPr>
      <w:r>
        <w:rPr>
          <w:b/>
        </w:rPr>
        <w:br w:type="page"/>
      </w:r>
    </w:p>
    <w:p w14:paraId="7DD30DB4" w14:textId="50884B9A" w:rsidR="00D559E6" w:rsidRDefault="009D4A18" w:rsidP="00CB1280">
      <w:pPr>
        <w:pStyle w:val="Heading1"/>
        <w:rPr>
          <w:b/>
        </w:rPr>
      </w:pPr>
      <w:r>
        <w:rPr>
          <w:b/>
        </w:rPr>
        <w:lastRenderedPageBreak/>
        <w:t>Hilfsziele</w:t>
      </w:r>
    </w:p>
    <w:p w14:paraId="5C71B9AA" w14:textId="236F621E" w:rsidR="009D4A18" w:rsidRDefault="00A333E3" w:rsidP="009D4A18">
      <w:r>
        <w:t>Die definierten Hilfszielen dienen als Wegweiser für die Erreichung des Hauptzieles.</w:t>
      </w:r>
      <w:bookmarkStart w:id="0" w:name="_GoBack"/>
      <w:bookmarkEnd w:id="0"/>
    </w:p>
    <w:p w14:paraId="569F47A6" w14:textId="1B0AF72D" w:rsidR="00A856FE" w:rsidRDefault="00A339E5" w:rsidP="00A856FE">
      <w:pPr>
        <w:pStyle w:val="Heading2"/>
      </w:pPr>
      <w:r>
        <w:t>99,92% UP-TIME</w:t>
      </w:r>
    </w:p>
    <w:p w14:paraId="378C9F12" w14:textId="4525661F" w:rsidR="00A856FE" w:rsidRDefault="00A856FE" w:rsidP="00A856FE">
      <w:r>
        <w:t xml:space="preserve">Die Software soll möglichst reibungslos laufen und bei Störungen bzw. Unterbrechungen keinen Schaden anrichten, sondern den letzten Stand abspeichern. Daten sollen regelmässig auf Backups gesichert werden, damit so wenige Informationen wie nur möglich bei einem Absturz verloren gehen. </w:t>
      </w:r>
      <w:r w:rsidR="00A339E5">
        <w:t>Das System ist jährlich nicht mehr als 6 Stunden nicht erreichbar. Bei einem Absturz ist das System nicht mehr als 10 Minuten down, anschliessend muss es wieder funktionsfähig sein.</w:t>
      </w:r>
    </w:p>
    <w:p w14:paraId="28BF415E" w14:textId="4E7296CC" w:rsidR="00A856FE" w:rsidRDefault="003B6EFD" w:rsidP="00A856FE">
      <w:pPr>
        <w:pStyle w:val="Heading3"/>
      </w:pPr>
      <w:r>
        <w:t>Zielerreichung und Erfolgsmessung</w:t>
      </w:r>
    </w:p>
    <w:p w14:paraId="4C3B8618" w14:textId="77777777" w:rsidR="00A856FE" w:rsidRDefault="00A856FE" w:rsidP="00A856FE">
      <w:r>
        <w:t>Simulierte Stresssituationen in einer virtuellen Pilotumgebung durchführen und die die Antwortzeiten der Software messen.</w:t>
      </w:r>
    </w:p>
    <w:p w14:paraId="2294237B" w14:textId="77777777" w:rsidR="00A856FE" w:rsidRDefault="00A856FE" w:rsidP="00A856FE">
      <w:r w:rsidRPr="00721E8A">
        <w:t xml:space="preserve">Software-Crashes (unplanned-Exceptions) herbeiführen und simultan </w:t>
      </w:r>
      <w:r>
        <w:t xml:space="preserve">die </w:t>
      </w:r>
      <w:r w:rsidRPr="00721E8A">
        <w:t>Datenbankinkonsistenz überprüfen</w:t>
      </w:r>
      <w:r>
        <w:t>. Das Testing zielt in erster Linie auf den Datenbank-In- und Output ab, sowie die Client-Systems, welche informiert und vor Inkonsistenz geschützt werden müssen.</w:t>
      </w:r>
    </w:p>
    <w:p w14:paraId="52934679" w14:textId="77777777" w:rsidR="000F3F61" w:rsidRPr="000F3F61" w:rsidRDefault="000F3F61" w:rsidP="002038C8">
      <w:pPr>
        <w:rPr>
          <w:rStyle w:val="Heading2Char"/>
          <w:rFonts w:asciiTheme="minorHAnsi" w:eastAsiaTheme="minorHAnsi" w:hAnsiTheme="minorHAnsi" w:cstheme="minorBidi"/>
          <w:color w:val="auto"/>
          <w:sz w:val="22"/>
          <w:szCs w:val="22"/>
        </w:rPr>
      </w:pPr>
    </w:p>
    <w:p w14:paraId="36BF1973" w14:textId="545ABF97" w:rsidR="000E1E0B" w:rsidRDefault="003B6EFD" w:rsidP="002038C8">
      <w:r>
        <w:rPr>
          <w:rStyle w:val="Heading2Char"/>
        </w:rPr>
        <w:t>Jährliche Einsparung von 16’000 Personenstunden</w:t>
      </w:r>
      <w:r w:rsidR="002038C8">
        <w:br/>
        <w:t>Arbeitnehmer sollten mehr Arbeit in einer kürzeren Zeit verrichten können ohne zusätzliche Anstrengungen</w:t>
      </w:r>
      <w:r w:rsidR="002827A3">
        <w:t>.</w:t>
      </w:r>
    </w:p>
    <w:p w14:paraId="758A1F01" w14:textId="409DC27C" w:rsidR="00721E8A" w:rsidRDefault="00721E8A" w:rsidP="002038C8">
      <w:r>
        <w:t>Der Arbeitnehmer benötigt einen gewissen Prozentsatz seines Arbeitstages mit Aufgaben, welche redundant oder praxisf</w:t>
      </w:r>
      <w:r w:rsidR="00A856FE">
        <w:t xml:space="preserve">ern sind. Ziel ist es, dass </w:t>
      </w:r>
      <w:r>
        <w:t>sich der Anwender auf seine Kompetenzbereiche konzentrieren kann und eine höhere Effizienz aufweist ohne mehr Energie zu verbrauchen.</w:t>
      </w:r>
    </w:p>
    <w:p w14:paraId="150F406A" w14:textId="77777777" w:rsidR="003B6EFD" w:rsidRDefault="003B6EFD" w:rsidP="003B6EFD">
      <w:pPr>
        <w:pStyle w:val="Heading3"/>
      </w:pPr>
      <w:r>
        <w:t>Zielerreichung und Erfolgsmessung</w:t>
      </w:r>
    </w:p>
    <w:p w14:paraId="3AEB8FA4" w14:textId="0526E0A1" w:rsidR="00721E8A" w:rsidRDefault="003B6EFD" w:rsidP="003B6EFD">
      <w:r>
        <w:t xml:space="preserve"> </w:t>
      </w:r>
      <w:r w:rsidR="00721E8A">
        <w:t>Messungen von Arbeitsabläufe</w:t>
      </w:r>
      <w:r w:rsidR="007416F8">
        <w:t>n</w:t>
      </w:r>
      <w:r w:rsidR="00721E8A">
        <w:t xml:space="preserve"> in einer Feldstudie im IST-Zustand und anschliessend im umgesetzten System. Die Arbeiten werden durch Log-Dateien und offene Mitarbeiterbes</w:t>
      </w:r>
      <w:r w:rsidR="00B07E26">
        <w:t>prechungen aufgezeichnet. Damit entsteht für das Personal und Spital keine hohen Kosten (Zeitaufwand) und die Informationen sind weniger verzerrt.</w:t>
      </w:r>
    </w:p>
    <w:p w14:paraId="3AF01E91" w14:textId="77777777" w:rsidR="00170816" w:rsidRPr="00721E8A" w:rsidRDefault="00170816" w:rsidP="00721E8A"/>
    <w:p w14:paraId="4B02E457" w14:textId="525480B4" w:rsidR="002827A3" w:rsidRDefault="002827A3" w:rsidP="002827A3">
      <w:pPr>
        <w:pStyle w:val="Heading2"/>
      </w:pPr>
      <w:r>
        <w:t>Rollenspezifische</w:t>
      </w:r>
      <w:r w:rsidR="0011734C">
        <w:t xml:space="preserve"> Benutzeroberfläche</w:t>
      </w:r>
    </w:p>
    <w:p w14:paraId="0C8D605A" w14:textId="1E265D8E" w:rsidR="002827A3" w:rsidRDefault="002827A3" w:rsidP="002827A3">
      <w:r>
        <w:t>Je nach Systemrolle wird die Benutzeroberfläche, sowie Arbeitsmittel angepasst.</w:t>
      </w:r>
      <w:r w:rsidR="00B07E26">
        <w:t xml:space="preserve"> Dem Arbeitnehmer werden je nach Aufgabenbereiche Rollen zugeteilt (Ideologisches Vorbild; Microsoft Active Directory), diese Rollen bestimmen nicht nur seine Zugriffsberechtigungen, sondern auch </w:t>
      </w:r>
      <w:r w:rsidR="007416F8">
        <w:t xml:space="preserve">die </w:t>
      </w:r>
      <w:r w:rsidR="00B07E26">
        <w:t xml:space="preserve">Arbeitsmittel und benötigte Schnittstelle </w:t>
      </w:r>
      <w:r w:rsidR="007416F8">
        <w:t>sowie den</w:t>
      </w:r>
      <w:r w:rsidR="00B07E26">
        <w:t xml:space="preserve"> Informationsbedarf.</w:t>
      </w:r>
    </w:p>
    <w:p w14:paraId="0A2B62B1" w14:textId="77777777" w:rsidR="003B6EFD" w:rsidRDefault="003B6EFD" w:rsidP="003B6EFD">
      <w:pPr>
        <w:pStyle w:val="Heading3"/>
      </w:pPr>
      <w:r>
        <w:t>Zielerreichung und Erfolgsmessung</w:t>
      </w:r>
    </w:p>
    <w:p w14:paraId="6B2DF397" w14:textId="3D75C4F1" w:rsidR="00A856FE" w:rsidRDefault="003B6EFD" w:rsidP="003B6EFD">
      <w:r>
        <w:t xml:space="preserve"> </w:t>
      </w:r>
      <w:r w:rsidR="00A856FE">
        <w:t xml:space="preserve">Neuer Benutzer hat seine Arbeitsmittel, Berechtigung und Informationsquellen auf einer Übersicht und ist nach einer kurzen Einschulungszeit mit dem System vertraut. Nach einer Probezeit sollen die Benutzer nach ihrer Zufriedenheit befragt werden und wie die Nutzung die Arbeitsprozesse verändert hat. </w:t>
      </w:r>
    </w:p>
    <w:p w14:paraId="7DDC7586" w14:textId="5AD63B2A" w:rsidR="00170816" w:rsidRDefault="00170816"/>
    <w:p w14:paraId="672367F9" w14:textId="7BF36B08" w:rsidR="002827A3" w:rsidRDefault="003B6EFD" w:rsidP="002827A3">
      <w:pPr>
        <w:pStyle w:val="Heading2"/>
      </w:pPr>
      <w:r>
        <w:lastRenderedPageBreak/>
        <w:t>Alle Aktivitäten an EDV-Endgeräten können durch Logdateien nachverfolgt werden</w:t>
      </w:r>
    </w:p>
    <w:p w14:paraId="1F6F7EEB" w14:textId="01E4B70D" w:rsidR="00A703DA" w:rsidRDefault="002827A3" w:rsidP="002827A3">
      <w:r>
        <w:t>Änderungen müssen nachvollziehbar sein und können notfalls für rechtliche Zwecke benützt werden.</w:t>
      </w:r>
      <w:r w:rsidR="00A703DA">
        <w:t xml:space="preserve"> Es gibt im EDV-Bereich keine Änderungen welche nicht auf ein Gerät bzw. einen Benutzer zurückgewiesen werden können.</w:t>
      </w:r>
    </w:p>
    <w:p w14:paraId="1CC14FCC" w14:textId="77777777" w:rsidR="003B6EFD" w:rsidRDefault="003B6EFD" w:rsidP="003B6EFD">
      <w:pPr>
        <w:pStyle w:val="Heading3"/>
      </w:pPr>
      <w:r>
        <w:t>Zielerreichung und Erfolgsmessung</w:t>
      </w:r>
    </w:p>
    <w:p w14:paraId="3DDDAC9D" w14:textId="3F1EF6DD" w:rsidR="00A703DA" w:rsidRDefault="003B6EFD" w:rsidP="003B6EFD">
      <w:r>
        <w:t xml:space="preserve"> </w:t>
      </w:r>
      <w:r w:rsidR="00A703DA">
        <w:t>Jeder Arbeitsschritt in einem Fall kann zurückverfolgt und personifiziert werden. Die Logdaten werden nach aktuellen Gesetzesbestimmungen vertraulich behandelt und sollen das medizinische Personal schützen und bei Fehlverhalten die Kommunikation verbessern.</w:t>
      </w:r>
    </w:p>
    <w:p w14:paraId="651233A8" w14:textId="77777777" w:rsidR="00170816" w:rsidRPr="00A703DA" w:rsidRDefault="00170816" w:rsidP="00A703DA"/>
    <w:p w14:paraId="542FAEBA" w14:textId="1002101D" w:rsidR="00930FE2" w:rsidRDefault="003B6EFD" w:rsidP="002038C8">
      <w:pPr>
        <w:pStyle w:val="Heading2"/>
      </w:pPr>
      <w:r>
        <w:t>Systemumstieg ohne Arbeitsverzögerung</w:t>
      </w:r>
    </w:p>
    <w:p w14:paraId="67031C9F" w14:textId="34E6E82C" w:rsidR="002827A3" w:rsidRDefault="002827A3" w:rsidP="002827A3">
      <w:r>
        <w:t>Die Benutzeroberfläche muss intuitiv sein, damit sich Benutzer nach der Einführung und einer kurzen Eingewöhnungsphase vertraut mit dem System fühlen.</w:t>
      </w:r>
    </w:p>
    <w:p w14:paraId="1965AD50" w14:textId="5C4C2492" w:rsidR="00E42C43" w:rsidRDefault="003B6EFD" w:rsidP="00E42C43">
      <w:pPr>
        <w:pStyle w:val="Heading3"/>
      </w:pPr>
      <w:r>
        <w:t>Zielerreichung und Erfolgsmessung</w:t>
      </w:r>
    </w:p>
    <w:p w14:paraId="3AACB12C" w14:textId="58B6B9F0" w:rsidR="00E42C43" w:rsidRDefault="00E42C43" w:rsidP="00E42C43">
      <w:r>
        <w:t xml:space="preserve">Auswertung der Logfiles auf Algorithmen welche in gewissen Prozessabläufen vorkommen und </w:t>
      </w:r>
      <w:r w:rsidR="00170816">
        <w:t>anschliessend die überfälligen Zwischenschritte analysieren.</w:t>
      </w:r>
    </w:p>
    <w:p w14:paraId="75080B1E" w14:textId="0299B6D2" w:rsidR="00170816" w:rsidRDefault="00170816" w:rsidP="00E42C43">
      <w:r>
        <w:t xml:space="preserve">Prüfungen welche im Anschluss des Einführungs-Unterricht abgelegt werden auswerten und die weitergehenden Schulungen auf Problematiken und Unsicherheiten auslegen. </w:t>
      </w:r>
    </w:p>
    <w:p w14:paraId="5E0747AA" w14:textId="77777777" w:rsidR="00170816" w:rsidRPr="00E42C43" w:rsidRDefault="00170816" w:rsidP="00E42C43"/>
    <w:p w14:paraId="444EFFE5" w14:textId="112C009F" w:rsidR="009023DF" w:rsidRDefault="003B6EFD" w:rsidP="002827A3">
      <w:pPr>
        <w:pStyle w:val="Heading2"/>
      </w:pPr>
      <w:r>
        <w:t xml:space="preserve">Zusätzliche Module können </w:t>
      </w:r>
      <w:r w:rsidR="004D0E32">
        <w:t>leicht angebunden werden</w:t>
      </w:r>
    </w:p>
    <w:p w14:paraId="245A48DB" w14:textId="3DF648AB" w:rsidR="002827A3" w:rsidRDefault="002827A3" w:rsidP="002827A3">
      <w:r>
        <w:t>Nicht nur in der Natur überleben die anpassungsfähigsten Lebewesen, sondern auch in der Software-Branche. Das Informationssystem soll erweiterbar sein und mit jeglichen anderen Systemen bei Möglichkeit interagieren können.</w:t>
      </w:r>
      <w:r w:rsidR="00A856FE">
        <w:t xml:space="preserve"> Der Datenfluss zwischen einzelnen Untersystemen soll gewährleistet sein und die gemeinsam verwendeten Daten sollen optimal genutzt werden.</w:t>
      </w:r>
    </w:p>
    <w:p w14:paraId="3EDC0A21" w14:textId="2F5917AC" w:rsidR="00170816" w:rsidRDefault="003B6EFD" w:rsidP="00170816">
      <w:pPr>
        <w:pStyle w:val="Heading3"/>
      </w:pPr>
      <w:r>
        <w:t>Zielerreichung und Erfolgsmessung</w:t>
      </w:r>
    </w:p>
    <w:p w14:paraId="4FB50979" w14:textId="4DD1D86B" w:rsidR="004D0E32" w:rsidRDefault="00170816" w:rsidP="004D0E32">
      <w:r>
        <w:t>Kommunikation zwischen Systemen aufzeigen und Informationsfluss analysieren.</w:t>
      </w:r>
      <w:r w:rsidR="00A856FE">
        <w:t xml:space="preserve"> </w:t>
      </w:r>
    </w:p>
    <w:p w14:paraId="06686D39" w14:textId="77777777" w:rsidR="004D0E32" w:rsidRDefault="004D0E32" w:rsidP="004D0E32"/>
    <w:p w14:paraId="55B0C889" w14:textId="6ECC6877" w:rsidR="004D0E32" w:rsidRDefault="004D0E32" w:rsidP="004D0E32">
      <w:pPr>
        <w:pStyle w:val="Heading2"/>
      </w:pPr>
      <w:r>
        <w:t>ePD Anbindung über Endgeräte</w:t>
      </w:r>
    </w:p>
    <w:p w14:paraId="32D095B7" w14:textId="74F0F240" w:rsidR="004D0E32" w:rsidRDefault="004D0E32" w:rsidP="004D0E32">
      <w:r>
        <w:t>Mit der Einführung des elektronischen Patientendossiers können medizinische Fachpersonen über ihre Endgeräte direkt Informationen in das ePD hochladen oder abrufen.</w:t>
      </w:r>
    </w:p>
    <w:p w14:paraId="5F2A4D77" w14:textId="77777777" w:rsidR="004D0E32" w:rsidRDefault="004D0E32" w:rsidP="004D0E32">
      <w:pPr>
        <w:pStyle w:val="Heading3"/>
      </w:pPr>
      <w:r>
        <w:t>Zielerreichung und Erfolgsmessung</w:t>
      </w:r>
    </w:p>
    <w:p w14:paraId="5A8A70F7" w14:textId="7C78177D" w:rsidR="004D0E32" w:rsidRDefault="004D0E32" w:rsidP="004D0E32">
      <w:r>
        <w:t xml:space="preserve">Zugriff von ePD- Daten </w:t>
      </w:r>
      <w:r w:rsidR="00A0172A">
        <w:t>ist von jedem Endgerät</w:t>
      </w:r>
      <w:r>
        <w:t xml:space="preserve"> mit den erforderlichen Authentifizierungsmassnahmen erreichbar.</w:t>
      </w:r>
    </w:p>
    <w:p w14:paraId="262A1843" w14:textId="2C53585C" w:rsidR="00797AF1" w:rsidRDefault="00797AF1" w:rsidP="00797AF1">
      <w:pPr>
        <w:pStyle w:val="Heading3"/>
      </w:pPr>
      <w:r>
        <w:t>Datensicherheit</w:t>
      </w:r>
    </w:p>
    <w:p w14:paraId="14719B30" w14:textId="6F684F42" w:rsidR="00797AF1" w:rsidRDefault="00797AF1" w:rsidP="00797AF1">
      <w:r>
        <w:t>Alle Daten in der Datenbank werden in einer externen Datenbank redundant nach aktuellem Stand der Datensicherung abgespeichert.</w:t>
      </w:r>
    </w:p>
    <w:p w14:paraId="3288EF5F" w14:textId="2E304EFC" w:rsidR="00797AF1" w:rsidRDefault="00797AF1" w:rsidP="00797AF1">
      <w:pPr>
        <w:pStyle w:val="Heading3"/>
      </w:pPr>
      <w:r>
        <w:t>Zielerreichung und Erfolgsmessung</w:t>
      </w:r>
    </w:p>
    <w:p w14:paraId="0E52DF9C" w14:textId="79BAF0FD" w:rsidR="00797AF1" w:rsidRPr="00797AF1" w:rsidRDefault="00797AF1" w:rsidP="00797AF1">
      <w:r>
        <w:t>Die Datenbanken sind in unterschiedlichen Gebäuden mit unterschiedlicher Stromversorgung vorhanden.</w:t>
      </w:r>
    </w:p>
    <w:sectPr w:rsidR="00797AF1" w:rsidRPr="00797AF1">
      <w:headerReference w:type="default" r:id="rId12"/>
      <w:footerReference w:type="default" r:id="rId13"/>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C8F0D3" w14:textId="77777777" w:rsidR="00B0088D" w:rsidRDefault="00B0088D" w:rsidP="003824E4">
      <w:pPr>
        <w:spacing w:after="0" w:line="240" w:lineRule="auto"/>
      </w:pPr>
      <w:r>
        <w:separator/>
      </w:r>
    </w:p>
  </w:endnote>
  <w:endnote w:type="continuationSeparator" w:id="0">
    <w:p w14:paraId="141CA3A7" w14:textId="77777777" w:rsidR="00B0088D" w:rsidRDefault="00B0088D" w:rsidP="003824E4">
      <w:pPr>
        <w:spacing w:after="0" w:line="240" w:lineRule="auto"/>
      </w:pPr>
      <w:r>
        <w:continuationSeparator/>
      </w:r>
    </w:p>
  </w:endnote>
  <w:endnote w:type="continuationNotice" w:id="1">
    <w:p w14:paraId="5EE9BFB2" w14:textId="77777777" w:rsidR="007D53BD" w:rsidRDefault="007D53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A2AE40" w14:textId="4CA49E6D" w:rsidR="003824E4" w:rsidRDefault="003824E4" w:rsidP="00251CA1">
    <w:pPr>
      <w:pStyle w:val="Footer"/>
      <w:pBdr>
        <w:top w:val="single" w:sz="4" w:space="1" w:color="auto"/>
      </w:pBdr>
      <w:jc w:val="center"/>
    </w:pPr>
    <w:r w:rsidRPr="003824E4">
      <w:t>Gruppe 6 (Dittli, Jolo, Kammermann, Lam)</w:t>
    </w:r>
    <w:r>
      <w:t xml:space="preserve"> </w:t>
    </w:r>
    <w:r>
      <w:ptab w:relativeTo="margin" w:alignment="center" w:leader="none"/>
    </w:r>
    <w:sdt>
      <w:sdtPr>
        <w:id w:val="2067298142"/>
        <w:docPartObj>
          <w:docPartGallery w:val="Page Numbers (Bottom of Page)"/>
          <w:docPartUnique/>
        </w:docPartObj>
      </w:sdtPr>
      <w:sdtEndPr/>
      <w:sdtContent>
        <w:r>
          <w:fldChar w:fldCharType="begin"/>
        </w:r>
        <w:r>
          <w:instrText>PAGE   \* MERGEFORMAT</w:instrText>
        </w:r>
        <w:r>
          <w:fldChar w:fldCharType="separate"/>
        </w:r>
        <w:r w:rsidR="00A333E3" w:rsidRPr="00A333E3">
          <w:rPr>
            <w:noProof/>
            <w:lang w:val="de-DE"/>
          </w:rPr>
          <w:t>2</w:t>
        </w:r>
        <w:r>
          <w:fldChar w:fldCharType="end"/>
        </w:r>
      </w:sdtContent>
    </w:sdt>
    <w:r>
      <w:t xml:space="preserve"> </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3A0C23" w14:textId="77777777" w:rsidR="00B0088D" w:rsidRDefault="00B0088D" w:rsidP="003824E4">
      <w:pPr>
        <w:spacing w:after="0" w:line="240" w:lineRule="auto"/>
      </w:pPr>
      <w:r>
        <w:separator/>
      </w:r>
    </w:p>
  </w:footnote>
  <w:footnote w:type="continuationSeparator" w:id="0">
    <w:p w14:paraId="3829956D" w14:textId="77777777" w:rsidR="00B0088D" w:rsidRDefault="00B0088D" w:rsidP="003824E4">
      <w:pPr>
        <w:spacing w:after="0" w:line="240" w:lineRule="auto"/>
      </w:pPr>
      <w:r>
        <w:continuationSeparator/>
      </w:r>
    </w:p>
  </w:footnote>
  <w:footnote w:type="continuationNotice" w:id="1">
    <w:p w14:paraId="0FEA3304" w14:textId="77777777" w:rsidR="007D53BD" w:rsidRDefault="007D53B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1CBEE7" w14:textId="4E6922BD" w:rsidR="004D75AB" w:rsidRDefault="004D75AB" w:rsidP="004D75AB">
    <w:pPr>
      <w:pStyle w:val="Header"/>
      <w:pBdr>
        <w:bottom w:val="single" w:sz="4" w:space="1" w:color="auto"/>
      </w:pBdr>
    </w:pPr>
    <w:r>
      <w:t>SMART Ziele Spitalinformationssystem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D9539B6"/>
    <w:multiLevelType w:val="hybridMultilevel"/>
    <w:tmpl w:val="71B491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79D2"/>
    <w:rsid w:val="00011A8D"/>
    <w:rsid w:val="000E1E0B"/>
    <w:rsid w:val="000F3F61"/>
    <w:rsid w:val="0011734C"/>
    <w:rsid w:val="00170816"/>
    <w:rsid w:val="001A0DF7"/>
    <w:rsid w:val="002038C8"/>
    <w:rsid w:val="00224202"/>
    <w:rsid w:val="00251CA1"/>
    <w:rsid w:val="002530C9"/>
    <w:rsid w:val="002827A3"/>
    <w:rsid w:val="002A482A"/>
    <w:rsid w:val="003824E4"/>
    <w:rsid w:val="0038258D"/>
    <w:rsid w:val="003B6EFD"/>
    <w:rsid w:val="00403FD5"/>
    <w:rsid w:val="00456C0B"/>
    <w:rsid w:val="004D0E32"/>
    <w:rsid w:val="004D75AB"/>
    <w:rsid w:val="005028EB"/>
    <w:rsid w:val="00532C37"/>
    <w:rsid w:val="005C01CD"/>
    <w:rsid w:val="006D0FDC"/>
    <w:rsid w:val="00721E8A"/>
    <w:rsid w:val="007416F8"/>
    <w:rsid w:val="00773032"/>
    <w:rsid w:val="00797AF1"/>
    <w:rsid w:val="007D53BD"/>
    <w:rsid w:val="00817235"/>
    <w:rsid w:val="008C62B6"/>
    <w:rsid w:val="009023DF"/>
    <w:rsid w:val="00930FE2"/>
    <w:rsid w:val="00981813"/>
    <w:rsid w:val="009D4A18"/>
    <w:rsid w:val="00A0172A"/>
    <w:rsid w:val="00A333E3"/>
    <w:rsid w:val="00A339E5"/>
    <w:rsid w:val="00A703DA"/>
    <w:rsid w:val="00A710A6"/>
    <w:rsid w:val="00A856FE"/>
    <w:rsid w:val="00AC59A7"/>
    <w:rsid w:val="00AE2390"/>
    <w:rsid w:val="00B0088D"/>
    <w:rsid w:val="00B07E26"/>
    <w:rsid w:val="00B279D2"/>
    <w:rsid w:val="00BB2F68"/>
    <w:rsid w:val="00C94C3D"/>
    <w:rsid w:val="00CB1280"/>
    <w:rsid w:val="00D149C0"/>
    <w:rsid w:val="00D27ABC"/>
    <w:rsid w:val="00D559E6"/>
    <w:rsid w:val="00DB76AB"/>
    <w:rsid w:val="00E42C4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15E2A"/>
  <w15:chartTrackingRefBased/>
  <w15:docId w15:val="{9F67351B-D043-47E5-93CF-C70347E1D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128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038C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8181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280"/>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2038C8"/>
    <w:pPr>
      <w:ind w:left="720"/>
      <w:contextualSpacing/>
    </w:pPr>
  </w:style>
  <w:style w:type="character" w:customStyle="1" w:styleId="Heading2Char">
    <w:name w:val="Heading 2 Char"/>
    <w:basedOn w:val="DefaultParagraphFont"/>
    <w:link w:val="Heading2"/>
    <w:uiPriority w:val="9"/>
    <w:rsid w:val="002038C8"/>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981813"/>
    <w:rPr>
      <w:rFonts w:asciiTheme="majorHAnsi" w:eastAsiaTheme="majorEastAsia" w:hAnsiTheme="majorHAnsi" w:cstheme="majorBidi"/>
      <w:color w:val="1F4D78" w:themeColor="accent1" w:themeShade="7F"/>
      <w:sz w:val="24"/>
      <w:szCs w:val="24"/>
    </w:rPr>
  </w:style>
  <w:style w:type="paragraph" w:styleId="Header">
    <w:name w:val="header"/>
    <w:basedOn w:val="Normal"/>
    <w:link w:val="HeaderChar"/>
    <w:uiPriority w:val="99"/>
    <w:unhideWhenUsed/>
    <w:rsid w:val="003824E4"/>
    <w:pPr>
      <w:tabs>
        <w:tab w:val="center" w:pos="4536"/>
        <w:tab w:val="right" w:pos="9072"/>
      </w:tabs>
      <w:spacing w:after="0" w:line="240" w:lineRule="auto"/>
    </w:pPr>
  </w:style>
  <w:style w:type="character" w:customStyle="1" w:styleId="HeaderChar">
    <w:name w:val="Header Char"/>
    <w:basedOn w:val="DefaultParagraphFont"/>
    <w:link w:val="Header"/>
    <w:uiPriority w:val="99"/>
    <w:rsid w:val="003824E4"/>
  </w:style>
  <w:style w:type="paragraph" w:styleId="Footer">
    <w:name w:val="footer"/>
    <w:basedOn w:val="Normal"/>
    <w:link w:val="FooterChar"/>
    <w:uiPriority w:val="99"/>
    <w:unhideWhenUsed/>
    <w:rsid w:val="003824E4"/>
    <w:pPr>
      <w:tabs>
        <w:tab w:val="center" w:pos="4536"/>
        <w:tab w:val="right" w:pos="9072"/>
      </w:tabs>
      <w:spacing w:after="0" w:line="240" w:lineRule="auto"/>
    </w:pPr>
  </w:style>
  <w:style w:type="character" w:customStyle="1" w:styleId="FooterChar">
    <w:name w:val="Footer Char"/>
    <w:basedOn w:val="DefaultParagraphFont"/>
    <w:link w:val="Footer"/>
    <w:uiPriority w:val="99"/>
    <w:rsid w:val="003824E4"/>
  </w:style>
  <w:style w:type="paragraph" w:styleId="NormalWeb">
    <w:name w:val="Normal (Web)"/>
    <w:basedOn w:val="Normal"/>
    <w:uiPriority w:val="99"/>
    <w:semiHidden/>
    <w:unhideWhenUsed/>
    <w:rsid w:val="003824E4"/>
    <w:pPr>
      <w:spacing w:before="100" w:beforeAutospacing="1" w:after="100" w:afterAutospacing="1" w:line="240" w:lineRule="auto"/>
    </w:pPr>
    <w:rPr>
      <w:rFonts w:ascii="Times New Roman" w:eastAsia="Times New Roman" w:hAnsi="Times New Roman" w:cs="Times New Roman"/>
      <w:sz w:val="24"/>
      <w:szCs w:val="24"/>
      <w:lang w:eastAsia="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0211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diagramColors" Target="diagrams/colors1.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B404067-0AEF-402C-94C7-EA04EC4473D3}" type="doc">
      <dgm:prSet loTypeId="urn:microsoft.com/office/officeart/2008/layout/LinedList" loCatId="list" qsTypeId="urn:microsoft.com/office/officeart/2005/8/quickstyle/simple1" qsCatId="simple" csTypeId="urn:microsoft.com/office/officeart/2005/8/colors/accent0_1" csCatId="mainScheme" phldr="1"/>
      <dgm:spPr/>
      <dgm:t>
        <a:bodyPr/>
        <a:lstStyle/>
        <a:p>
          <a:endParaRPr lang="en-US"/>
        </a:p>
      </dgm:t>
    </dgm:pt>
    <dgm:pt modelId="{45A5DAD8-B47A-48DC-BCC6-58B866BC18BD}">
      <dgm:prSet phldrT="[Text]" custT="1"/>
      <dgm:spPr/>
      <dgm:t>
        <a:bodyPr/>
        <a:lstStyle/>
        <a:p>
          <a:r>
            <a:rPr lang="en-US" sz="1000"/>
            <a:t>SMART</a:t>
          </a:r>
        </a:p>
      </dgm:t>
    </dgm:pt>
    <dgm:pt modelId="{BDC445C2-084F-4DB3-B0BE-8488B991F3FE}" type="parTrans" cxnId="{B6DEDF7B-6A79-4FC8-9924-19DC7512B1B9}">
      <dgm:prSet/>
      <dgm:spPr/>
      <dgm:t>
        <a:bodyPr/>
        <a:lstStyle/>
        <a:p>
          <a:endParaRPr lang="en-US" sz="800"/>
        </a:p>
      </dgm:t>
    </dgm:pt>
    <dgm:pt modelId="{F3F755AD-F0FA-45E9-BDFA-36948F4206CD}" type="sibTrans" cxnId="{B6DEDF7B-6A79-4FC8-9924-19DC7512B1B9}">
      <dgm:prSet/>
      <dgm:spPr/>
      <dgm:t>
        <a:bodyPr/>
        <a:lstStyle/>
        <a:p>
          <a:endParaRPr lang="en-US" sz="800"/>
        </a:p>
      </dgm:t>
    </dgm:pt>
    <dgm:pt modelId="{C003B4F5-B73C-4992-8B77-FB66F905D148}">
      <dgm:prSet phldrT="[Text]" custT="1"/>
      <dgm:spPr/>
      <dgm:t>
        <a:bodyPr/>
        <a:lstStyle/>
        <a:p>
          <a:r>
            <a:rPr lang="en-US" sz="1050"/>
            <a:t>Specific</a:t>
          </a:r>
        </a:p>
      </dgm:t>
    </dgm:pt>
    <dgm:pt modelId="{83906A7C-EC9D-4772-8691-3AC282F02116}" type="parTrans" cxnId="{06C66E67-C086-464E-AEBC-C00B0411AC07}">
      <dgm:prSet/>
      <dgm:spPr/>
      <dgm:t>
        <a:bodyPr/>
        <a:lstStyle/>
        <a:p>
          <a:endParaRPr lang="en-US" sz="800"/>
        </a:p>
      </dgm:t>
    </dgm:pt>
    <dgm:pt modelId="{EB96B5CB-5B85-4ECB-865F-982AC2CB91A7}" type="sibTrans" cxnId="{06C66E67-C086-464E-AEBC-C00B0411AC07}">
      <dgm:prSet/>
      <dgm:spPr/>
      <dgm:t>
        <a:bodyPr/>
        <a:lstStyle/>
        <a:p>
          <a:endParaRPr lang="en-US" sz="800"/>
        </a:p>
      </dgm:t>
    </dgm:pt>
    <dgm:pt modelId="{67B6CB82-B9AC-4B9F-B3BE-A83DBAEBEE87}">
      <dgm:prSet phldrT="[Text]" custT="1"/>
      <dgm:spPr/>
      <dgm:t>
        <a:bodyPr/>
        <a:lstStyle/>
        <a:p>
          <a:r>
            <a:rPr lang="en-US" sz="1050"/>
            <a:t>Measurable</a:t>
          </a:r>
        </a:p>
      </dgm:t>
    </dgm:pt>
    <dgm:pt modelId="{E0B59F75-90A5-46F2-AF3F-C26BD9081F2A}" type="parTrans" cxnId="{41A5B13B-2B39-48BF-B8B9-BD8D85E2D29A}">
      <dgm:prSet/>
      <dgm:spPr/>
      <dgm:t>
        <a:bodyPr/>
        <a:lstStyle/>
        <a:p>
          <a:endParaRPr lang="en-US" sz="800"/>
        </a:p>
      </dgm:t>
    </dgm:pt>
    <dgm:pt modelId="{87175ED0-392D-406B-A3AD-7F894ABFFF34}" type="sibTrans" cxnId="{41A5B13B-2B39-48BF-B8B9-BD8D85E2D29A}">
      <dgm:prSet/>
      <dgm:spPr/>
      <dgm:t>
        <a:bodyPr/>
        <a:lstStyle/>
        <a:p>
          <a:endParaRPr lang="en-US" sz="800"/>
        </a:p>
      </dgm:t>
    </dgm:pt>
    <dgm:pt modelId="{2E29479E-A7F9-4F3E-BC77-357348E252D6}">
      <dgm:prSet phldrT="[Text]" custT="1"/>
      <dgm:spPr/>
      <dgm:t>
        <a:bodyPr/>
        <a:lstStyle/>
        <a:p>
          <a:r>
            <a:rPr lang="en-US" sz="1050"/>
            <a:t>Achievable</a:t>
          </a:r>
        </a:p>
      </dgm:t>
    </dgm:pt>
    <dgm:pt modelId="{EFEEFE01-4CF6-47F7-ADD6-0EA54D1E31FE}" type="parTrans" cxnId="{1C96CE72-30C8-4CE9-A128-789137CFF812}">
      <dgm:prSet/>
      <dgm:spPr/>
      <dgm:t>
        <a:bodyPr/>
        <a:lstStyle/>
        <a:p>
          <a:endParaRPr lang="en-US" sz="800"/>
        </a:p>
      </dgm:t>
    </dgm:pt>
    <dgm:pt modelId="{DBED357E-CC96-43E5-B422-6AE7104DEE90}" type="sibTrans" cxnId="{1C96CE72-30C8-4CE9-A128-789137CFF812}">
      <dgm:prSet/>
      <dgm:spPr/>
      <dgm:t>
        <a:bodyPr/>
        <a:lstStyle/>
        <a:p>
          <a:endParaRPr lang="en-US" sz="800"/>
        </a:p>
      </dgm:t>
    </dgm:pt>
    <dgm:pt modelId="{E745E1E6-67C1-4CA6-8950-9BB5B5BDDE03}">
      <dgm:prSet phldrT="[Text]" custT="1"/>
      <dgm:spPr/>
      <dgm:t>
        <a:bodyPr/>
        <a:lstStyle/>
        <a:p>
          <a:r>
            <a:rPr lang="en-US" sz="1050"/>
            <a:t>Realistic</a:t>
          </a:r>
        </a:p>
      </dgm:t>
    </dgm:pt>
    <dgm:pt modelId="{49F3C843-D5A6-4F73-9661-003FC5FD8275}" type="parTrans" cxnId="{528104D7-F001-4442-8F0F-E082568F72EF}">
      <dgm:prSet/>
      <dgm:spPr/>
      <dgm:t>
        <a:bodyPr/>
        <a:lstStyle/>
        <a:p>
          <a:endParaRPr lang="en-US" sz="800"/>
        </a:p>
      </dgm:t>
    </dgm:pt>
    <dgm:pt modelId="{0E9BB41F-04A9-4DA8-BB29-D5E793CF0215}" type="sibTrans" cxnId="{528104D7-F001-4442-8F0F-E082568F72EF}">
      <dgm:prSet/>
      <dgm:spPr/>
      <dgm:t>
        <a:bodyPr/>
        <a:lstStyle/>
        <a:p>
          <a:endParaRPr lang="en-US" sz="800"/>
        </a:p>
      </dgm:t>
    </dgm:pt>
    <dgm:pt modelId="{2DCCB674-AE0C-4985-BDA6-33D383D28027}">
      <dgm:prSet phldrT="[Text]" custT="1"/>
      <dgm:spPr/>
      <dgm:t>
        <a:bodyPr/>
        <a:lstStyle/>
        <a:p>
          <a:r>
            <a:rPr lang="en-US" sz="1050"/>
            <a:t>Time related</a:t>
          </a:r>
        </a:p>
      </dgm:t>
    </dgm:pt>
    <dgm:pt modelId="{4DA86E1D-0E22-4EE2-8F57-89448E5362D4}" type="parTrans" cxnId="{CD5DE600-D58D-4C93-BF99-F252543C0421}">
      <dgm:prSet/>
      <dgm:spPr/>
      <dgm:t>
        <a:bodyPr/>
        <a:lstStyle/>
        <a:p>
          <a:endParaRPr lang="en-US" sz="800"/>
        </a:p>
      </dgm:t>
    </dgm:pt>
    <dgm:pt modelId="{16E8253B-79B4-4245-8DBB-E9A47E56AAC3}" type="sibTrans" cxnId="{CD5DE600-D58D-4C93-BF99-F252543C0421}">
      <dgm:prSet/>
      <dgm:spPr/>
      <dgm:t>
        <a:bodyPr/>
        <a:lstStyle/>
        <a:p>
          <a:endParaRPr lang="en-US" sz="800"/>
        </a:p>
      </dgm:t>
    </dgm:pt>
    <dgm:pt modelId="{D1EF04F3-54BF-4814-9707-B2C7A85CE1FF}">
      <dgm:prSet phldrT="[Text]" custT="1"/>
      <dgm:spPr/>
      <dgm:t>
        <a:bodyPr/>
        <a:lstStyle/>
        <a:p>
          <a:r>
            <a:rPr lang="en-US" sz="1050"/>
            <a:t>spezifisch</a:t>
          </a:r>
        </a:p>
      </dgm:t>
    </dgm:pt>
    <dgm:pt modelId="{9578701A-C479-4F12-A15E-31DC30F788E8}" type="parTrans" cxnId="{53F47BC0-6630-473C-8714-97E6C01BED08}">
      <dgm:prSet/>
      <dgm:spPr/>
      <dgm:t>
        <a:bodyPr/>
        <a:lstStyle/>
        <a:p>
          <a:endParaRPr lang="en-US" sz="1050"/>
        </a:p>
      </dgm:t>
    </dgm:pt>
    <dgm:pt modelId="{844FFFC3-B751-4870-A623-85A59D728F4E}" type="sibTrans" cxnId="{53F47BC0-6630-473C-8714-97E6C01BED08}">
      <dgm:prSet/>
      <dgm:spPr/>
      <dgm:t>
        <a:bodyPr/>
        <a:lstStyle/>
        <a:p>
          <a:endParaRPr lang="en-US" sz="1050"/>
        </a:p>
      </dgm:t>
    </dgm:pt>
    <dgm:pt modelId="{3DBECA6F-1CD2-4891-B131-3CE42298029C}">
      <dgm:prSet phldrT="[Text]" custT="1"/>
      <dgm:spPr/>
      <dgm:t>
        <a:bodyPr/>
        <a:lstStyle/>
        <a:p>
          <a:r>
            <a:rPr lang="en-US" sz="1050"/>
            <a:t>messbar</a:t>
          </a:r>
        </a:p>
      </dgm:t>
    </dgm:pt>
    <dgm:pt modelId="{56A5A810-7D7E-4262-B019-D43FB5C17566}" type="parTrans" cxnId="{AD45055C-C2F4-49F0-9368-7DE838076FA9}">
      <dgm:prSet/>
      <dgm:spPr/>
      <dgm:t>
        <a:bodyPr/>
        <a:lstStyle/>
        <a:p>
          <a:endParaRPr lang="en-US" sz="1050"/>
        </a:p>
      </dgm:t>
    </dgm:pt>
    <dgm:pt modelId="{8B715BA6-C187-4D24-A7F7-5EF9A9E66139}" type="sibTrans" cxnId="{AD45055C-C2F4-49F0-9368-7DE838076FA9}">
      <dgm:prSet/>
      <dgm:spPr/>
      <dgm:t>
        <a:bodyPr/>
        <a:lstStyle/>
        <a:p>
          <a:endParaRPr lang="en-US" sz="1050"/>
        </a:p>
      </dgm:t>
    </dgm:pt>
    <dgm:pt modelId="{E283E03A-C688-4278-9EF7-7D5EDB8959FD}">
      <dgm:prSet phldrT="[Text]" custT="1"/>
      <dgm:spPr/>
      <dgm:t>
        <a:bodyPr/>
        <a:lstStyle/>
        <a:p>
          <a:r>
            <a:rPr lang="en-US" sz="1050"/>
            <a:t>erreichbar</a:t>
          </a:r>
        </a:p>
      </dgm:t>
    </dgm:pt>
    <dgm:pt modelId="{E7D5F9B7-1203-4742-BFEE-CA120FC52D4E}" type="parTrans" cxnId="{D89606A9-898D-4981-9FB8-69E1BA53EACE}">
      <dgm:prSet/>
      <dgm:spPr/>
      <dgm:t>
        <a:bodyPr/>
        <a:lstStyle/>
        <a:p>
          <a:endParaRPr lang="en-US" sz="1050"/>
        </a:p>
      </dgm:t>
    </dgm:pt>
    <dgm:pt modelId="{F2E764DC-3FDE-4C7E-A737-4687704A8E07}" type="sibTrans" cxnId="{D89606A9-898D-4981-9FB8-69E1BA53EACE}">
      <dgm:prSet/>
      <dgm:spPr/>
      <dgm:t>
        <a:bodyPr/>
        <a:lstStyle/>
        <a:p>
          <a:endParaRPr lang="en-US" sz="1050"/>
        </a:p>
      </dgm:t>
    </dgm:pt>
    <dgm:pt modelId="{3DAB0F8B-738E-4F71-99E9-B03BB0BA6874}">
      <dgm:prSet phldrT="[Text]" custT="1"/>
      <dgm:spPr/>
      <dgm:t>
        <a:bodyPr/>
        <a:lstStyle/>
        <a:p>
          <a:r>
            <a:rPr lang="en-US" sz="1050"/>
            <a:t>realistisch</a:t>
          </a:r>
        </a:p>
      </dgm:t>
    </dgm:pt>
    <dgm:pt modelId="{979D6ED2-B018-44C3-8EFA-DFFFA9D8E0C6}" type="parTrans" cxnId="{3328088D-B884-4811-B4D8-C4BAB3DD97D7}">
      <dgm:prSet/>
      <dgm:spPr/>
      <dgm:t>
        <a:bodyPr/>
        <a:lstStyle/>
        <a:p>
          <a:endParaRPr lang="en-US" sz="1050"/>
        </a:p>
      </dgm:t>
    </dgm:pt>
    <dgm:pt modelId="{3E7E2E7F-48F7-4D4B-B875-60A0E5DDAA68}" type="sibTrans" cxnId="{3328088D-B884-4811-B4D8-C4BAB3DD97D7}">
      <dgm:prSet/>
      <dgm:spPr/>
      <dgm:t>
        <a:bodyPr/>
        <a:lstStyle/>
        <a:p>
          <a:endParaRPr lang="en-US" sz="1050"/>
        </a:p>
      </dgm:t>
    </dgm:pt>
    <dgm:pt modelId="{F4D528AE-E508-4662-9E62-A4FE5CC1431D}">
      <dgm:prSet phldrT="[Text]" custT="1"/>
      <dgm:spPr/>
      <dgm:t>
        <a:bodyPr/>
        <a:lstStyle/>
        <a:p>
          <a:r>
            <a:rPr lang="en-US" sz="1050"/>
            <a:t>terminierbar</a:t>
          </a:r>
        </a:p>
      </dgm:t>
    </dgm:pt>
    <dgm:pt modelId="{FC080707-BAC1-4CCB-9FD5-A2FAA4A34C6D}" type="parTrans" cxnId="{BF164D7A-FB33-432D-8871-67C92B3554D4}">
      <dgm:prSet/>
      <dgm:spPr/>
      <dgm:t>
        <a:bodyPr/>
        <a:lstStyle/>
        <a:p>
          <a:endParaRPr lang="en-US" sz="1050"/>
        </a:p>
      </dgm:t>
    </dgm:pt>
    <dgm:pt modelId="{CB50E2D0-6E11-46A0-A820-3475A6426B5F}" type="sibTrans" cxnId="{BF164D7A-FB33-432D-8871-67C92B3554D4}">
      <dgm:prSet/>
      <dgm:spPr/>
      <dgm:t>
        <a:bodyPr/>
        <a:lstStyle/>
        <a:p>
          <a:endParaRPr lang="en-US" sz="1050"/>
        </a:p>
      </dgm:t>
    </dgm:pt>
    <dgm:pt modelId="{5D5A7589-D097-41C3-8B62-B43AB48243C8}" type="pres">
      <dgm:prSet presAssocID="{8B404067-0AEF-402C-94C7-EA04EC4473D3}" presName="vert0" presStyleCnt="0">
        <dgm:presLayoutVars>
          <dgm:dir/>
          <dgm:animOne val="branch"/>
          <dgm:animLvl val="lvl"/>
        </dgm:presLayoutVars>
      </dgm:prSet>
      <dgm:spPr/>
    </dgm:pt>
    <dgm:pt modelId="{45238A34-962D-48EE-B0C3-D3828BD0A469}" type="pres">
      <dgm:prSet presAssocID="{45A5DAD8-B47A-48DC-BCC6-58B866BC18BD}" presName="thickLine" presStyleLbl="alignNode1" presStyleIdx="0" presStyleCnt="1"/>
      <dgm:spPr/>
    </dgm:pt>
    <dgm:pt modelId="{AA6CCE3F-0B63-433A-9012-C39BC6ED77DC}" type="pres">
      <dgm:prSet presAssocID="{45A5DAD8-B47A-48DC-BCC6-58B866BC18BD}" presName="horz1" presStyleCnt="0"/>
      <dgm:spPr/>
    </dgm:pt>
    <dgm:pt modelId="{633DBA94-B140-4F38-BCFA-E516BF28FA88}" type="pres">
      <dgm:prSet presAssocID="{45A5DAD8-B47A-48DC-BCC6-58B866BC18BD}" presName="tx1" presStyleLbl="revTx" presStyleIdx="0" presStyleCnt="11"/>
      <dgm:spPr/>
    </dgm:pt>
    <dgm:pt modelId="{ADDF68F4-5863-431E-A14B-03E9F23378CF}" type="pres">
      <dgm:prSet presAssocID="{45A5DAD8-B47A-48DC-BCC6-58B866BC18BD}" presName="vert1" presStyleCnt="0"/>
      <dgm:spPr/>
    </dgm:pt>
    <dgm:pt modelId="{506D84C5-23EF-419F-8FF2-B2B272BDE415}" type="pres">
      <dgm:prSet presAssocID="{C003B4F5-B73C-4992-8B77-FB66F905D148}" presName="vertSpace2a" presStyleCnt="0"/>
      <dgm:spPr/>
    </dgm:pt>
    <dgm:pt modelId="{8E447417-082A-4AA8-A71D-3796E2BBC288}" type="pres">
      <dgm:prSet presAssocID="{C003B4F5-B73C-4992-8B77-FB66F905D148}" presName="horz2" presStyleCnt="0"/>
      <dgm:spPr/>
    </dgm:pt>
    <dgm:pt modelId="{9923390C-146E-413C-97E7-4C26D6D86935}" type="pres">
      <dgm:prSet presAssocID="{C003B4F5-B73C-4992-8B77-FB66F905D148}" presName="horzSpace2" presStyleCnt="0"/>
      <dgm:spPr/>
    </dgm:pt>
    <dgm:pt modelId="{3E52F165-F067-4277-99E7-0E69C237BDB7}" type="pres">
      <dgm:prSet presAssocID="{C003B4F5-B73C-4992-8B77-FB66F905D148}" presName="tx2" presStyleLbl="revTx" presStyleIdx="1" presStyleCnt="11"/>
      <dgm:spPr/>
    </dgm:pt>
    <dgm:pt modelId="{3C85BA7F-0693-4593-B203-F5847E31F664}" type="pres">
      <dgm:prSet presAssocID="{C003B4F5-B73C-4992-8B77-FB66F905D148}" presName="vert2" presStyleCnt="0"/>
      <dgm:spPr/>
    </dgm:pt>
    <dgm:pt modelId="{B84B3CF9-C4C6-4AFA-A06E-C8793C318812}" type="pres">
      <dgm:prSet presAssocID="{D1EF04F3-54BF-4814-9707-B2C7A85CE1FF}" presName="horz3" presStyleCnt="0"/>
      <dgm:spPr/>
    </dgm:pt>
    <dgm:pt modelId="{26C221CB-60E3-4344-9E43-9609014424F1}" type="pres">
      <dgm:prSet presAssocID="{D1EF04F3-54BF-4814-9707-B2C7A85CE1FF}" presName="horzSpace3" presStyleCnt="0"/>
      <dgm:spPr/>
    </dgm:pt>
    <dgm:pt modelId="{907898E4-B716-40E6-8750-A968416B9076}" type="pres">
      <dgm:prSet presAssocID="{D1EF04F3-54BF-4814-9707-B2C7A85CE1FF}" presName="tx3" presStyleLbl="revTx" presStyleIdx="2" presStyleCnt="11"/>
      <dgm:spPr/>
    </dgm:pt>
    <dgm:pt modelId="{2D7A34EC-5022-4898-88AB-2D256C82FFFD}" type="pres">
      <dgm:prSet presAssocID="{D1EF04F3-54BF-4814-9707-B2C7A85CE1FF}" presName="vert3" presStyleCnt="0"/>
      <dgm:spPr/>
    </dgm:pt>
    <dgm:pt modelId="{1BB8BC99-244C-4F0B-8AE6-D5048DC4C1FE}" type="pres">
      <dgm:prSet presAssocID="{C003B4F5-B73C-4992-8B77-FB66F905D148}" presName="thinLine2b" presStyleLbl="callout" presStyleIdx="0" presStyleCnt="5"/>
      <dgm:spPr/>
    </dgm:pt>
    <dgm:pt modelId="{F2B6943F-893D-4C4B-A771-CAF14A1A441B}" type="pres">
      <dgm:prSet presAssocID="{C003B4F5-B73C-4992-8B77-FB66F905D148}" presName="vertSpace2b" presStyleCnt="0"/>
      <dgm:spPr/>
    </dgm:pt>
    <dgm:pt modelId="{F45AF5F6-AB85-4D39-9444-B6A79C9A2807}" type="pres">
      <dgm:prSet presAssocID="{67B6CB82-B9AC-4B9F-B3BE-A83DBAEBEE87}" presName="horz2" presStyleCnt="0"/>
      <dgm:spPr/>
    </dgm:pt>
    <dgm:pt modelId="{2ADBE88F-D1D6-460F-A06B-95D9024B2F3A}" type="pres">
      <dgm:prSet presAssocID="{67B6CB82-B9AC-4B9F-B3BE-A83DBAEBEE87}" presName="horzSpace2" presStyleCnt="0"/>
      <dgm:spPr/>
    </dgm:pt>
    <dgm:pt modelId="{7F3E5E4D-2CE4-4620-8BBF-E229C86670E4}" type="pres">
      <dgm:prSet presAssocID="{67B6CB82-B9AC-4B9F-B3BE-A83DBAEBEE87}" presName="tx2" presStyleLbl="revTx" presStyleIdx="3" presStyleCnt="11"/>
      <dgm:spPr/>
    </dgm:pt>
    <dgm:pt modelId="{7AC8DA8A-9554-47E3-8FE0-21373F966A14}" type="pres">
      <dgm:prSet presAssocID="{67B6CB82-B9AC-4B9F-B3BE-A83DBAEBEE87}" presName="vert2" presStyleCnt="0"/>
      <dgm:spPr/>
    </dgm:pt>
    <dgm:pt modelId="{0BFB21C0-D5DE-40ED-9870-244A879324F7}" type="pres">
      <dgm:prSet presAssocID="{3DBECA6F-1CD2-4891-B131-3CE42298029C}" presName="horz3" presStyleCnt="0"/>
      <dgm:spPr/>
    </dgm:pt>
    <dgm:pt modelId="{E8DD7BAC-B583-4B3F-A7B7-04F9CCEA3CAA}" type="pres">
      <dgm:prSet presAssocID="{3DBECA6F-1CD2-4891-B131-3CE42298029C}" presName="horzSpace3" presStyleCnt="0"/>
      <dgm:spPr/>
    </dgm:pt>
    <dgm:pt modelId="{B01C33F6-C997-4EE4-A6CC-36D3C843CF9A}" type="pres">
      <dgm:prSet presAssocID="{3DBECA6F-1CD2-4891-B131-3CE42298029C}" presName="tx3" presStyleLbl="revTx" presStyleIdx="4" presStyleCnt="11"/>
      <dgm:spPr/>
    </dgm:pt>
    <dgm:pt modelId="{7C73C26C-4445-4638-A97B-24AF6D138B05}" type="pres">
      <dgm:prSet presAssocID="{3DBECA6F-1CD2-4891-B131-3CE42298029C}" presName="vert3" presStyleCnt="0"/>
      <dgm:spPr/>
    </dgm:pt>
    <dgm:pt modelId="{9F973A5B-9AC3-46AE-BEB9-5F2F31F624EE}" type="pres">
      <dgm:prSet presAssocID="{67B6CB82-B9AC-4B9F-B3BE-A83DBAEBEE87}" presName="thinLine2b" presStyleLbl="callout" presStyleIdx="1" presStyleCnt="5"/>
      <dgm:spPr/>
    </dgm:pt>
    <dgm:pt modelId="{FB0FA11C-7575-41F7-A105-3705DFC81434}" type="pres">
      <dgm:prSet presAssocID="{67B6CB82-B9AC-4B9F-B3BE-A83DBAEBEE87}" presName="vertSpace2b" presStyleCnt="0"/>
      <dgm:spPr/>
    </dgm:pt>
    <dgm:pt modelId="{3D14B178-2F25-4E56-8158-20D5CE63061B}" type="pres">
      <dgm:prSet presAssocID="{2E29479E-A7F9-4F3E-BC77-357348E252D6}" presName="horz2" presStyleCnt="0"/>
      <dgm:spPr/>
    </dgm:pt>
    <dgm:pt modelId="{D255F1F6-67B2-4326-8C84-152EFAFA1C69}" type="pres">
      <dgm:prSet presAssocID="{2E29479E-A7F9-4F3E-BC77-357348E252D6}" presName="horzSpace2" presStyleCnt="0"/>
      <dgm:spPr/>
    </dgm:pt>
    <dgm:pt modelId="{B62D0789-A4FE-4D07-89D0-6056E309F988}" type="pres">
      <dgm:prSet presAssocID="{2E29479E-A7F9-4F3E-BC77-357348E252D6}" presName="tx2" presStyleLbl="revTx" presStyleIdx="5" presStyleCnt="11"/>
      <dgm:spPr/>
    </dgm:pt>
    <dgm:pt modelId="{1C461D0D-92C6-4EAD-AF45-EAE19EC36477}" type="pres">
      <dgm:prSet presAssocID="{2E29479E-A7F9-4F3E-BC77-357348E252D6}" presName="vert2" presStyleCnt="0"/>
      <dgm:spPr/>
    </dgm:pt>
    <dgm:pt modelId="{14AC9095-8D88-469E-9D17-42F7F253CB56}" type="pres">
      <dgm:prSet presAssocID="{E283E03A-C688-4278-9EF7-7D5EDB8959FD}" presName="horz3" presStyleCnt="0"/>
      <dgm:spPr/>
    </dgm:pt>
    <dgm:pt modelId="{8363C463-A19E-4DFA-B179-D520BD36188F}" type="pres">
      <dgm:prSet presAssocID="{E283E03A-C688-4278-9EF7-7D5EDB8959FD}" presName="horzSpace3" presStyleCnt="0"/>
      <dgm:spPr/>
    </dgm:pt>
    <dgm:pt modelId="{77F996C9-A4EF-443F-8376-F5500917D8AE}" type="pres">
      <dgm:prSet presAssocID="{E283E03A-C688-4278-9EF7-7D5EDB8959FD}" presName="tx3" presStyleLbl="revTx" presStyleIdx="6" presStyleCnt="11"/>
      <dgm:spPr/>
    </dgm:pt>
    <dgm:pt modelId="{854AF625-E05F-4954-88BD-CC7CAB739D18}" type="pres">
      <dgm:prSet presAssocID="{E283E03A-C688-4278-9EF7-7D5EDB8959FD}" presName="vert3" presStyleCnt="0"/>
      <dgm:spPr/>
    </dgm:pt>
    <dgm:pt modelId="{D8993F66-AAD8-433D-B519-500B9C3B2723}" type="pres">
      <dgm:prSet presAssocID="{2E29479E-A7F9-4F3E-BC77-357348E252D6}" presName="thinLine2b" presStyleLbl="callout" presStyleIdx="2" presStyleCnt="5"/>
      <dgm:spPr/>
    </dgm:pt>
    <dgm:pt modelId="{ABA67F29-233A-4B48-9190-324AFE69ED27}" type="pres">
      <dgm:prSet presAssocID="{2E29479E-A7F9-4F3E-BC77-357348E252D6}" presName="vertSpace2b" presStyleCnt="0"/>
      <dgm:spPr/>
    </dgm:pt>
    <dgm:pt modelId="{A294EE1E-5890-4321-98CA-02835EAF39A9}" type="pres">
      <dgm:prSet presAssocID="{E745E1E6-67C1-4CA6-8950-9BB5B5BDDE03}" presName="horz2" presStyleCnt="0"/>
      <dgm:spPr/>
    </dgm:pt>
    <dgm:pt modelId="{0D4BB7E5-A23A-4DB0-9121-CA4B940D2575}" type="pres">
      <dgm:prSet presAssocID="{E745E1E6-67C1-4CA6-8950-9BB5B5BDDE03}" presName="horzSpace2" presStyleCnt="0"/>
      <dgm:spPr/>
    </dgm:pt>
    <dgm:pt modelId="{4984976A-8202-4927-B077-6F820CF74A4D}" type="pres">
      <dgm:prSet presAssocID="{E745E1E6-67C1-4CA6-8950-9BB5B5BDDE03}" presName="tx2" presStyleLbl="revTx" presStyleIdx="7" presStyleCnt="11"/>
      <dgm:spPr/>
    </dgm:pt>
    <dgm:pt modelId="{8F8BB0BF-4055-44D0-AB95-324E636DC26E}" type="pres">
      <dgm:prSet presAssocID="{E745E1E6-67C1-4CA6-8950-9BB5B5BDDE03}" presName="vert2" presStyleCnt="0"/>
      <dgm:spPr/>
    </dgm:pt>
    <dgm:pt modelId="{0A77C96D-B141-465B-9CB2-34511DEBB5D6}" type="pres">
      <dgm:prSet presAssocID="{3DAB0F8B-738E-4F71-99E9-B03BB0BA6874}" presName="horz3" presStyleCnt="0"/>
      <dgm:spPr/>
    </dgm:pt>
    <dgm:pt modelId="{7FC6BC5D-F146-4299-8F35-772EBAE7AF38}" type="pres">
      <dgm:prSet presAssocID="{3DAB0F8B-738E-4F71-99E9-B03BB0BA6874}" presName="horzSpace3" presStyleCnt="0"/>
      <dgm:spPr/>
    </dgm:pt>
    <dgm:pt modelId="{FCD7339A-308A-4B79-9135-125BA23CC9E2}" type="pres">
      <dgm:prSet presAssocID="{3DAB0F8B-738E-4F71-99E9-B03BB0BA6874}" presName="tx3" presStyleLbl="revTx" presStyleIdx="8" presStyleCnt="11"/>
      <dgm:spPr/>
    </dgm:pt>
    <dgm:pt modelId="{7208556F-947A-41B1-8C7F-953F6CF20B6D}" type="pres">
      <dgm:prSet presAssocID="{3DAB0F8B-738E-4F71-99E9-B03BB0BA6874}" presName="vert3" presStyleCnt="0"/>
      <dgm:spPr/>
    </dgm:pt>
    <dgm:pt modelId="{75D273CD-02EC-46DB-8F8C-2D10D70F3F16}" type="pres">
      <dgm:prSet presAssocID="{E745E1E6-67C1-4CA6-8950-9BB5B5BDDE03}" presName="thinLine2b" presStyleLbl="callout" presStyleIdx="3" presStyleCnt="5"/>
      <dgm:spPr/>
    </dgm:pt>
    <dgm:pt modelId="{2558E1F8-84C5-4263-8023-8EA522D7080D}" type="pres">
      <dgm:prSet presAssocID="{E745E1E6-67C1-4CA6-8950-9BB5B5BDDE03}" presName="vertSpace2b" presStyleCnt="0"/>
      <dgm:spPr/>
    </dgm:pt>
    <dgm:pt modelId="{776519F4-A828-4529-BDA3-C067D76446BF}" type="pres">
      <dgm:prSet presAssocID="{2DCCB674-AE0C-4985-BDA6-33D383D28027}" presName="horz2" presStyleCnt="0"/>
      <dgm:spPr/>
    </dgm:pt>
    <dgm:pt modelId="{A5FE0B8C-5F73-40D3-B9D0-AFEFC30449D8}" type="pres">
      <dgm:prSet presAssocID="{2DCCB674-AE0C-4985-BDA6-33D383D28027}" presName="horzSpace2" presStyleCnt="0"/>
      <dgm:spPr/>
    </dgm:pt>
    <dgm:pt modelId="{55D0AAE5-32DB-46C5-AAC7-F1A999626DFF}" type="pres">
      <dgm:prSet presAssocID="{2DCCB674-AE0C-4985-BDA6-33D383D28027}" presName="tx2" presStyleLbl="revTx" presStyleIdx="9" presStyleCnt="11"/>
      <dgm:spPr/>
    </dgm:pt>
    <dgm:pt modelId="{B0E97351-C12A-4F4E-92F0-5F307FEBDA49}" type="pres">
      <dgm:prSet presAssocID="{2DCCB674-AE0C-4985-BDA6-33D383D28027}" presName="vert2" presStyleCnt="0"/>
      <dgm:spPr/>
    </dgm:pt>
    <dgm:pt modelId="{47113883-F18C-40E4-87FC-64026E012FD4}" type="pres">
      <dgm:prSet presAssocID="{F4D528AE-E508-4662-9E62-A4FE5CC1431D}" presName="horz3" presStyleCnt="0"/>
      <dgm:spPr/>
    </dgm:pt>
    <dgm:pt modelId="{56E6E6FE-14D4-4621-ACBF-F6B7112EF016}" type="pres">
      <dgm:prSet presAssocID="{F4D528AE-E508-4662-9E62-A4FE5CC1431D}" presName="horzSpace3" presStyleCnt="0"/>
      <dgm:spPr/>
    </dgm:pt>
    <dgm:pt modelId="{79CF2F38-04C4-440C-9399-592214CEE9D4}" type="pres">
      <dgm:prSet presAssocID="{F4D528AE-E508-4662-9E62-A4FE5CC1431D}" presName="tx3" presStyleLbl="revTx" presStyleIdx="10" presStyleCnt="11"/>
      <dgm:spPr/>
    </dgm:pt>
    <dgm:pt modelId="{ECE8EC90-9458-4525-8D00-B646E1769ED4}" type="pres">
      <dgm:prSet presAssocID="{F4D528AE-E508-4662-9E62-A4FE5CC1431D}" presName="vert3" presStyleCnt="0"/>
      <dgm:spPr/>
    </dgm:pt>
    <dgm:pt modelId="{3A313D2D-C8C0-4707-8480-BB9FC71243B4}" type="pres">
      <dgm:prSet presAssocID="{2DCCB674-AE0C-4985-BDA6-33D383D28027}" presName="thinLine2b" presStyleLbl="callout" presStyleIdx="4" presStyleCnt="5"/>
      <dgm:spPr/>
    </dgm:pt>
    <dgm:pt modelId="{F38AFC5F-ECFB-470B-8116-43875273BD26}" type="pres">
      <dgm:prSet presAssocID="{2DCCB674-AE0C-4985-BDA6-33D383D28027}" presName="vertSpace2b" presStyleCnt="0"/>
      <dgm:spPr/>
    </dgm:pt>
  </dgm:ptLst>
  <dgm:cxnLst>
    <dgm:cxn modelId="{24C4DBE0-A383-45DA-B5EA-4CE5586F7424}" type="presOf" srcId="{E283E03A-C688-4278-9EF7-7D5EDB8959FD}" destId="{77F996C9-A4EF-443F-8376-F5500917D8AE}" srcOrd="0" destOrd="0" presId="urn:microsoft.com/office/officeart/2008/layout/LinedList"/>
    <dgm:cxn modelId="{798D3E36-0AF6-4A78-BF3C-17C3DFA72A56}" type="presOf" srcId="{45A5DAD8-B47A-48DC-BCC6-58B866BC18BD}" destId="{633DBA94-B140-4F38-BCFA-E516BF28FA88}" srcOrd="0" destOrd="0" presId="urn:microsoft.com/office/officeart/2008/layout/LinedList"/>
    <dgm:cxn modelId="{F857021D-2B82-415A-AC3E-0675CC94056C}" type="presOf" srcId="{E745E1E6-67C1-4CA6-8950-9BB5B5BDDE03}" destId="{4984976A-8202-4927-B077-6F820CF74A4D}" srcOrd="0" destOrd="0" presId="urn:microsoft.com/office/officeart/2008/layout/LinedList"/>
    <dgm:cxn modelId="{1C96CE72-30C8-4CE9-A128-789137CFF812}" srcId="{45A5DAD8-B47A-48DC-BCC6-58B866BC18BD}" destId="{2E29479E-A7F9-4F3E-BC77-357348E252D6}" srcOrd="2" destOrd="0" parTransId="{EFEEFE01-4CF6-47F7-ADD6-0EA54D1E31FE}" sibTransId="{DBED357E-CC96-43E5-B422-6AE7104DEE90}"/>
    <dgm:cxn modelId="{A0DA9439-F6DF-403C-BB50-0AA78B49DD9B}" type="presOf" srcId="{F4D528AE-E508-4662-9E62-A4FE5CC1431D}" destId="{79CF2F38-04C4-440C-9399-592214CEE9D4}" srcOrd="0" destOrd="0" presId="urn:microsoft.com/office/officeart/2008/layout/LinedList"/>
    <dgm:cxn modelId="{8AA88267-931B-43E8-9C55-A36FB2904B4D}" type="presOf" srcId="{3DAB0F8B-738E-4F71-99E9-B03BB0BA6874}" destId="{FCD7339A-308A-4B79-9135-125BA23CC9E2}" srcOrd="0" destOrd="0" presId="urn:microsoft.com/office/officeart/2008/layout/LinedList"/>
    <dgm:cxn modelId="{B6DEDF7B-6A79-4FC8-9924-19DC7512B1B9}" srcId="{8B404067-0AEF-402C-94C7-EA04EC4473D3}" destId="{45A5DAD8-B47A-48DC-BCC6-58B866BC18BD}" srcOrd="0" destOrd="0" parTransId="{BDC445C2-084F-4DB3-B0BE-8488B991F3FE}" sibTransId="{F3F755AD-F0FA-45E9-BDFA-36948F4206CD}"/>
    <dgm:cxn modelId="{AD45055C-C2F4-49F0-9368-7DE838076FA9}" srcId="{67B6CB82-B9AC-4B9F-B3BE-A83DBAEBEE87}" destId="{3DBECA6F-1CD2-4891-B131-3CE42298029C}" srcOrd="0" destOrd="0" parTransId="{56A5A810-7D7E-4262-B019-D43FB5C17566}" sibTransId="{8B715BA6-C187-4D24-A7F7-5EF9A9E66139}"/>
    <dgm:cxn modelId="{BF164D7A-FB33-432D-8871-67C92B3554D4}" srcId="{2DCCB674-AE0C-4985-BDA6-33D383D28027}" destId="{F4D528AE-E508-4662-9E62-A4FE5CC1431D}" srcOrd="0" destOrd="0" parTransId="{FC080707-BAC1-4CCB-9FD5-A2FAA4A34C6D}" sibTransId="{CB50E2D0-6E11-46A0-A820-3475A6426B5F}"/>
    <dgm:cxn modelId="{56FA0415-BD92-4A4B-ABA7-AADEA399F69C}" type="presOf" srcId="{3DBECA6F-1CD2-4891-B131-3CE42298029C}" destId="{B01C33F6-C997-4EE4-A6CC-36D3C843CF9A}" srcOrd="0" destOrd="0" presId="urn:microsoft.com/office/officeart/2008/layout/LinedList"/>
    <dgm:cxn modelId="{D89606A9-898D-4981-9FB8-69E1BA53EACE}" srcId="{2E29479E-A7F9-4F3E-BC77-357348E252D6}" destId="{E283E03A-C688-4278-9EF7-7D5EDB8959FD}" srcOrd="0" destOrd="0" parTransId="{E7D5F9B7-1203-4742-BFEE-CA120FC52D4E}" sibTransId="{F2E764DC-3FDE-4C7E-A737-4687704A8E07}"/>
    <dgm:cxn modelId="{CD5DE600-D58D-4C93-BF99-F252543C0421}" srcId="{45A5DAD8-B47A-48DC-BCC6-58B866BC18BD}" destId="{2DCCB674-AE0C-4985-BDA6-33D383D28027}" srcOrd="4" destOrd="0" parTransId="{4DA86E1D-0E22-4EE2-8F57-89448E5362D4}" sibTransId="{16E8253B-79B4-4245-8DBB-E9A47E56AAC3}"/>
    <dgm:cxn modelId="{282EBC13-CE13-43F4-905A-643390A7491F}" type="presOf" srcId="{C003B4F5-B73C-4992-8B77-FB66F905D148}" destId="{3E52F165-F067-4277-99E7-0E69C237BDB7}" srcOrd="0" destOrd="0" presId="urn:microsoft.com/office/officeart/2008/layout/LinedList"/>
    <dgm:cxn modelId="{53F47BC0-6630-473C-8714-97E6C01BED08}" srcId="{C003B4F5-B73C-4992-8B77-FB66F905D148}" destId="{D1EF04F3-54BF-4814-9707-B2C7A85CE1FF}" srcOrd="0" destOrd="0" parTransId="{9578701A-C479-4F12-A15E-31DC30F788E8}" sibTransId="{844FFFC3-B751-4870-A623-85A59D728F4E}"/>
    <dgm:cxn modelId="{D4303E66-B6B5-4F63-8A1A-2AB3490F5DA1}" type="presOf" srcId="{2E29479E-A7F9-4F3E-BC77-357348E252D6}" destId="{B62D0789-A4FE-4D07-89D0-6056E309F988}" srcOrd="0" destOrd="0" presId="urn:microsoft.com/office/officeart/2008/layout/LinedList"/>
    <dgm:cxn modelId="{EAF7A0BC-E6E2-4668-9CF6-5A37218DB3B4}" type="presOf" srcId="{D1EF04F3-54BF-4814-9707-B2C7A85CE1FF}" destId="{907898E4-B716-40E6-8750-A968416B9076}" srcOrd="0" destOrd="0" presId="urn:microsoft.com/office/officeart/2008/layout/LinedList"/>
    <dgm:cxn modelId="{06C66E67-C086-464E-AEBC-C00B0411AC07}" srcId="{45A5DAD8-B47A-48DC-BCC6-58B866BC18BD}" destId="{C003B4F5-B73C-4992-8B77-FB66F905D148}" srcOrd="0" destOrd="0" parTransId="{83906A7C-EC9D-4772-8691-3AC282F02116}" sibTransId="{EB96B5CB-5B85-4ECB-865F-982AC2CB91A7}"/>
    <dgm:cxn modelId="{3328088D-B884-4811-B4D8-C4BAB3DD97D7}" srcId="{E745E1E6-67C1-4CA6-8950-9BB5B5BDDE03}" destId="{3DAB0F8B-738E-4F71-99E9-B03BB0BA6874}" srcOrd="0" destOrd="0" parTransId="{979D6ED2-B018-44C3-8EFA-DFFFA9D8E0C6}" sibTransId="{3E7E2E7F-48F7-4D4B-B875-60A0E5DDAA68}"/>
    <dgm:cxn modelId="{B8AD7516-3D3E-43B3-84D5-79E29F8C5DD0}" type="presOf" srcId="{67B6CB82-B9AC-4B9F-B3BE-A83DBAEBEE87}" destId="{7F3E5E4D-2CE4-4620-8BBF-E229C86670E4}" srcOrd="0" destOrd="0" presId="urn:microsoft.com/office/officeart/2008/layout/LinedList"/>
    <dgm:cxn modelId="{9AD94931-644B-42E9-A8B9-DEC251322789}" type="presOf" srcId="{2DCCB674-AE0C-4985-BDA6-33D383D28027}" destId="{55D0AAE5-32DB-46C5-AAC7-F1A999626DFF}" srcOrd="0" destOrd="0" presId="urn:microsoft.com/office/officeart/2008/layout/LinedList"/>
    <dgm:cxn modelId="{41A5B13B-2B39-48BF-B8B9-BD8D85E2D29A}" srcId="{45A5DAD8-B47A-48DC-BCC6-58B866BC18BD}" destId="{67B6CB82-B9AC-4B9F-B3BE-A83DBAEBEE87}" srcOrd="1" destOrd="0" parTransId="{E0B59F75-90A5-46F2-AF3F-C26BD9081F2A}" sibTransId="{87175ED0-392D-406B-A3AD-7F894ABFFF34}"/>
    <dgm:cxn modelId="{79B4DFEE-1B43-4D28-8B82-199A4C245176}" type="presOf" srcId="{8B404067-0AEF-402C-94C7-EA04EC4473D3}" destId="{5D5A7589-D097-41C3-8B62-B43AB48243C8}" srcOrd="0" destOrd="0" presId="urn:microsoft.com/office/officeart/2008/layout/LinedList"/>
    <dgm:cxn modelId="{528104D7-F001-4442-8F0F-E082568F72EF}" srcId="{45A5DAD8-B47A-48DC-BCC6-58B866BC18BD}" destId="{E745E1E6-67C1-4CA6-8950-9BB5B5BDDE03}" srcOrd="3" destOrd="0" parTransId="{49F3C843-D5A6-4F73-9661-003FC5FD8275}" sibTransId="{0E9BB41F-04A9-4DA8-BB29-D5E793CF0215}"/>
    <dgm:cxn modelId="{5E88A978-C333-4B80-9EE9-1BF3D6CC95DA}" type="presParOf" srcId="{5D5A7589-D097-41C3-8B62-B43AB48243C8}" destId="{45238A34-962D-48EE-B0C3-D3828BD0A469}" srcOrd="0" destOrd="0" presId="urn:microsoft.com/office/officeart/2008/layout/LinedList"/>
    <dgm:cxn modelId="{B95DA377-D213-41DE-B0B7-AACF13ACE2A9}" type="presParOf" srcId="{5D5A7589-D097-41C3-8B62-B43AB48243C8}" destId="{AA6CCE3F-0B63-433A-9012-C39BC6ED77DC}" srcOrd="1" destOrd="0" presId="urn:microsoft.com/office/officeart/2008/layout/LinedList"/>
    <dgm:cxn modelId="{66747D76-D61F-4210-B8D1-12CBD3CE30D2}" type="presParOf" srcId="{AA6CCE3F-0B63-433A-9012-C39BC6ED77DC}" destId="{633DBA94-B140-4F38-BCFA-E516BF28FA88}" srcOrd="0" destOrd="0" presId="urn:microsoft.com/office/officeart/2008/layout/LinedList"/>
    <dgm:cxn modelId="{509AF59A-2128-4A06-8CAC-53A922E99ADC}" type="presParOf" srcId="{AA6CCE3F-0B63-433A-9012-C39BC6ED77DC}" destId="{ADDF68F4-5863-431E-A14B-03E9F23378CF}" srcOrd="1" destOrd="0" presId="urn:microsoft.com/office/officeart/2008/layout/LinedList"/>
    <dgm:cxn modelId="{4425FE2E-2CEF-41AF-9F09-F6F4EF38948D}" type="presParOf" srcId="{ADDF68F4-5863-431E-A14B-03E9F23378CF}" destId="{506D84C5-23EF-419F-8FF2-B2B272BDE415}" srcOrd="0" destOrd="0" presId="urn:microsoft.com/office/officeart/2008/layout/LinedList"/>
    <dgm:cxn modelId="{5372CECE-13BE-4E26-A119-20B368D02F90}" type="presParOf" srcId="{ADDF68F4-5863-431E-A14B-03E9F23378CF}" destId="{8E447417-082A-4AA8-A71D-3796E2BBC288}" srcOrd="1" destOrd="0" presId="urn:microsoft.com/office/officeart/2008/layout/LinedList"/>
    <dgm:cxn modelId="{4BA91B1A-3991-4AD2-B72D-F598B59A1C58}" type="presParOf" srcId="{8E447417-082A-4AA8-A71D-3796E2BBC288}" destId="{9923390C-146E-413C-97E7-4C26D6D86935}" srcOrd="0" destOrd="0" presId="urn:microsoft.com/office/officeart/2008/layout/LinedList"/>
    <dgm:cxn modelId="{AB222131-2A3A-4594-9C78-EB904E55F907}" type="presParOf" srcId="{8E447417-082A-4AA8-A71D-3796E2BBC288}" destId="{3E52F165-F067-4277-99E7-0E69C237BDB7}" srcOrd="1" destOrd="0" presId="urn:microsoft.com/office/officeart/2008/layout/LinedList"/>
    <dgm:cxn modelId="{FDB12640-30B2-4869-AAAB-E0821CA3AF1C}" type="presParOf" srcId="{8E447417-082A-4AA8-A71D-3796E2BBC288}" destId="{3C85BA7F-0693-4593-B203-F5847E31F664}" srcOrd="2" destOrd="0" presId="urn:microsoft.com/office/officeart/2008/layout/LinedList"/>
    <dgm:cxn modelId="{2A206CD5-F23D-41D6-A1F7-C236C11E87C7}" type="presParOf" srcId="{3C85BA7F-0693-4593-B203-F5847E31F664}" destId="{B84B3CF9-C4C6-4AFA-A06E-C8793C318812}" srcOrd="0" destOrd="0" presId="urn:microsoft.com/office/officeart/2008/layout/LinedList"/>
    <dgm:cxn modelId="{DC343688-604C-46CA-8FDD-320D1D2668A9}" type="presParOf" srcId="{B84B3CF9-C4C6-4AFA-A06E-C8793C318812}" destId="{26C221CB-60E3-4344-9E43-9609014424F1}" srcOrd="0" destOrd="0" presId="urn:microsoft.com/office/officeart/2008/layout/LinedList"/>
    <dgm:cxn modelId="{ABFA82B5-5C1D-423A-B8EB-F3756BB01589}" type="presParOf" srcId="{B84B3CF9-C4C6-4AFA-A06E-C8793C318812}" destId="{907898E4-B716-40E6-8750-A968416B9076}" srcOrd="1" destOrd="0" presId="urn:microsoft.com/office/officeart/2008/layout/LinedList"/>
    <dgm:cxn modelId="{3690367B-7D0D-480C-89DE-67E3F28D6F9E}" type="presParOf" srcId="{B84B3CF9-C4C6-4AFA-A06E-C8793C318812}" destId="{2D7A34EC-5022-4898-88AB-2D256C82FFFD}" srcOrd="2" destOrd="0" presId="urn:microsoft.com/office/officeart/2008/layout/LinedList"/>
    <dgm:cxn modelId="{FB744638-3FA2-47B2-93FF-FB5B46FC33E4}" type="presParOf" srcId="{ADDF68F4-5863-431E-A14B-03E9F23378CF}" destId="{1BB8BC99-244C-4F0B-8AE6-D5048DC4C1FE}" srcOrd="2" destOrd="0" presId="urn:microsoft.com/office/officeart/2008/layout/LinedList"/>
    <dgm:cxn modelId="{71996DCF-F140-44DE-BCBB-C105879B7027}" type="presParOf" srcId="{ADDF68F4-5863-431E-A14B-03E9F23378CF}" destId="{F2B6943F-893D-4C4B-A771-CAF14A1A441B}" srcOrd="3" destOrd="0" presId="urn:microsoft.com/office/officeart/2008/layout/LinedList"/>
    <dgm:cxn modelId="{9C28CB8E-F83C-4CBF-B1E6-589590BF25E7}" type="presParOf" srcId="{ADDF68F4-5863-431E-A14B-03E9F23378CF}" destId="{F45AF5F6-AB85-4D39-9444-B6A79C9A2807}" srcOrd="4" destOrd="0" presId="urn:microsoft.com/office/officeart/2008/layout/LinedList"/>
    <dgm:cxn modelId="{55D16623-2974-4F74-98EE-D71CA24E3A17}" type="presParOf" srcId="{F45AF5F6-AB85-4D39-9444-B6A79C9A2807}" destId="{2ADBE88F-D1D6-460F-A06B-95D9024B2F3A}" srcOrd="0" destOrd="0" presId="urn:microsoft.com/office/officeart/2008/layout/LinedList"/>
    <dgm:cxn modelId="{1B7D0D8C-A39F-4631-A8C2-33FFDE7EBFA5}" type="presParOf" srcId="{F45AF5F6-AB85-4D39-9444-B6A79C9A2807}" destId="{7F3E5E4D-2CE4-4620-8BBF-E229C86670E4}" srcOrd="1" destOrd="0" presId="urn:microsoft.com/office/officeart/2008/layout/LinedList"/>
    <dgm:cxn modelId="{2976CB5D-3141-4437-A515-9BD15215EF26}" type="presParOf" srcId="{F45AF5F6-AB85-4D39-9444-B6A79C9A2807}" destId="{7AC8DA8A-9554-47E3-8FE0-21373F966A14}" srcOrd="2" destOrd="0" presId="urn:microsoft.com/office/officeart/2008/layout/LinedList"/>
    <dgm:cxn modelId="{A253F619-D696-4933-9D38-5EF3DB09A0EE}" type="presParOf" srcId="{7AC8DA8A-9554-47E3-8FE0-21373F966A14}" destId="{0BFB21C0-D5DE-40ED-9870-244A879324F7}" srcOrd="0" destOrd="0" presId="urn:microsoft.com/office/officeart/2008/layout/LinedList"/>
    <dgm:cxn modelId="{89AA9965-BA4F-44AD-998F-546D2911E966}" type="presParOf" srcId="{0BFB21C0-D5DE-40ED-9870-244A879324F7}" destId="{E8DD7BAC-B583-4B3F-A7B7-04F9CCEA3CAA}" srcOrd="0" destOrd="0" presId="urn:microsoft.com/office/officeart/2008/layout/LinedList"/>
    <dgm:cxn modelId="{B178AD08-DF3B-4F9E-9486-6278F3BEE769}" type="presParOf" srcId="{0BFB21C0-D5DE-40ED-9870-244A879324F7}" destId="{B01C33F6-C997-4EE4-A6CC-36D3C843CF9A}" srcOrd="1" destOrd="0" presId="urn:microsoft.com/office/officeart/2008/layout/LinedList"/>
    <dgm:cxn modelId="{BFB36C4B-22FA-4D96-AA03-86396567DA77}" type="presParOf" srcId="{0BFB21C0-D5DE-40ED-9870-244A879324F7}" destId="{7C73C26C-4445-4638-A97B-24AF6D138B05}" srcOrd="2" destOrd="0" presId="urn:microsoft.com/office/officeart/2008/layout/LinedList"/>
    <dgm:cxn modelId="{E6853C55-D51A-4782-9066-EC4CF03151EF}" type="presParOf" srcId="{ADDF68F4-5863-431E-A14B-03E9F23378CF}" destId="{9F973A5B-9AC3-46AE-BEB9-5F2F31F624EE}" srcOrd="5" destOrd="0" presId="urn:microsoft.com/office/officeart/2008/layout/LinedList"/>
    <dgm:cxn modelId="{4495A614-7FA0-4681-A6F6-9AC6F5BDF780}" type="presParOf" srcId="{ADDF68F4-5863-431E-A14B-03E9F23378CF}" destId="{FB0FA11C-7575-41F7-A105-3705DFC81434}" srcOrd="6" destOrd="0" presId="urn:microsoft.com/office/officeart/2008/layout/LinedList"/>
    <dgm:cxn modelId="{5D3049A3-117A-4277-A8E4-AE8D9A471821}" type="presParOf" srcId="{ADDF68F4-5863-431E-A14B-03E9F23378CF}" destId="{3D14B178-2F25-4E56-8158-20D5CE63061B}" srcOrd="7" destOrd="0" presId="urn:microsoft.com/office/officeart/2008/layout/LinedList"/>
    <dgm:cxn modelId="{B8640A5D-E2C3-4B7B-92FC-5FB0AA73620A}" type="presParOf" srcId="{3D14B178-2F25-4E56-8158-20D5CE63061B}" destId="{D255F1F6-67B2-4326-8C84-152EFAFA1C69}" srcOrd="0" destOrd="0" presId="urn:microsoft.com/office/officeart/2008/layout/LinedList"/>
    <dgm:cxn modelId="{AA551543-8DCE-4594-92CA-5032A8B10E18}" type="presParOf" srcId="{3D14B178-2F25-4E56-8158-20D5CE63061B}" destId="{B62D0789-A4FE-4D07-89D0-6056E309F988}" srcOrd="1" destOrd="0" presId="urn:microsoft.com/office/officeart/2008/layout/LinedList"/>
    <dgm:cxn modelId="{3F6F8829-29FF-4686-B8C1-966813A067E0}" type="presParOf" srcId="{3D14B178-2F25-4E56-8158-20D5CE63061B}" destId="{1C461D0D-92C6-4EAD-AF45-EAE19EC36477}" srcOrd="2" destOrd="0" presId="urn:microsoft.com/office/officeart/2008/layout/LinedList"/>
    <dgm:cxn modelId="{8C35575A-18F2-4E1E-8AFA-A5AECC002350}" type="presParOf" srcId="{1C461D0D-92C6-4EAD-AF45-EAE19EC36477}" destId="{14AC9095-8D88-469E-9D17-42F7F253CB56}" srcOrd="0" destOrd="0" presId="urn:microsoft.com/office/officeart/2008/layout/LinedList"/>
    <dgm:cxn modelId="{0F169B65-8614-4A50-87A6-1CEC7AA4954D}" type="presParOf" srcId="{14AC9095-8D88-469E-9D17-42F7F253CB56}" destId="{8363C463-A19E-4DFA-B179-D520BD36188F}" srcOrd="0" destOrd="0" presId="urn:microsoft.com/office/officeart/2008/layout/LinedList"/>
    <dgm:cxn modelId="{0C44ACF7-1427-4D94-8F0D-BD871C9C9829}" type="presParOf" srcId="{14AC9095-8D88-469E-9D17-42F7F253CB56}" destId="{77F996C9-A4EF-443F-8376-F5500917D8AE}" srcOrd="1" destOrd="0" presId="urn:microsoft.com/office/officeart/2008/layout/LinedList"/>
    <dgm:cxn modelId="{56A9D727-C93E-414E-A117-CCCF58F6FB6C}" type="presParOf" srcId="{14AC9095-8D88-469E-9D17-42F7F253CB56}" destId="{854AF625-E05F-4954-88BD-CC7CAB739D18}" srcOrd="2" destOrd="0" presId="urn:microsoft.com/office/officeart/2008/layout/LinedList"/>
    <dgm:cxn modelId="{9418C52D-7E64-4331-AECC-120C36685C5E}" type="presParOf" srcId="{ADDF68F4-5863-431E-A14B-03E9F23378CF}" destId="{D8993F66-AAD8-433D-B519-500B9C3B2723}" srcOrd="8" destOrd="0" presId="urn:microsoft.com/office/officeart/2008/layout/LinedList"/>
    <dgm:cxn modelId="{344900E8-6079-405F-8684-5F51861175B3}" type="presParOf" srcId="{ADDF68F4-5863-431E-A14B-03E9F23378CF}" destId="{ABA67F29-233A-4B48-9190-324AFE69ED27}" srcOrd="9" destOrd="0" presId="urn:microsoft.com/office/officeart/2008/layout/LinedList"/>
    <dgm:cxn modelId="{6A66728D-A94D-4B32-A17A-9606F7D2A738}" type="presParOf" srcId="{ADDF68F4-5863-431E-A14B-03E9F23378CF}" destId="{A294EE1E-5890-4321-98CA-02835EAF39A9}" srcOrd="10" destOrd="0" presId="urn:microsoft.com/office/officeart/2008/layout/LinedList"/>
    <dgm:cxn modelId="{51265416-F71D-463C-94CC-019DDF3ECBD5}" type="presParOf" srcId="{A294EE1E-5890-4321-98CA-02835EAF39A9}" destId="{0D4BB7E5-A23A-4DB0-9121-CA4B940D2575}" srcOrd="0" destOrd="0" presId="urn:microsoft.com/office/officeart/2008/layout/LinedList"/>
    <dgm:cxn modelId="{1521B021-B706-4ABB-9FDE-D3102FE3F67A}" type="presParOf" srcId="{A294EE1E-5890-4321-98CA-02835EAF39A9}" destId="{4984976A-8202-4927-B077-6F820CF74A4D}" srcOrd="1" destOrd="0" presId="urn:microsoft.com/office/officeart/2008/layout/LinedList"/>
    <dgm:cxn modelId="{F342F743-F374-4054-B8C6-3728D9BE6895}" type="presParOf" srcId="{A294EE1E-5890-4321-98CA-02835EAF39A9}" destId="{8F8BB0BF-4055-44D0-AB95-324E636DC26E}" srcOrd="2" destOrd="0" presId="urn:microsoft.com/office/officeart/2008/layout/LinedList"/>
    <dgm:cxn modelId="{E49E7C1D-ECCA-4D02-8845-4A941C205793}" type="presParOf" srcId="{8F8BB0BF-4055-44D0-AB95-324E636DC26E}" destId="{0A77C96D-B141-465B-9CB2-34511DEBB5D6}" srcOrd="0" destOrd="0" presId="urn:microsoft.com/office/officeart/2008/layout/LinedList"/>
    <dgm:cxn modelId="{B98115C6-7510-434A-AA4F-9BC1FF507448}" type="presParOf" srcId="{0A77C96D-B141-465B-9CB2-34511DEBB5D6}" destId="{7FC6BC5D-F146-4299-8F35-772EBAE7AF38}" srcOrd="0" destOrd="0" presId="urn:microsoft.com/office/officeart/2008/layout/LinedList"/>
    <dgm:cxn modelId="{C751ADF9-12E5-4A96-972A-FD0ED13C551B}" type="presParOf" srcId="{0A77C96D-B141-465B-9CB2-34511DEBB5D6}" destId="{FCD7339A-308A-4B79-9135-125BA23CC9E2}" srcOrd="1" destOrd="0" presId="urn:microsoft.com/office/officeart/2008/layout/LinedList"/>
    <dgm:cxn modelId="{2D8FD944-A33E-4B9C-8073-A7E680D93239}" type="presParOf" srcId="{0A77C96D-B141-465B-9CB2-34511DEBB5D6}" destId="{7208556F-947A-41B1-8C7F-953F6CF20B6D}" srcOrd="2" destOrd="0" presId="urn:microsoft.com/office/officeart/2008/layout/LinedList"/>
    <dgm:cxn modelId="{C7460DA4-2837-493B-BEAC-5ADB820EC296}" type="presParOf" srcId="{ADDF68F4-5863-431E-A14B-03E9F23378CF}" destId="{75D273CD-02EC-46DB-8F8C-2D10D70F3F16}" srcOrd="11" destOrd="0" presId="urn:microsoft.com/office/officeart/2008/layout/LinedList"/>
    <dgm:cxn modelId="{C512E92B-45F6-4D41-A9F6-B26E19D51801}" type="presParOf" srcId="{ADDF68F4-5863-431E-A14B-03E9F23378CF}" destId="{2558E1F8-84C5-4263-8023-8EA522D7080D}" srcOrd="12" destOrd="0" presId="urn:microsoft.com/office/officeart/2008/layout/LinedList"/>
    <dgm:cxn modelId="{94EAC591-B044-4D5D-BDBA-995C11D171D9}" type="presParOf" srcId="{ADDF68F4-5863-431E-A14B-03E9F23378CF}" destId="{776519F4-A828-4529-BDA3-C067D76446BF}" srcOrd="13" destOrd="0" presId="urn:microsoft.com/office/officeart/2008/layout/LinedList"/>
    <dgm:cxn modelId="{F70B928F-BAB3-46EF-AD9E-014A34D07549}" type="presParOf" srcId="{776519F4-A828-4529-BDA3-C067D76446BF}" destId="{A5FE0B8C-5F73-40D3-B9D0-AFEFC30449D8}" srcOrd="0" destOrd="0" presId="urn:microsoft.com/office/officeart/2008/layout/LinedList"/>
    <dgm:cxn modelId="{E0A9B6D7-AEF0-40BC-BA89-B4054D2597C4}" type="presParOf" srcId="{776519F4-A828-4529-BDA3-C067D76446BF}" destId="{55D0AAE5-32DB-46C5-AAC7-F1A999626DFF}" srcOrd="1" destOrd="0" presId="urn:microsoft.com/office/officeart/2008/layout/LinedList"/>
    <dgm:cxn modelId="{4964060E-E417-4DA8-AF8F-52A7017787F6}" type="presParOf" srcId="{776519F4-A828-4529-BDA3-C067D76446BF}" destId="{B0E97351-C12A-4F4E-92F0-5F307FEBDA49}" srcOrd="2" destOrd="0" presId="urn:microsoft.com/office/officeart/2008/layout/LinedList"/>
    <dgm:cxn modelId="{AF46F98D-0946-4004-8944-45C6F3DBB621}" type="presParOf" srcId="{B0E97351-C12A-4F4E-92F0-5F307FEBDA49}" destId="{47113883-F18C-40E4-87FC-64026E012FD4}" srcOrd="0" destOrd="0" presId="urn:microsoft.com/office/officeart/2008/layout/LinedList"/>
    <dgm:cxn modelId="{C44A8F1E-D7B5-4082-A963-2BBD449CDAC0}" type="presParOf" srcId="{47113883-F18C-40E4-87FC-64026E012FD4}" destId="{56E6E6FE-14D4-4621-ACBF-F6B7112EF016}" srcOrd="0" destOrd="0" presId="urn:microsoft.com/office/officeart/2008/layout/LinedList"/>
    <dgm:cxn modelId="{EA0D70F3-9772-4018-AE8D-B6B769BFA329}" type="presParOf" srcId="{47113883-F18C-40E4-87FC-64026E012FD4}" destId="{79CF2F38-04C4-440C-9399-592214CEE9D4}" srcOrd="1" destOrd="0" presId="urn:microsoft.com/office/officeart/2008/layout/LinedList"/>
    <dgm:cxn modelId="{CDF83138-EC3C-4FCB-AC20-3BB53EDE7781}" type="presParOf" srcId="{47113883-F18C-40E4-87FC-64026E012FD4}" destId="{ECE8EC90-9458-4525-8D00-B646E1769ED4}" srcOrd="2" destOrd="0" presId="urn:microsoft.com/office/officeart/2008/layout/LinedList"/>
    <dgm:cxn modelId="{FF54F4B8-942D-4F80-9CE4-EBB963A5C035}" type="presParOf" srcId="{ADDF68F4-5863-431E-A14B-03E9F23378CF}" destId="{3A313D2D-C8C0-4707-8480-BB9FC71243B4}" srcOrd="14" destOrd="0" presId="urn:microsoft.com/office/officeart/2008/layout/LinedList"/>
    <dgm:cxn modelId="{B500B72F-5B1E-49D0-B4F9-01376079F9BD}" type="presParOf" srcId="{ADDF68F4-5863-431E-A14B-03E9F23378CF}" destId="{F38AFC5F-ECFB-470B-8116-43875273BD26}" srcOrd="15" destOrd="0" presId="urn:microsoft.com/office/officeart/2008/layout/LinedList"/>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5238A34-962D-48EE-B0C3-D3828BD0A469}">
      <dsp:nvSpPr>
        <dsp:cNvPr id="0" name=""/>
        <dsp:cNvSpPr/>
      </dsp:nvSpPr>
      <dsp:spPr>
        <a:xfrm>
          <a:off x="0" y="0"/>
          <a:ext cx="5516880" cy="0"/>
        </a:xfrm>
        <a:prstGeom prst="lin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33DBA94-B140-4F38-BCFA-E516BF28FA88}">
      <dsp:nvSpPr>
        <dsp:cNvPr id="0" name=""/>
        <dsp:cNvSpPr/>
      </dsp:nvSpPr>
      <dsp:spPr>
        <a:xfrm>
          <a:off x="0" y="0"/>
          <a:ext cx="1103376" cy="16840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44500">
            <a:lnSpc>
              <a:spcPct val="90000"/>
            </a:lnSpc>
            <a:spcBef>
              <a:spcPct val="0"/>
            </a:spcBef>
            <a:spcAft>
              <a:spcPct val="35000"/>
            </a:spcAft>
            <a:buNone/>
          </a:pPr>
          <a:r>
            <a:rPr lang="en-US" sz="1000" kern="1200"/>
            <a:t>SMART</a:t>
          </a:r>
        </a:p>
      </dsp:txBody>
      <dsp:txXfrm>
        <a:off x="0" y="0"/>
        <a:ext cx="1103376" cy="1684020"/>
      </dsp:txXfrm>
    </dsp:sp>
    <dsp:sp modelId="{3E52F165-F067-4277-99E7-0E69C237BDB7}">
      <dsp:nvSpPr>
        <dsp:cNvPr id="0" name=""/>
        <dsp:cNvSpPr/>
      </dsp:nvSpPr>
      <dsp:spPr>
        <a:xfrm>
          <a:off x="1186129" y="15869"/>
          <a:ext cx="2123998" cy="3173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en-US" sz="1050" kern="1200"/>
            <a:t>Specific</a:t>
          </a:r>
        </a:p>
      </dsp:txBody>
      <dsp:txXfrm>
        <a:off x="1186129" y="15869"/>
        <a:ext cx="2123998" cy="317398"/>
      </dsp:txXfrm>
    </dsp:sp>
    <dsp:sp modelId="{907898E4-B716-40E6-8750-A968416B9076}">
      <dsp:nvSpPr>
        <dsp:cNvPr id="0" name=""/>
        <dsp:cNvSpPr/>
      </dsp:nvSpPr>
      <dsp:spPr>
        <a:xfrm>
          <a:off x="3392881" y="15869"/>
          <a:ext cx="2123998" cy="3173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en-US" sz="1050" kern="1200"/>
            <a:t>spezifisch</a:t>
          </a:r>
        </a:p>
      </dsp:txBody>
      <dsp:txXfrm>
        <a:off x="3392881" y="15869"/>
        <a:ext cx="2123998" cy="317398"/>
      </dsp:txXfrm>
    </dsp:sp>
    <dsp:sp modelId="{1BB8BC99-244C-4F0B-8AE6-D5048DC4C1FE}">
      <dsp:nvSpPr>
        <dsp:cNvPr id="0" name=""/>
        <dsp:cNvSpPr/>
      </dsp:nvSpPr>
      <dsp:spPr>
        <a:xfrm>
          <a:off x="1103376" y="333268"/>
          <a:ext cx="4413504" cy="0"/>
        </a:xfrm>
        <a:prstGeom prst="line">
          <a:avLst/>
        </a:prstGeom>
        <a:solidFill>
          <a:schemeClr val="dk1">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F3E5E4D-2CE4-4620-8BBF-E229C86670E4}">
      <dsp:nvSpPr>
        <dsp:cNvPr id="0" name=""/>
        <dsp:cNvSpPr/>
      </dsp:nvSpPr>
      <dsp:spPr>
        <a:xfrm>
          <a:off x="1186129" y="349138"/>
          <a:ext cx="2123998" cy="3173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en-US" sz="1050" kern="1200"/>
            <a:t>Measurable</a:t>
          </a:r>
        </a:p>
      </dsp:txBody>
      <dsp:txXfrm>
        <a:off x="1186129" y="349138"/>
        <a:ext cx="2123998" cy="317398"/>
      </dsp:txXfrm>
    </dsp:sp>
    <dsp:sp modelId="{B01C33F6-C997-4EE4-A6CC-36D3C843CF9A}">
      <dsp:nvSpPr>
        <dsp:cNvPr id="0" name=""/>
        <dsp:cNvSpPr/>
      </dsp:nvSpPr>
      <dsp:spPr>
        <a:xfrm>
          <a:off x="3392881" y="349138"/>
          <a:ext cx="2123998" cy="3173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en-US" sz="1050" kern="1200"/>
            <a:t>messbar</a:t>
          </a:r>
        </a:p>
      </dsp:txBody>
      <dsp:txXfrm>
        <a:off x="3392881" y="349138"/>
        <a:ext cx="2123998" cy="317398"/>
      </dsp:txXfrm>
    </dsp:sp>
    <dsp:sp modelId="{9F973A5B-9AC3-46AE-BEB9-5F2F31F624EE}">
      <dsp:nvSpPr>
        <dsp:cNvPr id="0" name=""/>
        <dsp:cNvSpPr/>
      </dsp:nvSpPr>
      <dsp:spPr>
        <a:xfrm>
          <a:off x="1103376" y="666536"/>
          <a:ext cx="4413504" cy="0"/>
        </a:xfrm>
        <a:prstGeom prst="line">
          <a:avLst/>
        </a:prstGeom>
        <a:solidFill>
          <a:schemeClr val="dk1">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62D0789-A4FE-4D07-89D0-6056E309F988}">
      <dsp:nvSpPr>
        <dsp:cNvPr id="0" name=""/>
        <dsp:cNvSpPr/>
      </dsp:nvSpPr>
      <dsp:spPr>
        <a:xfrm>
          <a:off x="1186129" y="682406"/>
          <a:ext cx="2123998" cy="3173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en-US" sz="1050" kern="1200"/>
            <a:t>Achievable</a:t>
          </a:r>
        </a:p>
      </dsp:txBody>
      <dsp:txXfrm>
        <a:off x="1186129" y="682406"/>
        <a:ext cx="2123998" cy="317398"/>
      </dsp:txXfrm>
    </dsp:sp>
    <dsp:sp modelId="{77F996C9-A4EF-443F-8376-F5500917D8AE}">
      <dsp:nvSpPr>
        <dsp:cNvPr id="0" name=""/>
        <dsp:cNvSpPr/>
      </dsp:nvSpPr>
      <dsp:spPr>
        <a:xfrm>
          <a:off x="3392881" y="682406"/>
          <a:ext cx="2123998" cy="3173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en-US" sz="1050" kern="1200"/>
            <a:t>erreichbar</a:t>
          </a:r>
        </a:p>
      </dsp:txBody>
      <dsp:txXfrm>
        <a:off x="3392881" y="682406"/>
        <a:ext cx="2123998" cy="317398"/>
      </dsp:txXfrm>
    </dsp:sp>
    <dsp:sp modelId="{D8993F66-AAD8-433D-B519-500B9C3B2723}">
      <dsp:nvSpPr>
        <dsp:cNvPr id="0" name=""/>
        <dsp:cNvSpPr/>
      </dsp:nvSpPr>
      <dsp:spPr>
        <a:xfrm>
          <a:off x="1103376" y="999804"/>
          <a:ext cx="4413504" cy="0"/>
        </a:xfrm>
        <a:prstGeom prst="line">
          <a:avLst/>
        </a:prstGeom>
        <a:solidFill>
          <a:schemeClr val="dk1">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4984976A-8202-4927-B077-6F820CF74A4D}">
      <dsp:nvSpPr>
        <dsp:cNvPr id="0" name=""/>
        <dsp:cNvSpPr/>
      </dsp:nvSpPr>
      <dsp:spPr>
        <a:xfrm>
          <a:off x="1186129" y="1015674"/>
          <a:ext cx="2123998" cy="3173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en-US" sz="1050" kern="1200"/>
            <a:t>Realistic</a:t>
          </a:r>
        </a:p>
      </dsp:txBody>
      <dsp:txXfrm>
        <a:off x="1186129" y="1015674"/>
        <a:ext cx="2123998" cy="317398"/>
      </dsp:txXfrm>
    </dsp:sp>
    <dsp:sp modelId="{FCD7339A-308A-4B79-9135-125BA23CC9E2}">
      <dsp:nvSpPr>
        <dsp:cNvPr id="0" name=""/>
        <dsp:cNvSpPr/>
      </dsp:nvSpPr>
      <dsp:spPr>
        <a:xfrm>
          <a:off x="3392881" y="1015674"/>
          <a:ext cx="2123998" cy="3173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en-US" sz="1050" kern="1200"/>
            <a:t>realistisch</a:t>
          </a:r>
        </a:p>
      </dsp:txBody>
      <dsp:txXfrm>
        <a:off x="3392881" y="1015674"/>
        <a:ext cx="2123998" cy="317398"/>
      </dsp:txXfrm>
    </dsp:sp>
    <dsp:sp modelId="{75D273CD-02EC-46DB-8F8C-2D10D70F3F16}">
      <dsp:nvSpPr>
        <dsp:cNvPr id="0" name=""/>
        <dsp:cNvSpPr/>
      </dsp:nvSpPr>
      <dsp:spPr>
        <a:xfrm>
          <a:off x="1103376" y="1333072"/>
          <a:ext cx="4413504" cy="0"/>
        </a:xfrm>
        <a:prstGeom prst="line">
          <a:avLst/>
        </a:prstGeom>
        <a:solidFill>
          <a:schemeClr val="dk1">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5D0AAE5-32DB-46C5-AAC7-F1A999626DFF}">
      <dsp:nvSpPr>
        <dsp:cNvPr id="0" name=""/>
        <dsp:cNvSpPr/>
      </dsp:nvSpPr>
      <dsp:spPr>
        <a:xfrm>
          <a:off x="1186129" y="1348942"/>
          <a:ext cx="2123998" cy="3173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en-US" sz="1050" kern="1200"/>
            <a:t>Time related</a:t>
          </a:r>
        </a:p>
      </dsp:txBody>
      <dsp:txXfrm>
        <a:off x="1186129" y="1348942"/>
        <a:ext cx="2123998" cy="317398"/>
      </dsp:txXfrm>
    </dsp:sp>
    <dsp:sp modelId="{79CF2F38-04C4-440C-9399-592214CEE9D4}">
      <dsp:nvSpPr>
        <dsp:cNvPr id="0" name=""/>
        <dsp:cNvSpPr/>
      </dsp:nvSpPr>
      <dsp:spPr>
        <a:xfrm>
          <a:off x="3392881" y="1348942"/>
          <a:ext cx="2123998" cy="3173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en-US" sz="1050" kern="1200"/>
            <a:t>terminierbar</a:t>
          </a:r>
        </a:p>
      </dsp:txBody>
      <dsp:txXfrm>
        <a:off x="3392881" y="1348942"/>
        <a:ext cx="2123998" cy="317398"/>
      </dsp:txXfrm>
    </dsp:sp>
    <dsp:sp modelId="{3A313D2D-C8C0-4707-8480-BB9FC71243B4}">
      <dsp:nvSpPr>
        <dsp:cNvPr id="0" name=""/>
        <dsp:cNvSpPr/>
      </dsp:nvSpPr>
      <dsp:spPr>
        <a:xfrm>
          <a:off x="1103376" y="1666341"/>
          <a:ext cx="4413504" cy="0"/>
        </a:xfrm>
        <a:prstGeom prst="line">
          <a:avLst/>
        </a:prstGeom>
        <a:solidFill>
          <a:schemeClr val="dk1">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997</Words>
  <Characters>5683</Characters>
  <Application>Microsoft Office Word</Application>
  <DocSecurity>0</DocSecurity>
  <Lines>47</Lines>
  <Paragraphs>13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Kammermann</dc:creator>
  <cp:keywords/>
  <dc:description/>
  <cp:lastModifiedBy>Pascal Dittli</cp:lastModifiedBy>
  <cp:revision>6</cp:revision>
  <dcterms:created xsi:type="dcterms:W3CDTF">2016-11-16T17:06:00Z</dcterms:created>
  <dcterms:modified xsi:type="dcterms:W3CDTF">2017-01-17T14:35:00Z</dcterms:modified>
</cp:coreProperties>
</file>