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348B00" w14:textId="043F7CC8" w:rsidR="009016B3" w:rsidRPr="00DC2F3C" w:rsidRDefault="00CD5078" w:rsidP="00DC2F3C">
      <w:pPr>
        <w:pStyle w:val="Title"/>
        <w:rPr>
          <w:lang w:val="de-DE"/>
        </w:rPr>
      </w:pPr>
      <w:r>
        <w:rPr>
          <w:lang w:val="de-DE"/>
        </w:rPr>
        <w:t xml:space="preserve">Komponenten, </w:t>
      </w:r>
      <w:r w:rsidR="00DC2F3C" w:rsidRPr="00DC2F3C">
        <w:rPr>
          <w:lang w:val="de-DE"/>
        </w:rPr>
        <w:t>Make or Buy</w:t>
      </w:r>
    </w:p>
    <w:p w14:paraId="22C55BC3" w14:textId="77777777" w:rsidR="00DC2F3C" w:rsidRPr="00DC2F3C" w:rsidRDefault="00DC2F3C" w:rsidP="00DC2F3C">
      <w:pPr>
        <w:pStyle w:val="Heading1"/>
        <w:rPr>
          <w:lang w:val="de-DE"/>
        </w:rPr>
      </w:pPr>
      <w:r w:rsidRPr="00DC2F3C">
        <w:rPr>
          <w:lang w:val="de-DE"/>
        </w:rPr>
        <w:t>Kernkompetenzen</w:t>
      </w:r>
    </w:p>
    <w:p w14:paraId="085E1CBD" w14:textId="60502EEA" w:rsidR="00DC2F3C" w:rsidRPr="00DC2F3C" w:rsidRDefault="007C32EA" w:rsidP="00DC2F3C">
      <w:pPr>
        <w:rPr>
          <w:lang w:val="de-DE"/>
        </w:rPr>
      </w:pPr>
      <w:r>
        <w:rPr>
          <w:lang w:val="de-DE"/>
        </w:rPr>
        <w:t>Die Medcon GmbH ist auf die Entwicklung</w:t>
      </w:r>
      <w:r w:rsidR="00DC2F3C">
        <w:rPr>
          <w:lang w:val="de-DE"/>
        </w:rPr>
        <w:t xml:space="preserve"> von </w:t>
      </w:r>
      <w:r>
        <w:rPr>
          <w:lang w:val="de-DE"/>
        </w:rPr>
        <w:t>Business Applications i</w:t>
      </w:r>
      <w:r w:rsidR="00014F34">
        <w:rPr>
          <w:lang w:val="de-DE"/>
        </w:rPr>
        <w:t>m</w:t>
      </w:r>
      <w:r>
        <w:rPr>
          <w:lang w:val="de-DE"/>
        </w:rPr>
        <w:t xml:space="preserve"> </w:t>
      </w:r>
      <w:r w:rsidR="00DC2F3C">
        <w:rPr>
          <w:lang w:val="de-DE"/>
        </w:rPr>
        <w:t>Middleware</w:t>
      </w:r>
      <w:r w:rsidR="00014F34">
        <w:rPr>
          <w:lang w:val="de-DE"/>
        </w:rPr>
        <w:t xml:space="preserve">-Sektor spezialisiert. </w:t>
      </w:r>
      <w:r w:rsidR="00D15B00">
        <w:rPr>
          <w:lang w:val="de-DE"/>
        </w:rPr>
        <w:t>Das Kernstück der Business-Applications ist die erweiterte Benutzer und Rollerverwaltung.</w:t>
      </w:r>
    </w:p>
    <w:p w14:paraId="1D812A6C" w14:textId="56C02D10" w:rsidR="00DC2F3C" w:rsidRDefault="00DC2F3C" w:rsidP="00DC2F3C">
      <w:pPr>
        <w:pStyle w:val="Heading1"/>
        <w:rPr>
          <w:lang w:val="de-DE"/>
        </w:rPr>
      </w:pPr>
      <w:r w:rsidRPr="00DC2F3C">
        <w:rPr>
          <w:lang w:val="de-DE"/>
        </w:rPr>
        <w:t>Eigenfertigung</w:t>
      </w:r>
    </w:p>
    <w:p w14:paraId="258DAD42" w14:textId="2D118487" w:rsidR="00CD5078" w:rsidRDefault="00CD5078" w:rsidP="00CD5078">
      <w:pPr>
        <w:rPr>
          <w:lang w:val="de-DE"/>
        </w:rPr>
      </w:pPr>
      <w:r>
        <w:rPr>
          <w:lang w:val="de-DE"/>
        </w:rPr>
        <w:t>Durch die erklärte Kernkompetenz</w:t>
      </w:r>
      <w:r w:rsidR="0001593C">
        <w:rPr>
          <w:lang w:val="de-DE"/>
        </w:rPr>
        <w:t xml:space="preserve">, werden die Business Applikationen von Haus aus programmiert. Die Medcon GmbH bietet zusätzlich, je nach Kundenwunsch angepasste Benutzer und Rollerverwaltungslösungen, sowie </w:t>
      </w:r>
      <w:r w:rsidR="001F5383">
        <w:rPr>
          <w:lang w:val="de-DE"/>
        </w:rPr>
        <w:t>spezifische</w:t>
      </w:r>
      <w:r w:rsidR="0001593C">
        <w:rPr>
          <w:lang w:val="de-DE"/>
        </w:rPr>
        <w:t xml:space="preserve"> Benutzeroberflächen.</w:t>
      </w:r>
      <w:r w:rsidR="001F5383">
        <w:rPr>
          <w:lang w:val="de-DE"/>
        </w:rPr>
        <w:t xml:space="preserve"> </w:t>
      </w:r>
    </w:p>
    <w:p w14:paraId="7F4527B4" w14:textId="059E720A" w:rsidR="00DC2F3C" w:rsidRPr="0001593C" w:rsidRDefault="00DC2F3C" w:rsidP="00DC2F3C"/>
    <w:p w14:paraId="1B11269E" w14:textId="74B78090" w:rsidR="00DC2F3C" w:rsidRDefault="00DC2F3C" w:rsidP="00DC2F3C">
      <w:pPr>
        <w:pStyle w:val="Heading1"/>
        <w:rPr>
          <w:lang w:val="de-DE"/>
        </w:rPr>
      </w:pPr>
      <w:r w:rsidRPr="00DC2F3C">
        <w:rPr>
          <w:lang w:val="de-DE"/>
        </w:rPr>
        <w:t>Fremdbezug</w:t>
      </w:r>
    </w:p>
    <w:p w14:paraId="3ECC16C3" w14:textId="5B8D5EDB" w:rsidR="00D055E0" w:rsidRDefault="00D055E0" w:rsidP="00D055E0">
      <w:pPr>
        <w:pStyle w:val="Heading2"/>
        <w:rPr>
          <w:lang w:val="de-DE"/>
        </w:rPr>
      </w:pPr>
      <w:r>
        <w:rPr>
          <w:lang w:val="de-DE"/>
        </w:rPr>
        <w:t>HArdware</w:t>
      </w:r>
    </w:p>
    <w:p w14:paraId="597CD0DF" w14:textId="46E4C67F" w:rsidR="00D055E0" w:rsidRDefault="00D055E0" w:rsidP="00D055E0">
      <w:pPr>
        <w:pStyle w:val="Heading3"/>
        <w:rPr>
          <w:lang w:val="de-DE"/>
        </w:rPr>
      </w:pPr>
      <w:r>
        <w:rPr>
          <w:lang w:val="de-DE"/>
        </w:rPr>
        <w:t>Server</w:t>
      </w:r>
    </w:p>
    <w:p w14:paraId="519FC8EF" w14:textId="2B80D188" w:rsidR="00D055E0" w:rsidRDefault="00D055E0" w:rsidP="00D055E0">
      <w:pPr>
        <w:rPr>
          <w:lang w:val="de-DE"/>
        </w:rPr>
      </w:pPr>
      <w:r>
        <w:rPr>
          <w:lang w:val="de-DE"/>
        </w:rPr>
        <w:t>Die Server-Systeme werden von Fremdanbietern eingekauft. Die Serverlösung besteht aus Racks, Verkabelung, USV; Server, Kühlungssysteme und Terminalarbeitsplatz.</w:t>
      </w:r>
    </w:p>
    <w:p w14:paraId="07F309C1" w14:textId="27822011" w:rsidR="00D055E0" w:rsidRDefault="00D055E0" w:rsidP="00D055E0">
      <w:pPr>
        <w:pStyle w:val="Heading3"/>
        <w:rPr>
          <w:lang w:val="de-DE"/>
        </w:rPr>
      </w:pPr>
      <w:r>
        <w:rPr>
          <w:lang w:val="de-DE"/>
        </w:rPr>
        <w:t>Netzwerk</w:t>
      </w:r>
    </w:p>
    <w:p w14:paraId="4615068A" w14:textId="35585650" w:rsidR="00D055E0" w:rsidRPr="00D055E0" w:rsidRDefault="00D055E0" w:rsidP="00D055E0">
      <w:pPr>
        <w:rPr>
          <w:lang w:val="de-DE"/>
        </w:rPr>
      </w:pPr>
      <w:r>
        <w:rPr>
          <w:lang w:val="de-DE"/>
        </w:rPr>
        <w:t xml:space="preserve">In der Netzwerksicherheit kauft die Medcon </w:t>
      </w:r>
      <w:r w:rsidR="006F508D">
        <w:rPr>
          <w:lang w:val="de-DE"/>
        </w:rPr>
        <w:t>Lösungen von Fremdanbietern</w:t>
      </w:r>
      <w:bookmarkStart w:id="0" w:name="_GoBack"/>
      <w:bookmarkEnd w:id="0"/>
    </w:p>
    <w:p w14:paraId="7C03498C" w14:textId="77777777" w:rsidR="00014F34" w:rsidRPr="00014F34" w:rsidRDefault="00014F34" w:rsidP="00014F34">
      <w:pPr>
        <w:rPr>
          <w:lang w:val="de-DE"/>
        </w:rPr>
      </w:pPr>
      <w:r>
        <w:rPr>
          <w:lang w:val="de-DE"/>
        </w:rPr>
        <w:t>Bei der Umsetzung werden folgende Modul von Fremdanbietern bezogen.</w:t>
      </w:r>
    </w:p>
    <w:p w14:paraId="25296B02" w14:textId="27F07BF4" w:rsidR="00DC2F3C" w:rsidRPr="00DC2F3C" w:rsidRDefault="00DC2F3C" w:rsidP="00DC2F3C">
      <w:pPr>
        <w:rPr>
          <w:lang w:val="de-DE"/>
        </w:rPr>
      </w:pPr>
      <w:r w:rsidRPr="00DC2F3C">
        <w:rPr>
          <w:lang w:val="de-DE"/>
        </w:rPr>
        <w:t>Hardware, Interoperabilität, RIS, Logistik, PACS, Archivi</w:t>
      </w:r>
      <w:r w:rsidR="00D055E0">
        <w:rPr>
          <w:lang w:val="de-DE"/>
        </w:rPr>
        <w:t>erung, Kommunika</w:t>
      </w:r>
      <w:r>
        <w:rPr>
          <w:lang w:val="de-DE"/>
        </w:rPr>
        <w:t>t</w:t>
      </w:r>
      <w:r w:rsidR="00D055E0">
        <w:rPr>
          <w:lang w:val="de-DE"/>
        </w:rPr>
        <w:t>i</w:t>
      </w:r>
      <w:r>
        <w:rPr>
          <w:lang w:val="de-DE"/>
        </w:rPr>
        <w:t>on (Exchange)</w:t>
      </w:r>
    </w:p>
    <w:sectPr w:rsidR="00DC2F3C" w:rsidRPr="00DC2F3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F3C"/>
    <w:rsid w:val="00014F34"/>
    <w:rsid w:val="0001593C"/>
    <w:rsid w:val="001F5383"/>
    <w:rsid w:val="006F508D"/>
    <w:rsid w:val="007C32EA"/>
    <w:rsid w:val="009016B3"/>
    <w:rsid w:val="00CD5078"/>
    <w:rsid w:val="00D055E0"/>
    <w:rsid w:val="00D15B00"/>
    <w:rsid w:val="00DC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FD466"/>
  <w15:chartTrackingRefBased/>
  <w15:docId w15:val="{1B349D01-522B-413B-8CB9-B30C9CCE6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CD5078"/>
  </w:style>
  <w:style w:type="paragraph" w:styleId="Heading1">
    <w:name w:val="heading 1"/>
    <w:basedOn w:val="Normal"/>
    <w:next w:val="Normal"/>
    <w:link w:val="Heading1Char"/>
    <w:uiPriority w:val="9"/>
    <w:qFormat/>
    <w:rsid w:val="00CD507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07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5078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078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078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078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078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078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078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D5078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D5078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CD5078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D5078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D5078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078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078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078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078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078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078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D5078"/>
    <w:pPr>
      <w:spacing w:line="240" w:lineRule="auto"/>
    </w:pPr>
    <w:rPr>
      <w:b/>
      <w:bCs/>
      <w:smallCaps/>
      <w:color w:val="595959" w:themeColor="text1" w:themeTint="A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078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078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CD5078"/>
    <w:rPr>
      <w:b/>
      <w:bCs/>
    </w:rPr>
  </w:style>
  <w:style w:type="character" w:styleId="Emphasis">
    <w:name w:val="Emphasis"/>
    <w:basedOn w:val="DefaultParagraphFont"/>
    <w:uiPriority w:val="20"/>
    <w:qFormat/>
    <w:rsid w:val="00CD5078"/>
    <w:rPr>
      <w:i/>
      <w:iCs/>
    </w:rPr>
  </w:style>
  <w:style w:type="paragraph" w:styleId="NoSpacing">
    <w:name w:val="No Spacing"/>
    <w:uiPriority w:val="1"/>
    <w:qFormat/>
    <w:rsid w:val="00CD50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D5078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CD5078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078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078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D50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D507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D5078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D5078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CD5078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D507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Dittli</dc:creator>
  <cp:keywords/>
  <dc:description/>
  <cp:lastModifiedBy>Pascal Dittli</cp:lastModifiedBy>
  <cp:revision>3</cp:revision>
  <dcterms:created xsi:type="dcterms:W3CDTF">2016-12-07T16:33:00Z</dcterms:created>
  <dcterms:modified xsi:type="dcterms:W3CDTF">2016-12-07T17:21:00Z</dcterms:modified>
</cp:coreProperties>
</file>