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BC47B" w14:textId="77777777" w:rsidR="00FD4F4F" w:rsidRPr="004D4170" w:rsidRDefault="00000000">
      <w:pPr>
        <w:jc w:val="center"/>
        <w:rPr>
          <w:lang w:val="es-CL"/>
        </w:rPr>
      </w:pPr>
      <w:r w:rsidRPr="004D4170">
        <w:rPr>
          <w:rFonts w:ascii="Aptos Display" w:hAnsi="Aptos Display"/>
          <w:b/>
          <w:sz w:val="32"/>
          <w:lang w:val="es-CL"/>
        </w:rPr>
        <w:t>Conceptos centrales de estadística</w:t>
      </w:r>
    </w:p>
    <w:p w14:paraId="62FD94B9" w14:textId="77777777" w:rsidR="00FD4F4F" w:rsidRPr="004D4170" w:rsidRDefault="00000000">
      <w:pPr>
        <w:jc w:val="center"/>
        <w:rPr>
          <w:lang w:val="es-CL"/>
        </w:rPr>
      </w:pPr>
      <w:r w:rsidRPr="004D4170">
        <w:rPr>
          <w:i/>
          <w:lang w:val="es-CL"/>
        </w:rPr>
        <w:t>Basados en Agresti (2018), Statistical Methods for the Social Sciences</w:t>
      </w:r>
    </w:p>
    <w:p w14:paraId="353F6895" w14:textId="5AB78E70" w:rsidR="00FD4F4F" w:rsidRPr="004D4170" w:rsidRDefault="00000000">
      <w:pPr>
        <w:spacing w:after="160"/>
        <w:rPr>
          <w:lang w:val="es-CL"/>
        </w:rPr>
      </w:pPr>
      <w:r w:rsidRPr="004D4170">
        <w:rPr>
          <w:lang w:val="es-CL"/>
        </w:rPr>
        <w:t xml:space="preserve">Selección reducida de los conceptos centrales trabajados en </w:t>
      </w:r>
      <w:r w:rsidR="004D4170" w:rsidRPr="004D4170">
        <w:rPr>
          <w:lang w:val="es-CL"/>
        </w:rPr>
        <w:t>c</w:t>
      </w:r>
      <w:r w:rsidR="004D4170">
        <w:rPr>
          <w:lang w:val="es-CL"/>
        </w:rPr>
        <w:t>lases</w:t>
      </w:r>
      <w:r w:rsidRPr="004D4170">
        <w:rPr>
          <w:lang w:val="es-CL"/>
        </w:rPr>
        <w:t>. Las definiciones están formuladas de manera breve a partir del enfoque y la terminología de Agresti.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840"/>
      </w:tblGrid>
      <w:tr w:rsidR="00FD4F4F" w14:paraId="2F109E49" w14:textId="77777777">
        <w:trPr>
          <w:tblHeader/>
          <w:jc w:val="center"/>
        </w:trPr>
        <w:tc>
          <w:tcPr>
            <w:tcW w:w="50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BDAC4" w14:textId="77777777" w:rsidR="00FD4F4F" w:rsidRDefault="00000000">
            <w:pPr>
              <w:jc w:val="center"/>
            </w:pPr>
            <w:r>
              <w:rPr>
                <w:b/>
              </w:rPr>
              <w:t>Concepto</w:t>
            </w:r>
          </w:p>
        </w:tc>
        <w:tc>
          <w:tcPr>
            <w:tcW w:w="50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48BB6" w14:textId="77777777" w:rsidR="00FD4F4F" w:rsidRDefault="00000000">
            <w:pPr>
              <w:jc w:val="center"/>
            </w:pPr>
            <w:r>
              <w:rPr>
                <w:b/>
              </w:rPr>
              <w:t>Definición breve</w:t>
            </w:r>
          </w:p>
        </w:tc>
      </w:tr>
      <w:tr w:rsidR="00FD4F4F" w:rsidRPr="004D4170" w14:paraId="1FEFEC90" w14:textId="77777777">
        <w:trPr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50FD7" w14:textId="77777777" w:rsidR="00FD4F4F" w:rsidRDefault="00000000">
            <w:r>
              <w:rPr>
                <w:b/>
                <w:sz w:val="19"/>
              </w:rPr>
              <w:t>Población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D8339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Conjunto total de sujetos de interés en un estudio.</w:t>
            </w:r>
          </w:p>
        </w:tc>
      </w:tr>
      <w:tr w:rsidR="00FD4F4F" w:rsidRPr="004D4170" w14:paraId="4327DCC8" w14:textId="77777777">
        <w:trPr>
          <w:jc w:val="center"/>
        </w:trPr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31565" w14:textId="77777777" w:rsidR="00FD4F4F" w:rsidRDefault="00000000">
            <w:r>
              <w:rPr>
                <w:b/>
                <w:sz w:val="19"/>
              </w:rPr>
              <w:t>Muestra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8AFA9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Subconjunto de la población sobre el que se recolectan datos.</w:t>
            </w:r>
          </w:p>
        </w:tc>
      </w:tr>
      <w:tr w:rsidR="00FD4F4F" w:rsidRPr="004D4170" w14:paraId="5E2A3A2D" w14:textId="77777777">
        <w:trPr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DBE31" w14:textId="77777777" w:rsidR="00FD4F4F" w:rsidRDefault="00000000">
            <w:r>
              <w:rPr>
                <w:b/>
                <w:sz w:val="19"/>
              </w:rPr>
              <w:t>Estadístico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66054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Resumen numérico calculado a partir de una muestra.</w:t>
            </w:r>
          </w:p>
        </w:tc>
      </w:tr>
      <w:tr w:rsidR="00FD4F4F" w:rsidRPr="004D4170" w14:paraId="6A8C295B" w14:textId="77777777">
        <w:trPr>
          <w:jc w:val="center"/>
        </w:trPr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6AB04" w14:textId="77777777" w:rsidR="00FD4F4F" w:rsidRDefault="00000000">
            <w:r>
              <w:rPr>
                <w:b/>
                <w:sz w:val="19"/>
              </w:rPr>
              <w:t>Parámetro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B63B0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Resumen numérico de una población.</w:t>
            </w:r>
          </w:p>
        </w:tc>
      </w:tr>
      <w:tr w:rsidR="00FD4F4F" w:rsidRPr="004D4170" w14:paraId="3287A36A" w14:textId="77777777">
        <w:trPr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B80C5" w14:textId="77777777" w:rsidR="00FD4F4F" w:rsidRDefault="00000000">
            <w:r>
              <w:rPr>
                <w:b/>
                <w:sz w:val="19"/>
              </w:rPr>
              <w:t>Estadística descriptiva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7D0F2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Métodos que resumen los datos mediante números, tablas y gráficos.</w:t>
            </w:r>
          </w:p>
        </w:tc>
      </w:tr>
      <w:tr w:rsidR="00FD4F4F" w:rsidRPr="004D4170" w14:paraId="4D822C63" w14:textId="77777777">
        <w:trPr>
          <w:jc w:val="center"/>
        </w:trPr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4E8A3" w14:textId="77777777" w:rsidR="00FD4F4F" w:rsidRDefault="00000000">
            <w:r>
              <w:rPr>
                <w:b/>
                <w:sz w:val="19"/>
              </w:rPr>
              <w:t>Estadística inferencial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D6180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Métodos que usan una muestra para hacer predicciones sobre una población.</w:t>
            </w:r>
          </w:p>
        </w:tc>
      </w:tr>
      <w:tr w:rsidR="00FD4F4F" w:rsidRPr="004D4170" w14:paraId="10553AC8" w14:textId="77777777">
        <w:trPr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DB759" w14:textId="77777777" w:rsidR="00FD4F4F" w:rsidRDefault="00000000">
            <w:r>
              <w:rPr>
                <w:b/>
                <w:sz w:val="19"/>
              </w:rPr>
              <w:t>Variable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F7B97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Característica que puede variar entre los sujetos de una muestra o población.</w:t>
            </w:r>
          </w:p>
        </w:tc>
      </w:tr>
      <w:tr w:rsidR="00FD4F4F" w:rsidRPr="004D4170" w14:paraId="56178A4E" w14:textId="77777777">
        <w:trPr>
          <w:jc w:val="center"/>
        </w:trPr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CC5DA" w14:textId="77777777" w:rsidR="00FD4F4F" w:rsidRDefault="00000000">
            <w:r>
              <w:rPr>
                <w:b/>
                <w:sz w:val="19"/>
              </w:rPr>
              <w:t>Variable cuantitativa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F02B4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Variable cuyos valores numéricos representan distintas magnitudes.</w:t>
            </w:r>
          </w:p>
        </w:tc>
      </w:tr>
      <w:tr w:rsidR="00FD4F4F" w:rsidRPr="004D4170" w14:paraId="15F9DDD9" w14:textId="77777777">
        <w:trPr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1C726" w14:textId="77777777" w:rsidR="00FD4F4F" w:rsidRDefault="00000000">
            <w:r>
              <w:rPr>
                <w:b/>
                <w:sz w:val="19"/>
              </w:rPr>
              <w:t>Variable categórica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1DD77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Variable cuya escala está formada por categorías.</w:t>
            </w:r>
          </w:p>
        </w:tc>
      </w:tr>
      <w:tr w:rsidR="00FD4F4F" w:rsidRPr="004D4170" w14:paraId="5A5D7CFB" w14:textId="77777777">
        <w:trPr>
          <w:jc w:val="center"/>
        </w:trPr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0897A" w14:textId="77777777" w:rsidR="00FD4F4F" w:rsidRDefault="00000000">
            <w:r>
              <w:rPr>
                <w:b/>
                <w:sz w:val="19"/>
              </w:rPr>
              <w:t>Escala nominal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6D746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Escala categórica sin un orden natural entre sus categorías.</w:t>
            </w:r>
          </w:p>
        </w:tc>
      </w:tr>
      <w:tr w:rsidR="00FD4F4F" w:rsidRPr="004D4170" w14:paraId="5DC62BF1" w14:textId="77777777">
        <w:trPr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0A03E" w14:textId="77777777" w:rsidR="00FD4F4F" w:rsidRDefault="00000000">
            <w:r>
              <w:rPr>
                <w:b/>
                <w:sz w:val="19"/>
              </w:rPr>
              <w:t>Escala ordinal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05C69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Escala categórica con categorías ordenadas, pero sin distancias numéricas definidas.</w:t>
            </w:r>
          </w:p>
        </w:tc>
      </w:tr>
      <w:tr w:rsidR="00FD4F4F" w:rsidRPr="004D4170" w14:paraId="748200F6" w14:textId="77777777">
        <w:trPr>
          <w:jc w:val="center"/>
        </w:trPr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0A9E0" w14:textId="77777777" w:rsidR="00FD4F4F" w:rsidRDefault="00000000">
            <w:r>
              <w:rPr>
                <w:b/>
                <w:sz w:val="19"/>
              </w:rPr>
              <w:t>Escala de intervalo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1AA60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Escala numérica con distancias definidas entre sus valores.</w:t>
            </w:r>
          </w:p>
        </w:tc>
      </w:tr>
      <w:tr w:rsidR="00FD4F4F" w:rsidRPr="004D4170" w14:paraId="137C9343" w14:textId="77777777">
        <w:trPr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BC046" w14:textId="77777777" w:rsidR="00FD4F4F" w:rsidRDefault="00000000">
            <w:r>
              <w:rPr>
                <w:b/>
                <w:sz w:val="19"/>
              </w:rPr>
              <w:t>Variable discreta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C0E47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Variable cuyos posibles valores forman un conjunto de valores separados.</w:t>
            </w:r>
          </w:p>
        </w:tc>
      </w:tr>
      <w:tr w:rsidR="00FD4F4F" w:rsidRPr="004D4170" w14:paraId="40FB1CC0" w14:textId="77777777">
        <w:trPr>
          <w:jc w:val="center"/>
        </w:trPr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A202C" w14:textId="77777777" w:rsidR="00FD4F4F" w:rsidRDefault="00000000">
            <w:r>
              <w:rPr>
                <w:b/>
                <w:sz w:val="19"/>
              </w:rPr>
              <w:t>Variable continua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0FF9E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Variable que puede tomar un continuo infinito de valores posibles.</w:t>
            </w:r>
          </w:p>
        </w:tc>
      </w:tr>
      <w:tr w:rsidR="00FD4F4F" w:rsidRPr="004D4170" w14:paraId="2EB3525F" w14:textId="77777777">
        <w:trPr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ACF1B" w14:textId="77777777" w:rsidR="00FD4F4F" w:rsidRDefault="00000000">
            <w:r>
              <w:rPr>
                <w:b/>
                <w:sz w:val="19"/>
              </w:rPr>
              <w:t>Muestra aleatoria simple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84B72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Muestra en la que cada posible muestra de tamaño n tiene la misma probabilidad de ser seleccionada.</w:t>
            </w:r>
          </w:p>
        </w:tc>
      </w:tr>
      <w:tr w:rsidR="00FD4F4F" w:rsidRPr="004D4170" w14:paraId="0B58567F" w14:textId="77777777">
        <w:trPr>
          <w:jc w:val="center"/>
        </w:trPr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BC707" w14:textId="77777777" w:rsidR="00FD4F4F" w:rsidRDefault="00000000">
            <w:r>
              <w:rPr>
                <w:b/>
                <w:sz w:val="19"/>
              </w:rPr>
              <w:t>Marco muestral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F1A15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Lista de sujetos de la población utilizada para seleccionar la muestra.</w:t>
            </w:r>
          </w:p>
        </w:tc>
      </w:tr>
      <w:tr w:rsidR="00FD4F4F" w:rsidRPr="004D4170" w14:paraId="2A2469F3" w14:textId="77777777">
        <w:trPr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B08D2" w14:textId="77777777" w:rsidR="00FD4F4F" w:rsidRDefault="00000000">
            <w:r>
              <w:rPr>
                <w:b/>
                <w:sz w:val="19"/>
              </w:rPr>
              <w:t>Experimento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E5373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Estudio en el que el investigador asigna sujetos a distintas condiciones.</w:t>
            </w:r>
          </w:p>
        </w:tc>
      </w:tr>
      <w:tr w:rsidR="00FD4F4F" w:rsidRPr="004D4170" w14:paraId="21D1655D" w14:textId="77777777">
        <w:trPr>
          <w:jc w:val="center"/>
        </w:trPr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15CD4" w14:textId="77777777" w:rsidR="00FD4F4F" w:rsidRDefault="00000000">
            <w:r>
              <w:rPr>
                <w:b/>
                <w:sz w:val="19"/>
              </w:rPr>
              <w:t>Estudio observacional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30AC8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Estudio en el que se observan variables sin asignar experimentalmente a los sujetos a los grupos comparados.</w:t>
            </w:r>
          </w:p>
        </w:tc>
      </w:tr>
      <w:tr w:rsidR="00FD4F4F" w:rsidRPr="004D4170" w14:paraId="00BD7133" w14:textId="77777777">
        <w:trPr>
          <w:jc w:val="center"/>
        </w:trPr>
        <w:tc>
          <w:tcPr>
            <w:tcW w:w="32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A57EE" w14:textId="77777777" w:rsidR="00FD4F4F" w:rsidRDefault="00000000">
            <w:r>
              <w:rPr>
                <w:b/>
                <w:sz w:val="19"/>
              </w:rPr>
              <w:t>Error muestral</w:t>
            </w:r>
          </w:p>
        </w:tc>
        <w:tc>
          <w:tcPr>
            <w:tcW w:w="6840" w:type="dxa"/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C39AC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Error que surge al usar un estadístico de una muestra para estimar un parámetro poblacional.</w:t>
            </w:r>
          </w:p>
        </w:tc>
      </w:tr>
      <w:tr w:rsidR="00FD4F4F" w:rsidRPr="004D4170" w14:paraId="46D65544" w14:textId="77777777">
        <w:trPr>
          <w:jc w:val="center"/>
        </w:trPr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C72B6" w14:textId="77777777" w:rsidR="00FD4F4F" w:rsidRDefault="00000000">
            <w:r>
              <w:rPr>
                <w:b/>
                <w:sz w:val="19"/>
              </w:rPr>
              <w:t>Sesgo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9B15F" w14:textId="77777777" w:rsidR="00FD4F4F" w:rsidRPr="004D4170" w:rsidRDefault="00000000">
            <w:pPr>
              <w:rPr>
                <w:lang w:val="es-CL"/>
              </w:rPr>
            </w:pPr>
            <w:r w:rsidRPr="004D4170">
              <w:rPr>
                <w:sz w:val="19"/>
                <w:lang w:val="es-CL"/>
              </w:rPr>
              <w:t>Distorsión sistemática que puede hacer que los resultados no representen adecuadamente a la población.</w:t>
            </w:r>
          </w:p>
        </w:tc>
      </w:tr>
    </w:tbl>
    <w:p w14:paraId="2791DDAF" w14:textId="77777777" w:rsidR="00FD4F4F" w:rsidRDefault="00000000">
      <w:pPr>
        <w:spacing w:before="160"/>
      </w:pPr>
      <w:r>
        <w:rPr>
          <w:b/>
          <w:sz w:val="18"/>
        </w:rPr>
        <w:t xml:space="preserve">Fuente: </w:t>
      </w:r>
      <w:r>
        <w:rPr>
          <w:sz w:val="18"/>
        </w:rPr>
        <w:t>Agresti, A. (2018). Statistical Methods for the Social Sciences (5th ed.). Pearson. Capítulos 1 y 2.</w:t>
      </w:r>
    </w:p>
    <w:sectPr w:rsidR="00FD4F4F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67450">
    <w:abstractNumId w:val="8"/>
  </w:num>
  <w:num w:numId="2" w16cid:durableId="1301377884">
    <w:abstractNumId w:val="6"/>
  </w:num>
  <w:num w:numId="3" w16cid:durableId="238946121">
    <w:abstractNumId w:val="5"/>
  </w:num>
  <w:num w:numId="4" w16cid:durableId="139424921">
    <w:abstractNumId w:val="4"/>
  </w:num>
  <w:num w:numId="5" w16cid:durableId="1743454432">
    <w:abstractNumId w:val="7"/>
  </w:num>
  <w:num w:numId="6" w16cid:durableId="173569037">
    <w:abstractNumId w:val="3"/>
  </w:num>
  <w:num w:numId="7" w16cid:durableId="384985236">
    <w:abstractNumId w:val="2"/>
  </w:num>
  <w:num w:numId="8" w16cid:durableId="2106529697">
    <w:abstractNumId w:val="1"/>
  </w:num>
  <w:num w:numId="9" w16cid:durableId="181563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170"/>
    <w:rsid w:val="00635158"/>
    <w:rsid w:val="00AA1D8D"/>
    <w:rsid w:val="00B47730"/>
    <w:rsid w:val="00CB0664"/>
    <w:rsid w:val="00FC693F"/>
    <w:rsid w:val="00FD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677CD"/>
  <w14:defaultImageDpi w14:val="300"/>
  <w15:docId w15:val="{6A454199-E676-46EE-9184-954276CB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Conceptos centrales de estadística basados en Agresti</dc:title>
  <dc:subject>Glosario breve de conceptos centrales de las clases 1 a 3</dc:subject>
  <dc:creator>OpenAI</dc:creator>
  <cp:keywords/>
  <dc:description>generated by python-docx</dc:description>
  <cp:lastModifiedBy>DIEGO ITURRIETA GAJARDO</cp:lastModifiedBy>
  <cp:revision>2</cp:revision>
  <dcterms:created xsi:type="dcterms:W3CDTF">2013-12-23T23:15:00Z</dcterms:created>
  <dcterms:modified xsi:type="dcterms:W3CDTF">2026-09-29T18:27:00Z</dcterms:modified>
  <cp:category/>
</cp:coreProperties>
</file>