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101600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015748" w:rsidRPr="00D90156" w:rsidRDefault="00015748" w:rsidP="00015748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D90156">
              <w:rPr>
                <w:rFonts w:ascii="Arial" w:hAnsi="Arial" w:cs="Arial"/>
                <w:b/>
                <w:sz w:val="40"/>
                <w:szCs w:val="40"/>
              </w:rPr>
              <w:t>PEMERINTAH KABUPATEN TABALONG</w:t>
            </w:r>
          </w:p>
          <w:p w:rsidR="00015748" w:rsidRPr="00D90156" w:rsidRDefault="00015748" w:rsidP="00015748">
            <w:pPr>
              <w:pStyle w:val="Heading1"/>
              <w:rPr>
                <w:sz w:val="40"/>
                <w:szCs w:val="40"/>
              </w:rPr>
            </w:pPr>
            <w:r w:rsidRPr="00D90156">
              <w:rPr>
                <w:sz w:val="40"/>
                <w:szCs w:val="40"/>
              </w:rPr>
              <w:t>DINAS KETAHANAN PANGAN</w:t>
            </w:r>
          </w:p>
          <w:p w:rsidR="00015748" w:rsidRDefault="00015748" w:rsidP="00015748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Ahmad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015748" w:rsidP="0001574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15748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E4C13-B43E-47FE-A1A3-B7CAF7CA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2021-05-11T06:25:00Z</dcterms:modified>
</cp:coreProperties>
</file>