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55880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27316" w:rsidRPr="0034740F" w:rsidRDefault="00E27316" w:rsidP="00E27316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 xml:space="preserve">KECAMATAN </w:t>
            </w:r>
            <w:r w:rsidR="006A352E">
              <w:rPr>
                <w:sz w:val="48"/>
                <w:szCs w:val="48"/>
              </w:rPr>
              <w:t>JARO</w:t>
            </w:r>
          </w:p>
          <w:p w:rsidR="006A352E" w:rsidRDefault="006A352E" w:rsidP="00E27316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Batung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raya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Kec.Jaro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Provinsi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Kalimantan Sel.,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Namun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Jaro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6A352E" w:rsidP="00E273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A352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A352E">
              <w:rPr>
                <w:rFonts w:ascii="Arial" w:hAnsi="Arial" w:cs="Arial"/>
                <w:sz w:val="26"/>
                <w:szCs w:val="26"/>
              </w:rPr>
              <w:t>, Kalimantan Selatan 71573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A352E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D1A0E-91FE-47E3-A179-65CBBC9B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2021-05-16T11:19:00Z</dcterms:modified>
</cp:coreProperties>
</file>