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Title"/>
        <w:rPr/>
      </w:pPr>
      <w:r>
        <w:rPr/>
        <w:t>DIU OS</w:t>
      </w:r>
    </w:p>
    <w:p>
      <w:pPr>
        <w:pStyle w:val="Normal"/>
        <w:spacing w:before="200" w:after="400"/>
        <w:jc w:val="center"/>
        <w:rPr/>
      </w:pPr>
      <w:r>
        <w:rPr>
          <w:color w:val="4A5568"/>
          <w:sz w:val="32"/>
          <w:szCs w:val="32"/>
        </w:rPr>
        <w:t>DeSci Intelligent Universe Operating System</w:t>
      </w:r>
    </w:p>
    <w:p>
      <w:pPr>
        <w:pStyle w:val="Normal"/>
        <w:spacing w:before="0" w:after="600"/>
        <w:jc w:val="center"/>
        <w:rPr/>
      </w:pPr>
      <w:r>
        <w:rPr>
          <w:b/>
          <w:bCs/>
          <w:color w:val="2D3748"/>
          <w:sz w:val="28"/>
          <w:szCs w:val="28"/>
        </w:rPr>
        <w:t>Technical Manifesto &amp; Intellectual Property Declaration</w:t>
      </w:r>
    </w:p>
    <w:p>
      <w:pPr>
        <w:pStyle w:val="Normal"/>
        <w:spacing w:before="0" w:after="200"/>
        <w:jc w:val="center"/>
        <w:rPr/>
      </w:pPr>
      <w:r>
        <w:rPr>
          <w:color w:val="718096"/>
          <w:sz w:val="24"/>
          <w:szCs w:val="24"/>
        </w:rPr>
        <w:t>Version 1.0.0 | 2025-12-</w:t>
      </w:r>
      <w:r>
        <w:rPr>
          <w:color w:val="718096"/>
          <w:sz w:val="24"/>
          <w:szCs w:val="24"/>
        </w:rPr>
        <w:t>28</w:t>
      </w:r>
    </w:p>
    <w:p>
      <w:pPr>
        <w:pStyle w:val="Normal"/>
        <w:jc w:val="center"/>
        <w:rPr/>
      </w:pPr>
      <w:r>
        <w:rPr>
          <w:b/>
          <w:bCs/>
          <w:color w:val="2F855A"/>
          <w:sz w:val="20"/>
          <w:szCs w:val="20"/>
        </w:rPr>
        <w:t>PUBLIC DOCUMENT - FOR PRIOR ART ESTABLISHMENT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Executive Summary</w:t>
      </w:r>
    </w:p>
    <w:p>
      <w:pPr>
        <w:pStyle w:val="Normal"/>
        <w:spacing w:before="0" w:after="200"/>
        <w:rPr/>
      </w:pPr>
      <w:r>
        <w:rPr/>
        <w:t>DIU OS (DeSci Intelligent Universe Operating System) is a pioneering open-source platform designed to revolutionize scientific research through the integration of artificial intelligence, blockchain technology, and immersive computing environments.</w:t>
      </w:r>
    </w:p>
    <w:p>
      <w:pPr>
        <w:pStyle w:val="Normal"/>
        <w:spacing w:before="0" w:after="200"/>
        <w:rPr/>
      </w:pPr>
      <w:r>
        <w:rPr/>
        <w:t>The platform addresses critical challenges in modern science: the reproducibility crisis affecting 70% of scientific studies, average 18-month funding delays, and institutional silos preventing collaboration. DIU OS creates a unified ecosystem where AI agents and human researchers collaborate as equal partners in the scientific discovery process.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Key Innovation: </w:t>
      </w:r>
      <w:r>
        <w:rPr/>
        <w:t>DIU OS is the first platform to combine real-time Change Data Capture (CDC) streaming with 3D interactive quantum physics simulations, AI-powered tutoring, and blockchain-verified credentials in a single cohesive system. This unique integration enables sub-100ms latency for all research operations while maintaining complete provenance tracking.</w:t>
      </w:r>
    </w:p>
    <w:p>
      <w:pPr>
        <w:pStyle w:val="Heading1"/>
        <w:rPr/>
      </w:pPr>
      <w:r>
        <w:rPr/>
        <w:t>2. Problem Statement</w:t>
      </w:r>
    </w:p>
    <w:p>
      <w:pPr>
        <w:pStyle w:val="Heading2"/>
        <w:rPr/>
      </w:pPr>
      <w:r>
        <w:rPr/>
        <w:t>2.1 The Reproducibility Crisis</w:t>
      </w:r>
    </w:p>
    <w:p>
      <w:pPr>
        <w:pStyle w:val="Normal"/>
        <w:spacing w:before="0" w:after="200"/>
        <w:rPr/>
      </w:pPr>
      <w:r>
        <w:rPr/>
        <w:t>According to Nature's 2016 survey, more than 70% of researchers have failed to reproduce another scientist's experiments, and more than 50% have failed to reproduce their own experiments. This crisis undermines the foundation of scientific progress and wastes billions in research funding annually.</w:t>
      </w:r>
    </w:p>
    <w:p>
      <w:pPr>
        <w:pStyle w:val="Heading2"/>
        <w:rPr/>
      </w:pPr>
      <w:r>
        <w:rPr/>
        <w:t>2.2 Funding Inefficiencies</w:t>
      </w:r>
    </w:p>
    <w:p>
      <w:pPr>
        <w:pStyle w:val="Normal"/>
        <w:spacing w:before="0" w:after="200"/>
        <w:rPr/>
      </w:pPr>
      <w:r>
        <w:rPr/>
        <w:t>Traditional grant processes average 12-18 months from application to funding. This delay stifles innovation, particularly for time-sensitive research. Additionally, funding concentration in established institutions creates barriers for researchers in underrepresented regions and institutions.</w:t>
      </w:r>
    </w:p>
    <w:p>
      <w:pPr>
        <w:pStyle w:val="Heading2"/>
        <w:rPr/>
      </w:pPr>
      <w:r>
        <w:rPr/>
        <w:t>2.3 Knowledge Silos</w:t>
      </w:r>
    </w:p>
    <w:p>
      <w:pPr>
        <w:pStyle w:val="Normal"/>
        <w:spacing w:before="0" w:after="200"/>
        <w:rPr/>
      </w:pPr>
      <w:r>
        <w:rPr/>
        <w:t>Scientific knowledge remains fragmented across journals, databases, and institutions. Researchers spend up to 50% of their time on literature review and administrative tasks rather than actual research. Cross-disciplinary collaboration is hindered by incompatible data formats and terminology.</w:t>
      </w:r>
    </w:p>
    <w:p>
      <w:pPr>
        <w:pStyle w:val="Heading1"/>
        <w:rPr/>
      </w:pPr>
      <w:r>
        <w:rPr/>
        <w:t>3. DIU OS Solution Architecture</w:t>
      </w:r>
    </w:p>
    <w:p>
      <w:pPr>
        <w:pStyle w:val="Heading2"/>
        <w:rPr/>
      </w:pPr>
      <w:r>
        <w:rPr/>
        <w:t>3.1 Core Platform Components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 xml:space="preserve">Interactive 3D Simulations: </w:t>
      </w:r>
      <w:r>
        <w:rPr/>
        <w:t>Real-time quantum physics experiments using Three.js, including double-slit interference, quantum tunneling, and hydrogen atom orbital visualization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AI-Powered Learning Assistant: </w:t>
      </w:r>
      <w:r>
        <w:rPr/>
        <w:t>MCP (Model Context Protocol) based AI tutoring system with personalized learning paths, adaptive difficulty, and contextual explanations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Real-time Data Streaming: </w:t>
      </w:r>
      <w:r>
        <w:rPr/>
        <w:t>Supabase ETL with Change Data Capture providing &lt;100ms latency for all platform operations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Blockchain Credential System: </w:t>
      </w:r>
      <w:r>
        <w:rPr/>
        <w:t>NFT-based certificates and achievements with immutable provenance on Ethereum/Polygon networks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Gamification Engine: </w:t>
      </w:r>
      <w:r>
        <w:rPr/>
        <w:t>XP system, achievements, leaderboards, and progression mechanics to enhance engagement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>
          <w:b/>
          <w:bCs/>
        </w:rPr>
        <w:t xml:space="preserve">VR/AR Integration Ready: </w:t>
      </w:r>
      <w:r>
        <w:rPr/>
        <w:t>Architecture designed for immersive virtual laboratory environments using WebXR</w:t>
      </w:r>
    </w:p>
    <w:p>
      <w:pPr>
        <w:pStyle w:val="Heading2"/>
        <w:rPr/>
      </w:pPr>
      <w:r>
        <w:rPr/>
        <w:t>3.2 Technical Stack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 xml:space="preserve">Backend: </w:t>
      </w:r>
      <w:r>
        <w:rPr/>
        <w:t>Rust (Axum framework) for high-performance microservices with guaranteed memory safety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Frontend: </w:t>
      </w:r>
      <w:r>
        <w:rPr/>
        <w:t>React 18 with TypeScript, Three.js for 3D rendering, TailwindCSS for styling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Database: </w:t>
      </w:r>
      <w:r>
        <w:rPr/>
        <w:t>PostgreSQL with logical replication for CDC, Supabase for real-time subscriptions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AI Layer: </w:t>
      </w:r>
      <w:r>
        <w:rPr/>
        <w:t>MCP servers for physics simulations, knowledge base, and student progress tracking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Blockchain: </w:t>
      </w:r>
      <w:r>
        <w:rPr/>
        <w:t>Ethereum/Polygon for NFTs, IPFS/Arweave for decentralized storage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Infrastructure: </w:t>
      </w:r>
      <w:r>
        <w:rPr/>
        <w:t>Docker/Kubernetes orchestration, CloudFlare for CDN and security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4. System Architecture</w:t>
      </w:r>
    </w:p>
    <w:p>
      <w:pPr>
        <w:pStyle w:val="Heading2"/>
        <w:rPr/>
      </w:pPr>
      <w:r>
        <w:rPr/>
        <w:t>4.1 Architectural Principles</w:t>
      </w:r>
    </w:p>
    <w:p>
      <w:pPr>
        <w:pStyle w:val="Normal"/>
        <w:spacing w:before="0" w:after="200"/>
        <w:rPr/>
      </w:pPr>
      <w:r>
        <w:rPr/>
        <w:t>DIU OS follows Domain-Driven Design (DDD) and Event-Driven Architecture (EDA) principles. The system is organized into bounded contexts, each representing a distinct business domain with clear boundaries and explicit interfaces.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 xml:space="preserve">Presentation Layer: </w:t>
      </w:r>
      <w:r>
        <w:rPr/>
        <w:t>Web client, mobile apps, VR/AR clients, API consumers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API Gateway: </w:t>
      </w:r>
      <w:r>
        <w:rPr/>
        <w:t>Load balancing, authentication, rate limiting, request routing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Application Services: </w:t>
      </w:r>
      <w:r>
        <w:rPr/>
        <w:t>Research objects, collaboration, AI core, immersive world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Event Bus: </w:t>
      </w:r>
      <w:r>
        <w:rPr/>
        <w:t>NATS for async communication and event sourcing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Domain Services: </w:t>
      </w:r>
      <w:r>
        <w:rPr/>
        <w:t>Identity, reputation, economy, simulation, publishing</w:t>
      </w:r>
    </w:p>
    <w:p>
      <w:pPr>
        <w:pStyle w:val="ListParagraph"/>
        <w:numPr>
          <w:ilvl w:val="0"/>
          <w:numId w:val="3"/>
        </w:numPr>
        <w:spacing w:before="0" w:after="200"/>
        <w:rPr/>
      </w:pPr>
      <w:r>
        <w:rPr>
          <w:b/>
          <w:bCs/>
        </w:rPr>
        <w:t xml:space="preserve">Infrastructure Layer: </w:t>
      </w:r>
      <w:r>
        <w:rPr/>
        <w:t>Blockchain, storage, compute, monitoring, security</w:t>
      </w:r>
    </w:p>
    <w:p>
      <w:pPr>
        <w:pStyle w:val="Heading2"/>
        <w:rPr/>
      </w:pPr>
      <w:r>
        <w:rPr/>
        <w:t>4.2 Bounded Contexts</w:t>
      </w:r>
    </w:p>
    <w:p>
      <w:pPr>
        <w:pStyle w:val="Heading3"/>
        <w:rPr/>
      </w:pPr>
      <w:r>
        <w:rPr/>
        <w:t>Identity &amp; Access Context</w:t>
      </w:r>
    </w:p>
    <w:p>
      <w:pPr>
        <w:pStyle w:val="Normal"/>
        <w:spacing w:before="0" w:after="200"/>
        <w:rPr/>
      </w:pPr>
      <w:r>
        <w:rPr/>
        <w:t>Manages user authentication, decentralized identifiers (DIDs), and authorization. Integrates with Web3 wallets (MetaMask, WalletConnect) and traditional OAuth providers (Google, GitHub). ORCID integration planned for researcher identity verification.</w:t>
      </w:r>
    </w:p>
    <w:p>
      <w:pPr>
        <w:pStyle w:val="Heading3"/>
        <w:rPr/>
      </w:pPr>
      <w:r>
        <w:rPr/>
        <w:t>Research Object Context</w:t>
      </w:r>
    </w:p>
    <w:p>
      <w:pPr>
        <w:pStyle w:val="Normal"/>
        <w:spacing w:before="0" w:after="200"/>
        <w:rPr/>
      </w:pPr>
      <w:r>
        <w:rPr/>
        <w:t>Handles scientific data management including publications, datasets, and version control. Uses IPFS and Arweave for decentralized storage with content-addressing for immutable references.</w:t>
      </w:r>
    </w:p>
    <w:p>
      <w:pPr>
        <w:pStyle w:val="Heading3"/>
        <w:rPr/>
      </w:pPr>
      <w:r>
        <w:rPr/>
        <w:t>Simulation Context</w:t>
      </w:r>
    </w:p>
    <w:p>
      <w:pPr>
        <w:pStyle w:val="Normal"/>
        <w:spacing w:before="0" w:after="200"/>
        <w:rPr/>
      </w:pPr>
      <w:r>
        <w:rPr/>
        <w:t>Core physics simulation engine featuring double-slit experiment, quantum tunneling, and hydrogen atom orbital calculations. Real-time parameter adjustment with WebSocket streaming for collaborative experiments.</w:t>
      </w:r>
    </w:p>
    <w:p>
      <w:pPr>
        <w:pStyle w:val="Heading3"/>
        <w:rPr/>
      </w:pPr>
      <w:r>
        <w:rPr/>
        <w:t>AI Assistant Context</w:t>
      </w:r>
    </w:p>
    <w:p>
      <w:pPr>
        <w:pStyle w:val="Normal"/>
        <w:spacing w:before="0" w:after="200"/>
        <w:rPr/>
      </w:pPr>
      <w:r>
        <w:rPr/>
        <w:t>MCP-based AI integration providing physics tutoring, experiment guidance, and adaptive learning. Custom MCP servers for physics calculations, knowledge retrieval, and progress tracking.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5. Unique Technical Innovations</w:t>
      </w:r>
    </w:p>
    <w:p>
      <w:pPr>
        <w:pStyle w:val="Heading2"/>
        <w:rPr/>
      </w:pPr>
      <w:r>
        <w:rPr/>
        <w:t>5.1 Real-Time CDC Architecture</w:t>
      </w:r>
    </w:p>
    <w:p>
      <w:pPr>
        <w:pStyle w:val="Normal"/>
        <w:spacing w:before="0" w:after="200"/>
        <w:rPr/>
      </w:pPr>
      <w:r>
        <w:rPr/>
        <w:t>DIU OS pioneered the integration of Change Data Capture (CDC) with scientific simulations. Using Supabase ETL with PostgreSQL logical replication, the platform achieves &lt;100ms latency for all data operations. This transforms traditional request-response patterns into continuous event streams.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Innovation: </w:t>
      </w:r>
      <w:r>
        <w:rPr/>
        <w:t>First DeSci platform to implement CDC for real-time collaborative experiments, enabling multiple researchers to interact with simulations simultaneously with instant synchronization.</w:t>
      </w:r>
    </w:p>
    <w:p>
      <w:pPr>
        <w:pStyle w:val="Heading2"/>
        <w:rPr/>
      </w:pPr>
      <w:r>
        <w:rPr/>
        <w:t>5.2 MCP-Based AI Integration</w:t>
      </w:r>
    </w:p>
    <w:p>
      <w:pPr>
        <w:pStyle w:val="Normal"/>
        <w:spacing w:before="0" w:after="200"/>
        <w:rPr/>
      </w:pPr>
      <w:r>
        <w:rPr/>
        <w:t>The Model Context Protocol (MCP) architecture enables vendor-agnostic AI integration. Custom MCP servers handle domain-specific tasks: physics calculations, knowledge graph queries, and learning analytics. This provides future-proof AI capabilities as LLM technology evolves.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Custom MCP Servers: </w:t>
      </w:r>
    </w:p>
    <w:p>
      <w:pPr>
        <w:pStyle w:val="ListParagraph"/>
        <w:numPr>
          <w:ilvl w:val="0"/>
          <w:numId w:val="1"/>
        </w:numPr>
        <w:rPr/>
      </w:pPr>
      <w:r>
        <w:rPr/>
        <w:t>diu-physics: Quantum simulation calculations and experiment management</w:t>
      </w:r>
    </w:p>
    <w:p>
      <w:pPr>
        <w:pStyle w:val="ListParagraph"/>
        <w:numPr>
          <w:ilvl w:val="0"/>
          <w:numId w:val="1"/>
        </w:numPr>
        <w:rPr/>
      </w:pPr>
      <w:r>
        <w:rPr/>
        <w:t>diu-knowledge: RAG-based retrieval from physics knowledge base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/>
        <w:t>diu-progress: Student progress tracking and adaptive recommendations</w:t>
      </w:r>
    </w:p>
    <w:p>
      <w:pPr>
        <w:pStyle w:val="Heading2"/>
        <w:rPr/>
      </w:pPr>
      <w:r>
        <w:rPr/>
        <w:t>5.3 Interactive 3D Quantum Simulations</w:t>
      </w:r>
    </w:p>
    <w:p>
      <w:pPr>
        <w:pStyle w:val="Normal"/>
        <w:spacing w:before="0" w:after="200"/>
        <w:rPr/>
      </w:pPr>
      <w:r>
        <w:rPr/>
        <w:t>Three.js-based 3D visualizations provide intuitive understanding of quantum phenomena. The double-slit experiment demonstrates wave-particle duality with adjustable parameters: wavelength (400-700nm), slit distance (0.01-1mm), and observer effect toggle. Real-time statistics track fringe patterns, contrast ratios, and particle distributions.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Innovation: </w:t>
      </w:r>
      <w:r>
        <w:rPr/>
        <w:t>Task-based learning system with 8 progressive challenges, quiz integration, and XP rewards. Each experiment includes real-time histograms and statistical analysis matching actual laboratory results.</w:t>
      </w:r>
    </w:p>
    <w:p>
      <w:pPr>
        <w:pStyle w:val="Heading2"/>
        <w:rPr/>
      </w:pPr>
      <w:r>
        <w:rPr/>
        <w:t>5.4 Gamified Learning System</w:t>
      </w:r>
    </w:p>
    <w:p>
      <w:pPr>
        <w:pStyle w:val="Normal"/>
        <w:spacing w:before="0" w:after="200"/>
        <w:rPr/>
      </w:pPr>
      <w:r>
        <w:rPr/>
        <w:t>Comprehensive gamification including XP progression, achievement badges, leaderboards, and NFT certificates. The system tracks experiment completions, quiz scores, and time-on-task to generate personalized learning paths.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6. Competitive Differentiation</w:t>
      </w:r>
    </w:p>
    <w:p>
      <w:pPr>
        <w:pStyle w:val="Heading2"/>
        <w:rPr/>
      </w:pPr>
      <w:r>
        <w:rPr/>
        <w:t>6.1 Market Position</w:t>
      </w:r>
    </w:p>
    <w:p>
      <w:pPr>
        <w:pStyle w:val="Normal"/>
        <w:spacing w:before="0" w:after="200"/>
        <w:rPr/>
      </w:pPr>
      <w:r>
        <w:rPr/>
        <w:t>DIU OS occupies a unique position in the DeSci ecosystem, focusing on interactive education and immersive experiments rather than the funding-first approach of competitors like VitaDAO, BIO Protocol, or ResearchHub.</w:t>
      </w:r>
    </w:p>
    <w:p>
      <w:pPr>
        <w:pStyle w:val="Heading2"/>
        <w:rPr/>
      </w:pPr>
      <w:r>
        <w:rPr/>
        <w:t>6.2 Key Differentiators vs. Competitors</w:t>
      </w:r>
    </w:p>
    <w:p>
      <w:pPr>
        <w:pStyle w:val="Normal"/>
        <w:spacing w:before="200" w:after="100"/>
        <w:rPr/>
      </w:pPr>
      <w:r>
        <w:rPr>
          <w:b/>
          <w:bCs/>
        </w:rPr>
        <w:t>vs. VitaDAO/BIO Protocol (Funding Focus):</w:t>
      </w:r>
    </w:p>
    <w:p>
      <w:pPr>
        <w:pStyle w:val="ListParagraph"/>
        <w:numPr>
          <w:ilvl w:val="0"/>
          <w:numId w:val="10"/>
        </w:numPr>
        <w:rPr/>
      </w:pPr>
      <w:r>
        <w:rPr/>
        <w:t>DIU focuses on education and experimentation, not IP tokenization</w:t>
      </w:r>
    </w:p>
    <w:p>
      <w:pPr>
        <w:pStyle w:val="ListParagraph"/>
        <w:numPr>
          <w:ilvl w:val="0"/>
          <w:numId w:val="4"/>
        </w:numPr>
        <w:rPr/>
      </w:pPr>
      <w:r>
        <w:rPr/>
        <w:t>Universal science platform vs. biotech/longevity specialization</w:t>
      </w:r>
    </w:p>
    <w:p>
      <w:pPr>
        <w:pStyle w:val="ListParagraph"/>
        <w:numPr>
          <w:ilvl w:val="0"/>
          <w:numId w:val="4"/>
        </w:numPr>
        <w:spacing w:before="0" w:after="200"/>
        <w:rPr/>
      </w:pPr>
      <w:r>
        <w:rPr/>
        <w:t>VR/AR immersive environments vs. traditional web interfaces</w:t>
      </w:r>
    </w:p>
    <w:p>
      <w:pPr>
        <w:pStyle w:val="Normal"/>
        <w:spacing w:before="200" w:after="100"/>
        <w:rPr/>
      </w:pPr>
      <w:r>
        <w:rPr>
          <w:b/>
          <w:bCs/>
        </w:rPr>
        <w:t>vs. ResearchHub (Social Collaboration):</w:t>
      </w:r>
    </w:p>
    <w:p>
      <w:pPr>
        <w:pStyle w:val="ListParagraph"/>
        <w:numPr>
          <w:ilvl w:val="0"/>
          <w:numId w:val="4"/>
        </w:numPr>
        <w:rPr/>
      </w:pPr>
      <w:r>
        <w:rPr/>
        <w:t>Interactive 3D experiments vs. text-based peer review</w:t>
      </w:r>
    </w:p>
    <w:p>
      <w:pPr>
        <w:pStyle w:val="ListParagraph"/>
        <w:numPr>
          <w:ilvl w:val="0"/>
          <w:numId w:val="4"/>
        </w:numPr>
        <w:rPr/>
      </w:pPr>
      <w:r>
        <w:rPr/>
        <w:t>Real-time CDC architecture vs. traditional request-response</w:t>
      </w:r>
    </w:p>
    <w:p>
      <w:pPr>
        <w:pStyle w:val="ListParagraph"/>
        <w:numPr>
          <w:ilvl w:val="0"/>
          <w:numId w:val="4"/>
        </w:numPr>
        <w:spacing w:before="0" w:after="200"/>
        <w:rPr/>
      </w:pPr>
      <w:r>
        <w:rPr/>
        <w:t>Physics-first approach with plugin architecture for other sciences</w:t>
      </w:r>
    </w:p>
    <w:p>
      <w:pPr>
        <w:pStyle w:val="Normal"/>
        <w:spacing w:before="200" w:after="100"/>
        <w:rPr/>
      </w:pPr>
      <w:r>
        <w:rPr>
          <w:b/>
          <w:bCs/>
        </w:rPr>
        <w:t>vs. FutureHouse (AI Literature Search):</w:t>
      </w:r>
    </w:p>
    <w:p>
      <w:pPr>
        <w:pStyle w:val="ListParagraph"/>
        <w:numPr>
          <w:ilvl w:val="0"/>
          <w:numId w:val="4"/>
        </w:numPr>
        <w:rPr/>
      </w:pPr>
      <w:r>
        <w:rPr/>
        <w:t>Hands-on experimentation vs. literature search focus</w:t>
      </w:r>
    </w:p>
    <w:p>
      <w:pPr>
        <w:pStyle w:val="ListParagraph"/>
        <w:numPr>
          <w:ilvl w:val="0"/>
          <w:numId w:val="4"/>
        </w:numPr>
        <w:rPr/>
      </w:pPr>
      <w:r>
        <w:rPr/>
        <w:t>Gamified education system with NFT achievements</w:t>
      </w:r>
    </w:p>
    <w:p>
      <w:pPr>
        <w:pStyle w:val="ListParagraph"/>
        <w:numPr>
          <w:ilvl w:val="0"/>
          <w:numId w:val="4"/>
        </w:numPr>
        <w:spacing w:before="0" w:after="200"/>
        <w:rPr/>
      </w:pPr>
      <w:r>
        <w:rPr/>
        <w:t>MCP-based modular AI vs. proprietary agent system</w:t>
      </w:r>
    </w:p>
    <w:p>
      <w:pPr>
        <w:pStyle w:val="Heading2"/>
        <w:rPr/>
      </w:pPr>
      <w:r>
        <w:rPr/>
        <w:t>6.3 Unique Value Propositions</w:t>
      </w:r>
    </w:p>
    <w:p>
      <w:pPr>
        <w:pStyle w:val="ListParagraph"/>
        <w:numPr>
          <w:ilvl w:val="0"/>
          <w:numId w:val="11"/>
        </w:numPr>
        <w:rPr/>
      </w:pPr>
      <w:r>
        <w:rPr/>
        <w:t>First immersive physics education platform with Web3 integration</w:t>
      </w:r>
    </w:p>
    <w:p>
      <w:pPr>
        <w:pStyle w:val="ListParagraph"/>
        <w:numPr>
          <w:ilvl w:val="0"/>
          <w:numId w:val="5"/>
        </w:numPr>
        <w:rPr/>
      </w:pPr>
      <w:r>
        <w:rPr/>
        <w:t>Only DeSci platform with real-time CDC (&lt;100ms latency)</w:t>
      </w:r>
    </w:p>
    <w:p>
      <w:pPr>
        <w:pStyle w:val="ListParagraph"/>
        <w:numPr>
          <w:ilvl w:val="0"/>
          <w:numId w:val="5"/>
        </w:numPr>
        <w:rPr/>
      </w:pPr>
      <w:r>
        <w:rPr/>
        <w:t>MCP-standard AI enabling vendor-agnostic LLM integration</w:t>
      </w:r>
    </w:p>
    <w:p>
      <w:pPr>
        <w:pStyle w:val="ListParagraph"/>
        <w:numPr>
          <w:ilvl w:val="0"/>
          <w:numId w:val="5"/>
        </w:numPr>
        <w:rPr/>
      </w:pPr>
      <w:r>
        <w:rPr/>
        <w:t>Rust-based backend for memory safety and performance</w:t>
      </w:r>
    </w:p>
    <w:p>
      <w:pPr>
        <w:pStyle w:val="ListParagraph"/>
        <w:numPr>
          <w:ilvl w:val="0"/>
          <w:numId w:val="5"/>
        </w:numPr>
        <w:spacing w:before="0" w:after="200"/>
        <w:rPr/>
      </w:pPr>
      <w:r>
        <w:rPr/>
        <w:t>Plugin architecture enabling expansion to any scientific discipline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7. Platform Vision</w:t>
      </w:r>
    </w:p>
    <w:p>
      <w:pPr>
        <w:pStyle w:val="Normal"/>
        <w:spacing w:before="0" w:after="200"/>
        <w:rPr/>
      </w:pPr>
      <w:r>
        <w:rPr/>
        <w:t>DIU OS is designed as a phased platform with a clear architectural trajectory from interactive education to comprehensive scientific infrastructure.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Current Focus: </w:t>
      </w:r>
      <w:r>
        <w:rPr/>
        <w:t>Interactive quantum physics learning platform with 3D simulations, AI tutoring, gamification, and blockchain credentials.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Architectural Foundation: </w:t>
      </w:r>
      <w:r>
        <w:rPr/>
        <w:t>The platform's modular, plugin-based architecture enables expansion from education to research collaboration, and ultimately to a universal Scientific Operating System supporting any scientific discipline.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Design Philosophy: </w:t>
      </w:r>
      <w:r>
        <w:rPr/>
        <w:t>"Think big, start small" — proving concepts through concrete educational deliverables before scaling to the full research infrastructure vision.</w:t>
      </w:r>
    </w:p>
    <w:p>
      <w:pPr>
        <w:pStyle w:val="Heading1"/>
        <w:rPr/>
      </w:pPr>
      <w:r>
        <w:rPr/>
        <w:t>8. Intellectual Property Declaration</w:t>
      </w:r>
    </w:p>
    <w:p>
      <w:pPr>
        <w:pStyle w:val="Normal"/>
        <w:spacing w:before="0" w:after="200"/>
        <w:rPr/>
      </w:pPr>
      <w:r>
        <w:rPr/>
        <w:t>This document serves as a formal declaration of intellectual property ownership and prior art establishment for DIU OS. The concepts, architecture, and implementations described herein are the original work of the DIU OS development team.</w:t>
      </w:r>
    </w:p>
    <w:p>
      <w:pPr>
        <w:pStyle w:val="Heading2"/>
        <w:rPr/>
      </w:pPr>
      <w:r>
        <w:rPr/>
        <w:t>8.1 Original Contributions</w:t>
      </w:r>
    </w:p>
    <w:p>
      <w:pPr>
        <w:pStyle w:val="ListParagraph"/>
        <w:numPr>
          <w:ilvl w:val="0"/>
          <w:numId w:val="1"/>
        </w:numPr>
        <w:rPr/>
      </w:pPr>
      <w:r>
        <w:rPr/>
        <w:t>Real-time CDC integration with scientific simulations</w:t>
      </w:r>
    </w:p>
    <w:p>
      <w:pPr>
        <w:pStyle w:val="ListParagraph"/>
        <w:numPr>
          <w:ilvl w:val="0"/>
          <w:numId w:val="1"/>
        </w:numPr>
        <w:rPr/>
      </w:pPr>
      <w:r>
        <w:rPr/>
        <w:t>MCP-based AI tutoring architecture for physics education</w:t>
      </w:r>
    </w:p>
    <w:p>
      <w:pPr>
        <w:pStyle w:val="ListParagraph"/>
        <w:numPr>
          <w:ilvl w:val="0"/>
          <w:numId w:val="1"/>
        </w:numPr>
        <w:rPr/>
      </w:pPr>
      <w:r>
        <w:rPr/>
        <w:t>Three.js quantum physics visualization framework</w:t>
      </w:r>
    </w:p>
    <w:p>
      <w:pPr>
        <w:pStyle w:val="ListParagraph"/>
        <w:numPr>
          <w:ilvl w:val="0"/>
          <w:numId w:val="1"/>
        </w:numPr>
        <w:rPr/>
      </w:pPr>
      <w:r>
        <w:rPr/>
        <w:t>Gamified learning system with blockchain credentials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/>
        <w:t>Plugin-based scientific discipline architecture</w:t>
      </w:r>
    </w:p>
    <w:p>
      <w:pPr>
        <w:pStyle w:val="Heading2"/>
        <w:rPr/>
      </w:pPr>
      <w:r>
        <w:rPr/>
        <w:t>8.2 Timestamp and Provenance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Creation Date: </w:t>
      </w:r>
      <w:r>
        <w:rPr/>
        <w:t>2025-12-</w:t>
      </w:r>
      <w:r>
        <w:rPr/>
        <w:t>28</w:t>
      </w:r>
      <w:r>
        <w:rPr>
          <w:b/>
          <w:bCs/>
        </w:rPr>
        <w:t xml:space="preserve"> Blockchain Timestamp: </w:t>
      </w:r>
      <w:r>
        <w:rPr/>
        <w:t>Registered via OpenTimestamps protocol</w:t>
      </w:r>
      <w:r>
        <w:rPr>
          <w:b/>
          <w:bCs/>
        </w:rPr>
        <w:t xml:space="preserve"> GitHub Repository: </w:t>
      </w:r>
      <w:r>
        <w:rPr/>
        <w:t>github.com/diu-os/manifesto</w:t>
      </w:r>
      <w:r>
        <w:rPr>
          <w:b/>
          <w:bCs/>
        </w:rPr>
        <w:t xml:space="preserve"> License: </w:t>
      </w:r>
      <w:r>
        <w:rPr/>
        <w:t>Apache 2.0 (open source with attribution)</w:t>
      </w:r>
    </w:p>
    <w:p>
      <w:pPr>
        <w:pStyle w:val="Normal"/>
        <w:spacing w:before="600" w:after="200"/>
        <w:rPr/>
      </w:pPr>
      <w:r>
        <w:rPr>
          <w:b/>
          <w:bCs/>
          <w:sz w:val="28"/>
          <w:szCs w:val="28"/>
        </w:rPr>
        <w:t>Document Integrity</w:t>
      </w:r>
    </w:p>
    <w:p>
      <w:pPr>
        <w:pStyle w:val="Normal"/>
        <w:spacing w:before="0" w:after="200"/>
        <w:rPr/>
      </w:pPr>
      <w:r>
        <w:rPr/>
        <w:t>This document has been cryptographically timestamped using the OpenTimestamps protocol, providing immutable proof of existence at the stated date. The SHA-256 hash of this document and associated proof file (.ots) serve as legal evidence of prior art.</w:t>
      </w:r>
    </w:p>
    <w:p>
      <w:pPr>
        <w:pStyle w:val="Normal"/>
        <w:spacing w:before="400" w:after="0"/>
        <w:rPr/>
      </w:pPr>
      <w:r>
        <w:rPr>
          <w:color w:val="718096"/>
        </w:rPr>
        <w:t>__________________________________________________</w:t>
      </w:r>
    </w:p>
    <w:p>
      <w:pPr>
        <w:pStyle w:val="Normal"/>
        <w:rPr/>
      </w:pPr>
      <w:r>
        <w:rPr>
          <w:i/>
          <w:iCs/>
        </w:rPr>
        <w:t>DIU OS Foundation</w:t>
      </w:r>
    </w:p>
    <w:p>
      <w:pPr>
        <w:pStyle w:val="Normal"/>
        <w:rPr/>
      </w:pPr>
      <w:r>
        <w:rPr>
          <w:i/>
          <w:iCs/>
        </w:rPr>
        <w:t>Date: 2025-12-</w:t>
      </w:r>
      <w:r>
        <w:rPr>
          <w:i/>
          <w:iCs/>
        </w:rPr>
        <w:t>28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718096"/>
        <w:sz w:val="20"/>
        <w:szCs w:val="20"/>
      </w:rPr>
      <w:t xml:space="preserve"> | © 2025 DIU OS Foundation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718096"/>
        <w:sz w:val="20"/>
        <w:szCs w:val="20"/>
      </w:rPr>
      <w:t xml:space="preserve"> | © 2025 DIU OS Foundation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i/>
        <w:iCs/>
        <w:color w:val="718096"/>
        <w:sz w:val="20"/>
        <w:szCs w:val="20"/>
      </w:rPr>
      <w:t>DIU OS Technical Manifesto v1.0.0 [PUBLIC]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i/>
        <w:iCs/>
        <w:color w:val="718096"/>
        <w:sz w:val="20"/>
        <w:szCs w:val="20"/>
      </w:rPr>
      <w:t>DIU OS Technical Manifesto v1.0.0 [PUBLIC]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9"/>
    <w:qFormat/>
    <w:pPr>
      <w:spacing w:before="360" w:after="200"/>
      <w:outlineLvl w:val="0"/>
    </w:pPr>
    <w:rPr>
      <w:rFonts w:ascii="Arial" w:hAnsi="Arial" w:eastAsia="Arial" w:cs="Arial"/>
      <w:b/>
      <w:bCs/>
      <w:color w:val="2C5282"/>
      <w:sz w:val="32"/>
      <w:szCs w:val="32"/>
    </w:rPr>
  </w:style>
  <w:style w:type="paragraph" w:styleId="Heading2">
    <w:name w:val="Heading 2"/>
    <w:basedOn w:val="Style9"/>
    <w:qFormat/>
    <w:pPr>
      <w:spacing w:before="280" w:after="160"/>
      <w:outlineLvl w:val="1"/>
    </w:pPr>
    <w:rPr>
      <w:rFonts w:ascii="Arial" w:hAnsi="Arial" w:eastAsia="Arial" w:cs="Arial"/>
      <w:b/>
      <w:bCs/>
      <w:color w:val="3182CE"/>
      <w:sz w:val="28"/>
      <w:szCs w:val="28"/>
    </w:rPr>
  </w:style>
  <w:style w:type="paragraph" w:styleId="Heading3">
    <w:name w:val="Heading 3"/>
    <w:basedOn w:val="Style9"/>
    <w:qFormat/>
    <w:pPr>
      <w:spacing w:before="240" w:after="120"/>
      <w:outlineLvl w:val="2"/>
    </w:pPr>
    <w:rPr>
      <w:rFonts w:ascii="Arial" w:hAnsi="Arial" w:eastAsia="Arial" w:cs="Arial"/>
      <w:b/>
      <w:bCs/>
      <w:color w:val="4299E1"/>
      <w:sz w:val="24"/>
      <w:szCs w:val="24"/>
    </w:rPr>
  </w:style>
  <w:style w:type="paragraph" w:styleId="Heading4">
    <w:name w:val="Heading 4"/>
    <w:basedOn w:val="Style9"/>
    <w:qFormat/>
    <w:pPr/>
    <w:rPr>
      <w:i/>
      <w:iCs/>
      <w:color w:val="2E74B5"/>
    </w:rPr>
  </w:style>
  <w:style w:type="paragraph" w:styleId="Heading5">
    <w:name w:val="Heading 5"/>
    <w:basedOn w:val="Style9"/>
    <w:qFormat/>
    <w:pPr/>
    <w:rPr>
      <w:color w:val="2E74B5"/>
    </w:rPr>
  </w:style>
  <w:style w:type="paragraph" w:styleId="Heading6">
    <w:name w:val="Heading 6"/>
    <w:basedOn w:val="Style9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9"/>
    <w:qFormat/>
    <w:pPr>
      <w:spacing w:before="240" w:after="120"/>
      <w:jc w:val="center"/>
    </w:pPr>
    <w:rPr>
      <w:rFonts w:ascii="Arial" w:hAnsi="Arial" w:eastAsia="Arial" w:cs="Arial"/>
      <w:b/>
      <w:bCs/>
      <w:color w:val="1A365D"/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1300</Words>
  <Characters>9124</Characters>
  <CharactersWithSpaces>10278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2025-12-27T08:43:53Z</dcterms:created>
  <dc:creator>Un-named</dc:creator>
  <dc:description/>
  <dc:language>ru-RU</dc:language>
  <cp:lastModifiedBy/>
  <dcterms:modified xsi:type="dcterms:W3CDTF">2025-12-28T12:10:51Z</dcterms:modified>
  <cp:revision>2</cp:revision>
  <dc:subject/>
  <dc:title/>
</cp:coreProperties>
</file>