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noProof/>
          <w:sz w:val="32"/>
          <w:szCs w:val="32"/>
        </w:rPr>
        <w:drawing>
          <wp:inline distT="0" distB="0" distL="0" distR="0">
            <wp:extent cx="2381250" cy="2381250"/>
            <wp:effectExtent l="19050" t="0" r="0" b="0"/>
            <wp:docPr id="2" name="Picture 1" descr="D:\training\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ining\doc\Logo.jpg"/>
                    <pic:cNvPicPr>
                      <a:picLocks noChangeAspect="1" noChangeArrowheads="1"/>
                    </pic:cNvPicPr>
                  </pic:nvPicPr>
                  <pic:blipFill>
                    <a:blip r:embed="rId8"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Faculty of Engineering</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671C1A"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GPA Module </w:t>
      </w:r>
      <w:r w:rsidRPr="00671C1A">
        <w:rPr>
          <w:rFonts w:ascii="Times New Roman" w:hAnsi="Times New Roman" w:cs="Times New Roman"/>
          <w:sz w:val="32"/>
          <w:szCs w:val="32"/>
        </w:rPr>
        <w:t>CH</w:t>
      </w:r>
      <w:r>
        <w:rPr>
          <w:rFonts w:ascii="Times New Roman" w:hAnsi="Times New Roman" w:cs="Times New Roman"/>
          <w:sz w:val="32"/>
          <w:szCs w:val="32"/>
        </w:rPr>
        <w:t xml:space="preserve"> </w:t>
      </w:r>
      <w:r w:rsidR="00BE1FB8">
        <w:rPr>
          <w:rFonts w:ascii="Times New Roman" w:hAnsi="Times New Roman" w:cs="Times New Roman"/>
          <w:sz w:val="32"/>
          <w:szCs w:val="32"/>
        </w:rPr>
        <w:t>5407</w:t>
      </w:r>
      <w:r w:rsidR="00F0435A" w:rsidRPr="00BC3339">
        <w:rPr>
          <w:rFonts w:ascii="Times New Roman" w:hAnsi="Times New Roman" w:cs="Times New Roman"/>
          <w:sz w:val="32"/>
          <w:szCs w:val="32"/>
        </w:rPr>
        <w:t xml:space="preserve">: </w:t>
      </w:r>
      <w:r>
        <w:rPr>
          <w:rFonts w:ascii="Times New Roman" w:hAnsi="Times New Roman" w:cs="Times New Roman"/>
          <w:sz w:val="32"/>
          <w:szCs w:val="32"/>
        </w:rPr>
        <w:t xml:space="preserve">Energy </w:t>
      </w:r>
      <w:r w:rsidR="00BE1FB8">
        <w:rPr>
          <w:rFonts w:ascii="Times New Roman" w:hAnsi="Times New Roman" w:cs="Times New Roman"/>
          <w:sz w:val="32"/>
          <w:szCs w:val="32"/>
        </w:rPr>
        <w:t>T</w:t>
      </w:r>
      <w:r>
        <w:rPr>
          <w:rFonts w:ascii="Times New Roman" w:hAnsi="Times New Roman" w:cs="Times New Roman"/>
          <w:sz w:val="32"/>
          <w:szCs w:val="32"/>
        </w:rPr>
        <w:t>echnology</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ASSIGNMENT 2</w:t>
      </w: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Life Cycle Assessment for Biomethane Production from Municipal Solid Waste (MSW) in Sri Lanka.</w:t>
      </w:r>
      <w:r w:rsidR="004947B4">
        <w:rPr>
          <w:rFonts w:ascii="Times New Roman" w:hAnsi="Times New Roman" w:cs="Times New Roman"/>
          <w:sz w:val="32"/>
          <w:szCs w:val="32"/>
        </w:rPr>
        <w:t xml:space="preserve"> </w:t>
      </w:r>
    </w:p>
    <w:p w:rsidR="00F0435A" w:rsidRPr="00BC3339" w:rsidRDefault="00F0435A" w:rsidP="00F0435A">
      <w:pPr>
        <w:spacing w:after="0" w:line="360" w:lineRule="auto"/>
        <w:jc w:val="center"/>
        <w:rPr>
          <w:rFonts w:ascii="Times New Roman" w:hAnsi="Times New Roman" w:cs="Times New Roman"/>
          <w:sz w:val="32"/>
          <w:szCs w:val="32"/>
        </w:rPr>
      </w:pPr>
    </w:p>
    <w:p w:rsidR="00F0435A" w:rsidRDefault="00F0435A" w:rsidP="00F0435A">
      <w:pPr>
        <w:spacing w:after="0" w:line="360" w:lineRule="auto"/>
        <w:jc w:val="center"/>
        <w:rPr>
          <w:rFonts w:ascii="Times New Roman" w:hAnsi="Times New Roman" w:cs="Times New Roman"/>
          <w:sz w:val="32"/>
          <w:szCs w:val="32"/>
        </w:rPr>
      </w:pPr>
    </w:p>
    <w:p w:rsidR="00085E72" w:rsidRPr="00BC3339" w:rsidRDefault="00085E72"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B.K.T. SAMARASIRI</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1</w:t>
      </w:r>
      <w:r w:rsidR="00B009DB">
        <w:rPr>
          <w:rFonts w:ascii="Times New Roman" w:hAnsi="Times New Roman" w:cs="Times New Roman"/>
          <w:sz w:val="32"/>
          <w:szCs w:val="32"/>
        </w:rPr>
        <w:t>68002D</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Department of Chemical and Process Engineering</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 Sri Lanka.</w:t>
      </w:r>
    </w:p>
    <w:p w:rsidR="00437B46" w:rsidRPr="003A78A5" w:rsidRDefault="00437B46" w:rsidP="00437B46">
      <w:pPr>
        <w:pStyle w:val="ListParagraph"/>
        <w:numPr>
          <w:ilvl w:val="0"/>
          <w:numId w:val="4"/>
        </w:numPr>
        <w:spacing w:after="0" w:line="360" w:lineRule="auto"/>
        <w:jc w:val="both"/>
        <w:rPr>
          <w:rFonts w:ascii="Times New Roman" w:hAnsi="Times New Roman" w:cs="Times New Roman"/>
          <w:b/>
          <w:sz w:val="24"/>
          <w:szCs w:val="24"/>
        </w:rPr>
      </w:pPr>
      <w:r w:rsidRPr="003A78A5">
        <w:rPr>
          <w:rFonts w:ascii="Times New Roman" w:hAnsi="Times New Roman" w:cs="Times New Roman"/>
          <w:b/>
          <w:sz w:val="24"/>
          <w:szCs w:val="24"/>
        </w:rPr>
        <w:lastRenderedPageBreak/>
        <w:t>INTRODUCTION</w:t>
      </w:r>
    </w:p>
    <w:p w:rsidR="00437B46" w:rsidRPr="003A78A5" w:rsidRDefault="00437B46" w:rsidP="00437B46">
      <w:pPr>
        <w:spacing w:after="0" w:line="360" w:lineRule="auto"/>
        <w:ind w:left="360"/>
        <w:jc w:val="both"/>
        <w:rPr>
          <w:rFonts w:ascii="Times New Roman" w:hAnsi="Times New Roman" w:cs="Times New Roman"/>
          <w:b/>
          <w:sz w:val="24"/>
          <w:szCs w:val="24"/>
        </w:rPr>
      </w:pPr>
    </w:p>
    <w:p w:rsidR="003A78A5" w:rsidRDefault="00F27FE8" w:rsidP="004A0888">
      <w:pPr>
        <w:spacing w:after="0" w:line="360" w:lineRule="auto"/>
        <w:ind w:left="360"/>
        <w:jc w:val="both"/>
        <w:rPr>
          <w:rFonts w:ascii="Times New Roman" w:hAnsi="Times New Roman" w:cs="Times New Roman"/>
          <w:sz w:val="24"/>
          <w:szCs w:val="24"/>
        </w:rPr>
      </w:pPr>
      <w:r w:rsidRPr="003A78A5">
        <w:rPr>
          <w:rFonts w:ascii="Times New Roman" w:hAnsi="Times New Roman" w:cs="Times New Roman"/>
          <w:sz w:val="24"/>
          <w:szCs w:val="24"/>
        </w:rPr>
        <w:t xml:space="preserve">Municipal solid waste(MSW) is a growing problem in urban cities in Sri Lanka due to socio-economic and environmental aspects of </w:t>
      </w:r>
      <w:r w:rsidR="003204E9" w:rsidRPr="003A78A5">
        <w:rPr>
          <w:rFonts w:ascii="Times New Roman" w:hAnsi="Times New Roman" w:cs="Times New Roman"/>
          <w:sz w:val="24"/>
          <w:szCs w:val="24"/>
        </w:rPr>
        <w:t xml:space="preserve">the </w:t>
      </w:r>
      <w:r w:rsidRPr="003A78A5">
        <w:rPr>
          <w:rFonts w:ascii="Times New Roman" w:hAnsi="Times New Roman" w:cs="Times New Roman"/>
          <w:sz w:val="24"/>
          <w:szCs w:val="24"/>
        </w:rPr>
        <w:t xml:space="preserve">solid waste management systems in Sri Lanka. </w:t>
      </w:r>
      <w:r w:rsidR="003204E9" w:rsidRPr="003A78A5">
        <w:rPr>
          <w:rFonts w:ascii="Times New Roman" w:hAnsi="Times New Roman" w:cs="Times New Roman"/>
          <w:sz w:val="24"/>
          <w:szCs w:val="24"/>
        </w:rPr>
        <w:t>Municipal solid waste typically consists of short term biodegradable wastes, long term biodegradable wastes, polythene and plastic wastes, metal wastes, wooden wastes, glass wastes, paper wastes, building wastes, slaughterhouse wastes, saw dust, paddy husk, and cloth, garment wastes</w:t>
      </w:r>
      <w:r w:rsidR="00425453" w:rsidRPr="003A78A5">
        <w:rPr>
          <w:rFonts w:ascii="Times New Roman" w:hAnsi="Times New Roman" w:cs="Times New Roman"/>
          <w:sz w:val="24"/>
          <w:szCs w:val="24"/>
        </w:rPr>
        <w:t xml:space="preserve"> and other wastes. </w:t>
      </w:r>
      <w:r w:rsidR="005E1072" w:rsidRPr="003A78A5">
        <w:rPr>
          <w:rFonts w:ascii="Times New Roman" w:hAnsi="Times New Roman" w:cs="Times New Roman"/>
          <w:sz w:val="24"/>
          <w:szCs w:val="24"/>
        </w:rPr>
        <w:t xml:space="preserve">The short term bio degradable wastes of MSW consists of 50% - 60% of total waste generation in Sri Lanka and it leads </w:t>
      </w:r>
      <w:r w:rsidR="00742F27" w:rsidRPr="003A78A5">
        <w:rPr>
          <w:rFonts w:ascii="Times New Roman" w:hAnsi="Times New Roman" w:cs="Times New Roman"/>
          <w:sz w:val="24"/>
          <w:szCs w:val="24"/>
        </w:rPr>
        <w:t xml:space="preserve">different </w:t>
      </w:r>
      <w:r w:rsidR="005E1072" w:rsidRPr="003A78A5">
        <w:rPr>
          <w:rFonts w:ascii="Times New Roman" w:hAnsi="Times New Roman" w:cs="Times New Roman"/>
          <w:sz w:val="24"/>
          <w:szCs w:val="24"/>
        </w:rPr>
        <w:t xml:space="preserve">socio-economic and environmental </w:t>
      </w:r>
      <w:r w:rsidR="00742F27" w:rsidRPr="003A78A5">
        <w:rPr>
          <w:rFonts w:ascii="Times New Roman" w:hAnsi="Times New Roman" w:cs="Times New Roman"/>
          <w:sz w:val="24"/>
          <w:szCs w:val="24"/>
        </w:rPr>
        <w:t>issues</w:t>
      </w:r>
      <w:r w:rsidR="005E1072" w:rsidRPr="003A78A5">
        <w:rPr>
          <w:rFonts w:ascii="Times New Roman" w:hAnsi="Times New Roman" w:cs="Times New Roman"/>
          <w:sz w:val="24"/>
          <w:szCs w:val="24"/>
        </w:rPr>
        <w:t xml:space="preserve"> in management of </w:t>
      </w:r>
      <w:r w:rsidR="00323EF1" w:rsidRPr="003A78A5">
        <w:rPr>
          <w:rFonts w:ascii="Times New Roman" w:hAnsi="Times New Roman" w:cs="Times New Roman"/>
          <w:sz w:val="24"/>
          <w:szCs w:val="24"/>
        </w:rPr>
        <w:t xml:space="preserve">short term bio degradable wastes </w:t>
      </w:r>
      <w:r w:rsidR="005E1072" w:rsidRPr="003A78A5">
        <w:rPr>
          <w:rFonts w:ascii="Times New Roman" w:hAnsi="Times New Roman" w:cs="Times New Roman"/>
          <w:sz w:val="24"/>
          <w:szCs w:val="24"/>
        </w:rPr>
        <w:t>in different urban areas.</w:t>
      </w:r>
      <w:r w:rsidR="00CA7E9F" w:rsidRPr="003A78A5">
        <w:rPr>
          <w:rFonts w:ascii="Times New Roman" w:hAnsi="Times New Roman" w:cs="Times New Roman"/>
          <w:sz w:val="24"/>
          <w:szCs w:val="24"/>
        </w:rPr>
        <w:t xml:space="preserve"> </w:t>
      </w:r>
    </w:p>
    <w:p w:rsidR="006F6B3E" w:rsidRDefault="00742F27" w:rsidP="004A0888">
      <w:pPr>
        <w:spacing w:after="0" w:line="360" w:lineRule="auto"/>
        <w:ind w:left="360"/>
        <w:jc w:val="both"/>
        <w:rPr>
          <w:rFonts w:ascii="Times New Roman" w:hAnsi="Times New Roman" w:cs="Times New Roman"/>
          <w:sz w:val="24"/>
          <w:szCs w:val="24"/>
        </w:rPr>
      </w:pPr>
      <w:r w:rsidRPr="003A78A5">
        <w:rPr>
          <w:rFonts w:ascii="Times New Roman" w:hAnsi="Times New Roman" w:cs="Times New Roman"/>
          <w:sz w:val="24"/>
          <w:szCs w:val="24"/>
        </w:rPr>
        <w:t>In current scenario, the short term biodegradable waste is managed through composting, landfill</w:t>
      </w:r>
      <w:r w:rsidR="003A78A5" w:rsidRPr="003A78A5">
        <w:rPr>
          <w:rFonts w:ascii="Times New Roman" w:hAnsi="Times New Roman" w:cs="Times New Roman"/>
          <w:sz w:val="24"/>
          <w:szCs w:val="24"/>
        </w:rPr>
        <w:t>ing</w:t>
      </w:r>
      <w:r w:rsidRPr="003A78A5">
        <w:rPr>
          <w:rFonts w:ascii="Times New Roman" w:hAnsi="Times New Roman" w:cs="Times New Roman"/>
          <w:sz w:val="24"/>
          <w:szCs w:val="24"/>
        </w:rPr>
        <w:t xml:space="preserve"> and waste to energy via incineration while in a very few local authorities waste to energy via anaerobic digestion is carried out. </w:t>
      </w:r>
      <w:r w:rsidR="00425453" w:rsidRPr="003A78A5">
        <w:rPr>
          <w:rFonts w:ascii="Times New Roman" w:hAnsi="Times New Roman" w:cs="Times New Roman"/>
          <w:sz w:val="24"/>
          <w:szCs w:val="24"/>
        </w:rPr>
        <w:t>The composition of MSW varies due to</w:t>
      </w:r>
      <w:r w:rsidRPr="003A78A5">
        <w:rPr>
          <w:rFonts w:ascii="Times New Roman" w:hAnsi="Times New Roman" w:cs="Times New Roman"/>
          <w:sz w:val="24"/>
          <w:szCs w:val="24"/>
        </w:rPr>
        <w:t xml:space="preserve"> the</w:t>
      </w:r>
      <w:r w:rsidR="00425453" w:rsidRPr="003A78A5">
        <w:rPr>
          <w:rFonts w:ascii="Times New Roman" w:hAnsi="Times New Roman" w:cs="Times New Roman"/>
          <w:sz w:val="24"/>
          <w:szCs w:val="24"/>
        </w:rPr>
        <w:t xml:space="preserve"> </w:t>
      </w:r>
      <w:r w:rsidRPr="003A78A5">
        <w:rPr>
          <w:rFonts w:ascii="Times New Roman" w:hAnsi="Times New Roman" w:cs="Times New Roman"/>
          <w:sz w:val="24"/>
          <w:szCs w:val="24"/>
        </w:rPr>
        <w:t xml:space="preserve">different </w:t>
      </w:r>
      <w:r w:rsidR="00425453" w:rsidRPr="003A78A5">
        <w:rPr>
          <w:rFonts w:ascii="Times New Roman" w:hAnsi="Times New Roman" w:cs="Times New Roman"/>
          <w:sz w:val="24"/>
          <w:szCs w:val="24"/>
        </w:rPr>
        <w:t>socio-economic</w:t>
      </w:r>
      <w:r w:rsidR="00E8696E" w:rsidRPr="003A78A5">
        <w:rPr>
          <w:rFonts w:ascii="Times New Roman" w:hAnsi="Times New Roman" w:cs="Times New Roman"/>
          <w:sz w:val="24"/>
          <w:szCs w:val="24"/>
        </w:rPr>
        <w:t xml:space="preserve"> and environmental</w:t>
      </w:r>
      <w:r w:rsidR="00425453" w:rsidRPr="003A78A5">
        <w:rPr>
          <w:rFonts w:ascii="Times New Roman" w:hAnsi="Times New Roman" w:cs="Times New Roman"/>
          <w:sz w:val="24"/>
          <w:szCs w:val="24"/>
        </w:rPr>
        <w:t xml:space="preserve"> aspects of </w:t>
      </w:r>
      <w:r w:rsidRPr="003A78A5">
        <w:rPr>
          <w:rFonts w:ascii="Times New Roman" w:hAnsi="Times New Roman" w:cs="Times New Roman"/>
          <w:sz w:val="24"/>
          <w:szCs w:val="24"/>
        </w:rPr>
        <w:t xml:space="preserve">people living in </w:t>
      </w:r>
      <w:r w:rsidR="00425453" w:rsidRPr="003A78A5">
        <w:rPr>
          <w:rFonts w:ascii="Times New Roman" w:hAnsi="Times New Roman" w:cs="Times New Roman"/>
          <w:sz w:val="24"/>
          <w:szCs w:val="24"/>
        </w:rPr>
        <w:t xml:space="preserve">different </w:t>
      </w:r>
      <w:r w:rsidR="00E8696E" w:rsidRPr="003A78A5">
        <w:rPr>
          <w:rFonts w:ascii="Times New Roman" w:hAnsi="Times New Roman" w:cs="Times New Roman"/>
          <w:sz w:val="24"/>
          <w:szCs w:val="24"/>
        </w:rPr>
        <w:t>lo</w:t>
      </w:r>
      <w:r w:rsidR="00425453" w:rsidRPr="003A78A5">
        <w:rPr>
          <w:rFonts w:ascii="Times New Roman" w:hAnsi="Times New Roman" w:cs="Times New Roman"/>
          <w:sz w:val="24"/>
          <w:szCs w:val="24"/>
        </w:rPr>
        <w:t>cal authorities</w:t>
      </w:r>
      <w:r w:rsidR="00E8696E" w:rsidRPr="003A78A5">
        <w:rPr>
          <w:rFonts w:ascii="Times New Roman" w:hAnsi="Times New Roman" w:cs="Times New Roman"/>
          <w:sz w:val="24"/>
          <w:szCs w:val="24"/>
        </w:rPr>
        <w:t xml:space="preserve"> </w:t>
      </w:r>
      <w:r w:rsidR="00425453" w:rsidRPr="003A78A5">
        <w:rPr>
          <w:rFonts w:ascii="Times New Roman" w:hAnsi="Times New Roman" w:cs="Times New Roman"/>
          <w:sz w:val="24"/>
          <w:szCs w:val="24"/>
        </w:rPr>
        <w:t xml:space="preserve">such as municipal councils, urban councils and pradeshiyasabhas in Sri Lanka. </w:t>
      </w:r>
      <w:r w:rsidRPr="003A78A5">
        <w:rPr>
          <w:rFonts w:ascii="Times New Roman" w:hAnsi="Times New Roman" w:cs="Times New Roman"/>
          <w:sz w:val="24"/>
          <w:szCs w:val="24"/>
        </w:rPr>
        <w:t>Therefore,</w:t>
      </w:r>
      <w:r w:rsidR="005E1072" w:rsidRPr="003A78A5">
        <w:rPr>
          <w:rFonts w:ascii="Times New Roman" w:hAnsi="Times New Roman" w:cs="Times New Roman"/>
          <w:sz w:val="24"/>
          <w:szCs w:val="24"/>
        </w:rPr>
        <w:t xml:space="preserve"> a generalized life</w:t>
      </w:r>
      <w:r w:rsidRPr="003A78A5">
        <w:rPr>
          <w:rFonts w:ascii="Times New Roman" w:hAnsi="Times New Roman" w:cs="Times New Roman"/>
          <w:sz w:val="24"/>
          <w:szCs w:val="24"/>
        </w:rPr>
        <w:t xml:space="preserve"> cycle assessment model </w:t>
      </w:r>
      <w:r w:rsidR="006D1027" w:rsidRPr="003A78A5">
        <w:rPr>
          <w:rFonts w:ascii="Times New Roman" w:hAnsi="Times New Roman" w:cs="Times New Roman"/>
          <w:sz w:val="24"/>
          <w:szCs w:val="24"/>
        </w:rPr>
        <w:t xml:space="preserve">should be developed </w:t>
      </w:r>
      <w:r w:rsidRPr="003A78A5">
        <w:rPr>
          <w:rFonts w:ascii="Times New Roman" w:hAnsi="Times New Roman" w:cs="Times New Roman"/>
          <w:sz w:val="24"/>
          <w:szCs w:val="24"/>
        </w:rPr>
        <w:t>for the b</w:t>
      </w:r>
      <w:r w:rsidR="00A63A09" w:rsidRPr="003A78A5">
        <w:rPr>
          <w:rFonts w:ascii="Times New Roman" w:hAnsi="Times New Roman" w:cs="Times New Roman"/>
          <w:sz w:val="24"/>
          <w:szCs w:val="24"/>
        </w:rPr>
        <w:t>iomethane p</w:t>
      </w:r>
      <w:r w:rsidRPr="003A78A5">
        <w:rPr>
          <w:rFonts w:ascii="Times New Roman" w:hAnsi="Times New Roman" w:cs="Times New Roman"/>
          <w:sz w:val="24"/>
          <w:szCs w:val="24"/>
        </w:rPr>
        <w:t xml:space="preserve">roduction from </w:t>
      </w:r>
      <w:r w:rsidR="006D1027" w:rsidRPr="003A78A5">
        <w:rPr>
          <w:rFonts w:ascii="Times New Roman" w:hAnsi="Times New Roman" w:cs="Times New Roman"/>
          <w:sz w:val="24"/>
          <w:szCs w:val="24"/>
        </w:rPr>
        <w:t xml:space="preserve">a fraction of short term biodegradable waste of </w:t>
      </w:r>
      <w:r w:rsidRPr="003A78A5">
        <w:rPr>
          <w:rFonts w:ascii="Times New Roman" w:hAnsi="Times New Roman" w:cs="Times New Roman"/>
          <w:sz w:val="24"/>
          <w:szCs w:val="24"/>
        </w:rPr>
        <w:t xml:space="preserve">MSW </w:t>
      </w:r>
      <w:r w:rsidR="006D1027" w:rsidRPr="003A78A5">
        <w:rPr>
          <w:rFonts w:ascii="Times New Roman" w:hAnsi="Times New Roman" w:cs="Times New Roman"/>
          <w:sz w:val="24"/>
          <w:szCs w:val="24"/>
        </w:rPr>
        <w:t xml:space="preserve">in different local authorities </w:t>
      </w:r>
      <w:r w:rsidRPr="003A78A5">
        <w:rPr>
          <w:rFonts w:ascii="Times New Roman" w:hAnsi="Times New Roman" w:cs="Times New Roman"/>
          <w:sz w:val="24"/>
          <w:szCs w:val="24"/>
        </w:rPr>
        <w:t>in Sri Lanka</w:t>
      </w:r>
      <w:r w:rsidR="00A63A09" w:rsidRPr="003A78A5">
        <w:rPr>
          <w:rFonts w:ascii="Times New Roman" w:hAnsi="Times New Roman" w:cs="Times New Roman"/>
          <w:sz w:val="24"/>
          <w:szCs w:val="24"/>
        </w:rPr>
        <w:t xml:space="preserve"> in order to consider economic viability and impact on social and environmental</w:t>
      </w:r>
      <w:r w:rsidR="006D1027" w:rsidRPr="003A78A5">
        <w:rPr>
          <w:rFonts w:ascii="Times New Roman" w:hAnsi="Times New Roman" w:cs="Times New Roman"/>
          <w:sz w:val="24"/>
          <w:szCs w:val="24"/>
        </w:rPr>
        <w:t xml:space="preserve"> aspects.</w:t>
      </w:r>
      <w:r w:rsidR="006F6B3E" w:rsidRPr="003A78A5">
        <w:rPr>
          <w:rFonts w:ascii="Times New Roman" w:hAnsi="Times New Roman" w:cs="Times New Roman"/>
          <w:sz w:val="24"/>
          <w:szCs w:val="24"/>
        </w:rPr>
        <w:t xml:space="preserve"> </w:t>
      </w:r>
    </w:p>
    <w:p w:rsidR="0037652C" w:rsidRPr="003A78A5" w:rsidRDefault="0037652C" w:rsidP="004A0888">
      <w:pPr>
        <w:spacing w:after="0" w:line="360" w:lineRule="auto"/>
        <w:ind w:left="360"/>
        <w:jc w:val="both"/>
        <w:rPr>
          <w:rFonts w:ascii="Times New Roman" w:hAnsi="Times New Roman" w:cs="Times New Roman"/>
          <w:sz w:val="24"/>
          <w:szCs w:val="24"/>
        </w:rPr>
      </w:pPr>
      <w:r w:rsidRPr="003A78A5">
        <w:rPr>
          <w:rFonts w:ascii="Times New Roman" w:hAnsi="Times New Roman" w:cs="Times New Roman"/>
          <w:sz w:val="24"/>
          <w:szCs w:val="24"/>
        </w:rPr>
        <w:t xml:space="preserve">The life cycle analysis </w:t>
      </w:r>
      <w:r w:rsidR="006F6B3E" w:rsidRPr="003A78A5">
        <w:rPr>
          <w:rFonts w:ascii="Times New Roman" w:hAnsi="Times New Roman" w:cs="Times New Roman"/>
          <w:sz w:val="24"/>
          <w:szCs w:val="24"/>
        </w:rPr>
        <w:t xml:space="preserve">is </w:t>
      </w:r>
      <w:r w:rsidRPr="003A78A5">
        <w:rPr>
          <w:rFonts w:ascii="Times New Roman" w:hAnsi="Times New Roman" w:cs="Times New Roman"/>
          <w:sz w:val="24"/>
          <w:szCs w:val="24"/>
        </w:rPr>
        <w:t xml:space="preserve">conducted using the international standard on life cycle assessment: ISO 14040 on “Environmental management - Life cycle assessment - Principles and framework” and the life cycle assessment model </w:t>
      </w:r>
      <w:r w:rsidR="00E657D6" w:rsidRPr="003A78A5">
        <w:rPr>
          <w:rFonts w:ascii="Times New Roman" w:hAnsi="Times New Roman" w:cs="Times New Roman"/>
          <w:sz w:val="24"/>
          <w:szCs w:val="24"/>
        </w:rPr>
        <w:t xml:space="preserve">for anaerobic digestion </w:t>
      </w:r>
      <w:r w:rsidRPr="003A78A5">
        <w:rPr>
          <w:rFonts w:ascii="Times New Roman" w:hAnsi="Times New Roman" w:cs="Times New Roman"/>
          <w:sz w:val="24"/>
          <w:szCs w:val="24"/>
        </w:rPr>
        <w:t xml:space="preserve">developed by </w:t>
      </w:r>
      <w:r w:rsidR="00E657D6" w:rsidRPr="003A78A5">
        <w:rPr>
          <w:rFonts w:ascii="Times New Roman" w:hAnsi="Times New Roman" w:cs="Times New Roman"/>
          <w:sz w:val="24"/>
          <w:szCs w:val="24"/>
        </w:rPr>
        <w:t>Paul Harris on 19</w:t>
      </w:r>
      <w:r w:rsidR="00E657D6" w:rsidRPr="003A78A5">
        <w:rPr>
          <w:rFonts w:ascii="Times New Roman" w:hAnsi="Times New Roman" w:cs="Times New Roman"/>
          <w:sz w:val="24"/>
          <w:szCs w:val="24"/>
          <w:vertAlign w:val="superscript"/>
        </w:rPr>
        <w:t>th</w:t>
      </w:r>
      <w:r w:rsidR="00E657D6" w:rsidRPr="003A78A5">
        <w:rPr>
          <w:rFonts w:ascii="Times New Roman" w:hAnsi="Times New Roman" w:cs="Times New Roman"/>
          <w:sz w:val="24"/>
          <w:szCs w:val="24"/>
        </w:rPr>
        <w:t xml:space="preserve"> </w:t>
      </w:r>
      <w:r w:rsidRPr="003A78A5">
        <w:rPr>
          <w:rFonts w:ascii="Times New Roman" w:hAnsi="Times New Roman" w:cs="Times New Roman"/>
          <w:sz w:val="24"/>
          <w:szCs w:val="24"/>
        </w:rPr>
        <w:t>April, 2010</w:t>
      </w:r>
      <w:r w:rsidR="00983B8E">
        <w:rPr>
          <w:rFonts w:ascii="Times New Roman" w:hAnsi="Times New Roman" w:cs="Times New Roman"/>
          <w:sz w:val="24"/>
          <w:szCs w:val="24"/>
        </w:rPr>
        <w:t xml:space="preserve"> (Version 22.2)</w:t>
      </w:r>
      <w:r w:rsidR="00E657D6" w:rsidRPr="003A78A5">
        <w:rPr>
          <w:rFonts w:ascii="Times New Roman" w:hAnsi="Times New Roman" w:cs="Times New Roman"/>
          <w:sz w:val="24"/>
          <w:szCs w:val="24"/>
        </w:rPr>
        <w:t>.</w:t>
      </w:r>
      <w:r w:rsidR="006F6B3E" w:rsidRPr="003A78A5">
        <w:rPr>
          <w:rFonts w:ascii="Times New Roman" w:hAnsi="Times New Roman" w:cs="Times New Roman"/>
          <w:sz w:val="24"/>
          <w:szCs w:val="24"/>
        </w:rPr>
        <w:t xml:space="preserve"> The statistics of municipal solid waste in Sri Lanka </w:t>
      </w:r>
      <w:r w:rsidR="00AF1882">
        <w:rPr>
          <w:rFonts w:ascii="Times New Roman" w:hAnsi="Times New Roman" w:cs="Times New Roman"/>
          <w:sz w:val="24"/>
          <w:szCs w:val="24"/>
        </w:rPr>
        <w:t>is</w:t>
      </w:r>
      <w:r w:rsidR="006F6B3E" w:rsidRPr="003A78A5">
        <w:rPr>
          <w:rFonts w:ascii="Times New Roman" w:hAnsi="Times New Roman" w:cs="Times New Roman"/>
          <w:sz w:val="24"/>
          <w:szCs w:val="24"/>
        </w:rPr>
        <w:t xml:space="preserve"> taken from “Database of Municipal Solid Waste in Sri Lanka” published by Ministry of Environment and N</w:t>
      </w:r>
      <w:r w:rsidR="00D5057B" w:rsidRPr="003A78A5">
        <w:rPr>
          <w:rFonts w:ascii="Times New Roman" w:hAnsi="Times New Roman" w:cs="Times New Roman"/>
          <w:sz w:val="24"/>
          <w:szCs w:val="24"/>
        </w:rPr>
        <w:t xml:space="preserve">atural Resources, January 2005 and the physicochemical characteristics of MSW is taken from the research on “Development of Performance Evaluation of the Leachate Treatment System at Gohagoda Municipal Solid Waste Disposal Site”. </w:t>
      </w:r>
      <w:r w:rsidR="003A78A5" w:rsidRPr="003A78A5">
        <w:rPr>
          <w:rFonts w:ascii="Times New Roman" w:hAnsi="Times New Roman" w:cs="Times New Roman"/>
          <w:sz w:val="24"/>
          <w:szCs w:val="24"/>
        </w:rPr>
        <w:t>Through this life cycle assessment model, socio-economic and environmental aspects of anaerobic decomposition of short term biodegradable of MSW combined with composting, landfilling and waste to energy via incineration can be conducted.</w:t>
      </w: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026B7" w:rsidRDefault="00B44782"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OBECTIVES</w:t>
      </w:r>
    </w:p>
    <w:p w:rsidR="00B44782" w:rsidRPr="002460B5" w:rsidRDefault="004F51D6" w:rsidP="004F51D6">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Evaluation of composition and physico</w:t>
      </w:r>
      <w:r w:rsidRPr="004F51D6">
        <w:rPr>
          <w:rFonts w:ascii="Times New Roman" w:hAnsi="Times New Roman" w:cs="Times New Roman"/>
          <w:sz w:val="24"/>
          <w:szCs w:val="24"/>
        </w:rPr>
        <w:t>chemical characteristics</w:t>
      </w:r>
      <w:r>
        <w:rPr>
          <w:rFonts w:ascii="Times New Roman" w:hAnsi="Times New Roman" w:cs="Times New Roman"/>
          <w:sz w:val="24"/>
          <w:szCs w:val="24"/>
        </w:rPr>
        <w:t xml:space="preserve"> of short term biodegradable waste generated in </w:t>
      </w:r>
      <w:r w:rsidR="002460B5">
        <w:rPr>
          <w:rFonts w:ascii="Times New Roman" w:hAnsi="Times New Roman" w:cs="Times New Roman"/>
          <w:sz w:val="24"/>
          <w:szCs w:val="24"/>
        </w:rPr>
        <w:t>local authorities in Sri Lanka.</w:t>
      </w:r>
    </w:p>
    <w:p w:rsidR="002460B5" w:rsidRDefault="009C56DF" w:rsidP="009C56DF">
      <w:pPr>
        <w:pStyle w:val="ListParagraph"/>
        <w:numPr>
          <w:ilvl w:val="0"/>
          <w:numId w:val="5"/>
        </w:numPr>
        <w:spacing w:after="0" w:line="360" w:lineRule="auto"/>
        <w:jc w:val="both"/>
        <w:rPr>
          <w:rFonts w:ascii="Times New Roman" w:hAnsi="Times New Roman" w:cs="Times New Roman"/>
          <w:sz w:val="24"/>
          <w:szCs w:val="24"/>
        </w:rPr>
      </w:pPr>
      <w:r w:rsidRPr="009C56DF">
        <w:rPr>
          <w:rFonts w:ascii="Times New Roman" w:hAnsi="Times New Roman" w:cs="Times New Roman"/>
          <w:sz w:val="24"/>
          <w:szCs w:val="24"/>
        </w:rPr>
        <w:t xml:space="preserve">Development </w:t>
      </w:r>
      <w:r>
        <w:rPr>
          <w:rFonts w:ascii="Times New Roman" w:hAnsi="Times New Roman" w:cs="Times New Roman"/>
          <w:sz w:val="24"/>
          <w:szCs w:val="24"/>
        </w:rPr>
        <w:t xml:space="preserve">of life cycle assessment model to analyze the impact on socio-economic and environmental aspects of biomethane production from </w:t>
      </w:r>
      <w:r w:rsidR="004008CB">
        <w:rPr>
          <w:rFonts w:ascii="Times New Roman" w:hAnsi="Times New Roman" w:cs="Times New Roman"/>
          <w:sz w:val="24"/>
          <w:szCs w:val="24"/>
        </w:rPr>
        <w:t>MSW.</w:t>
      </w:r>
    </w:p>
    <w:p w:rsidR="009C56DF" w:rsidRDefault="004008CB" w:rsidP="009C56D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Evaluation of socio-economic feasibility </w:t>
      </w:r>
      <w:r w:rsidR="00181A66">
        <w:rPr>
          <w:rFonts w:ascii="Times New Roman" w:hAnsi="Times New Roman" w:cs="Times New Roman"/>
          <w:sz w:val="24"/>
          <w:szCs w:val="24"/>
        </w:rPr>
        <w:t xml:space="preserve">and environmental impact </w:t>
      </w:r>
      <w:r>
        <w:rPr>
          <w:rFonts w:ascii="Times New Roman" w:hAnsi="Times New Roman" w:cs="Times New Roman"/>
          <w:sz w:val="24"/>
          <w:szCs w:val="24"/>
        </w:rPr>
        <w:t>of establishing biomethane production facilities on different local authorities</w:t>
      </w:r>
      <w:r w:rsidR="00181A66">
        <w:rPr>
          <w:rFonts w:ascii="Times New Roman" w:hAnsi="Times New Roman" w:cs="Times New Roman"/>
          <w:sz w:val="24"/>
          <w:szCs w:val="24"/>
        </w:rPr>
        <w:t xml:space="preserve"> in Sri Lanka</w:t>
      </w:r>
      <w:r>
        <w:rPr>
          <w:rFonts w:ascii="Times New Roman" w:hAnsi="Times New Roman" w:cs="Times New Roman"/>
          <w:sz w:val="24"/>
          <w:szCs w:val="24"/>
        </w:rPr>
        <w:t>.</w:t>
      </w:r>
    </w:p>
    <w:p w:rsidR="00181A66" w:rsidRPr="009C56DF" w:rsidRDefault="00181A66" w:rsidP="00181A66">
      <w:pPr>
        <w:pStyle w:val="ListParagraph"/>
        <w:spacing w:after="0" w:line="360" w:lineRule="auto"/>
        <w:ind w:left="1080"/>
        <w:jc w:val="both"/>
        <w:rPr>
          <w:rFonts w:ascii="Times New Roman" w:hAnsi="Times New Roman" w:cs="Times New Roman"/>
          <w:sz w:val="24"/>
          <w:szCs w:val="24"/>
        </w:rPr>
      </w:pPr>
    </w:p>
    <w:p w:rsidR="00181A66" w:rsidRDefault="00181A66"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rsidR="00DA7D95" w:rsidRDefault="00DA7D95" w:rsidP="00DA7D95">
      <w:pPr>
        <w:pStyle w:val="ListParagraph"/>
        <w:spacing w:after="0" w:line="360" w:lineRule="auto"/>
        <w:jc w:val="both"/>
        <w:rPr>
          <w:rFonts w:ascii="Times New Roman" w:hAnsi="Times New Roman" w:cs="Times New Roman"/>
          <w:b/>
          <w:sz w:val="24"/>
          <w:szCs w:val="24"/>
        </w:rPr>
      </w:pPr>
    </w:p>
    <w:p w:rsidR="00983B8E" w:rsidRDefault="00DA7D95" w:rsidP="004A0888">
      <w:pPr>
        <w:spacing w:after="0" w:line="360" w:lineRule="auto"/>
        <w:ind w:left="360"/>
        <w:jc w:val="both"/>
        <w:rPr>
          <w:rFonts w:ascii="Times New Roman" w:hAnsi="Times New Roman"/>
          <w:sz w:val="24"/>
          <w:szCs w:val="24"/>
        </w:rPr>
      </w:pPr>
      <w:r w:rsidRPr="00DA7D95">
        <w:rPr>
          <w:rFonts w:ascii="Times New Roman" w:hAnsi="Times New Roman" w:cs="Times New Roman"/>
          <w:sz w:val="24"/>
          <w:szCs w:val="24"/>
        </w:rPr>
        <w:t>MSW is a growing problem in urban cities in Sri Lanka due to absence of proper solid waste management systems in Sri Lanka [1]. According to the previous studies, it has been found that total MSW generation in Sri Lanka is more than 3000 MT per day</w:t>
      </w:r>
      <w:r>
        <w:rPr>
          <w:rFonts w:ascii="Times New Roman" w:hAnsi="Times New Roman" w:cs="Times New Roman"/>
          <w:sz w:val="24"/>
          <w:szCs w:val="24"/>
        </w:rPr>
        <w:t xml:space="preserve"> and it increases with different socio-economic factors such as population growth, urbanization, consumerism, industrialization, etc.</w:t>
      </w:r>
      <w:r w:rsidR="00AE7C08">
        <w:rPr>
          <w:rFonts w:ascii="Times New Roman" w:hAnsi="Times New Roman" w:cs="Times New Roman"/>
          <w:sz w:val="24"/>
          <w:szCs w:val="24"/>
        </w:rPr>
        <w:t xml:space="preserve"> </w:t>
      </w:r>
      <w:r w:rsidRPr="00DA7D95">
        <w:rPr>
          <w:rFonts w:ascii="Times New Roman" w:hAnsi="Times New Roman" w:cs="Times New Roman"/>
          <w:sz w:val="24"/>
          <w:szCs w:val="24"/>
        </w:rPr>
        <w:t>Effects on public health, generation of leachate which can be dissolved in natural water bodies, generation of odor, protests against waste disposal which could be a disturbance to public peace, etc. occur due to the improper waste management practices such as open dumping.</w:t>
      </w:r>
      <w:r w:rsidR="0079433A">
        <w:rPr>
          <w:rFonts w:ascii="Times New Roman" w:hAnsi="Times New Roman" w:cs="Times New Roman"/>
          <w:sz w:val="24"/>
          <w:szCs w:val="24"/>
        </w:rPr>
        <w:t xml:space="preserve"> </w:t>
      </w:r>
      <w:r w:rsidR="0079433A" w:rsidRPr="00BB7425">
        <w:rPr>
          <w:rFonts w:ascii="Times New Roman" w:hAnsi="Times New Roman"/>
          <w:sz w:val="24"/>
          <w:szCs w:val="24"/>
        </w:rPr>
        <w:t>Therefore,</w:t>
      </w:r>
      <w:r w:rsidR="0079433A">
        <w:rPr>
          <w:rFonts w:ascii="Times New Roman" w:hAnsi="Times New Roman"/>
          <w:sz w:val="24"/>
          <w:szCs w:val="24"/>
        </w:rPr>
        <w:t xml:space="preserve"> conversion of </w:t>
      </w:r>
      <w:r w:rsidR="009F537E">
        <w:rPr>
          <w:rFonts w:ascii="Times New Roman" w:hAnsi="Times New Roman"/>
          <w:sz w:val="24"/>
          <w:szCs w:val="24"/>
        </w:rPr>
        <w:t>s</w:t>
      </w:r>
      <w:r w:rsidR="009F537E">
        <w:rPr>
          <w:rFonts w:ascii="Times New Roman" w:hAnsi="Times New Roman" w:cs="Times New Roman"/>
          <w:sz w:val="24"/>
          <w:szCs w:val="24"/>
        </w:rPr>
        <w:t>hort term biodegradable waste</w:t>
      </w:r>
      <w:r w:rsidR="0079433A" w:rsidRPr="003A78A5">
        <w:rPr>
          <w:rFonts w:ascii="Times New Roman" w:hAnsi="Times New Roman" w:cs="Times New Roman"/>
          <w:sz w:val="24"/>
          <w:szCs w:val="24"/>
        </w:rPr>
        <w:t xml:space="preserve"> to energy via anaerobic digestion </w:t>
      </w:r>
      <w:r w:rsidR="0079433A">
        <w:rPr>
          <w:rFonts w:ascii="Times New Roman" w:hAnsi="Times New Roman" w:cs="Times New Roman"/>
          <w:sz w:val="24"/>
          <w:szCs w:val="24"/>
        </w:rPr>
        <w:t xml:space="preserve">combined with other conventional </w:t>
      </w:r>
      <w:r w:rsidR="009F537E">
        <w:rPr>
          <w:rFonts w:ascii="Times New Roman" w:hAnsi="Times New Roman" w:cs="Times New Roman"/>
          <w:sz w:val="24"/>
          <w:szCs w:val="24"/>
        </w:rPr>
        <w:t>waste management strategies such as composting, landfilling,</w:t>
      </w:r>
      <w:r w:rsidR="0079433A">
        <w:rPr>
          <w:rFonts w:ascii="Times New Roman" w:hAnsi="Times New Roman" w:cs="Times New Roman"/>
          <w:sz w:val="24"/>
          <w:szCs w:val="24"/>
        </w:rPr>
        <w:t xml:space="preserve"> </w:t>
      </w:r>
      <w:r w:rsidR="009F537E" w:rsidRPr="009F537E">
        <w:rPr>
          <w:rFonts w:ascii="Times New Roman" w:hAnsi="Times New Roman" w:cs="Times New Roman"/>
          <w:sz w:val="24"/>
          <w:szCs w:val="24"/>
        </w:rPr>
        <w:t xml:space="preserve">waste-to-energy via incineration </w:t>
      </w:r>
      <w:r w:rsidR="0079433A" w:rsidRPr="00BB7425">
        <w:rPr>
          <w:rFonts w:ascii="Times New Roman" w:hAnsi="Times New Roman"/>
          <w:sz w:val="24"/>
          <w:szCs w:val="24"/>
        </w:rPr>
        <w:t xml:space="preserve">could be a promising solution for the </w:t>
      </w:r>
      <w:r w:rsidR="0079433A">
        <w:rPr>
          <w:rFonts w:ascii="Times New Roman" w:hAnsi="Times New Roman"/>
          <w:sz w:val="24"/>
          <w:szCs w:val="24"/>
        </w:rPr>
        <w:t>MSW</w:t>
      </w:r>
      <w:r w:rsidR="00235B68">
        <w:rPr>
          <w:rFonts w:ascii="Times New Roman" w:hAnsi="Times New Roman"/>
          <w:sz w:val="24"/>
          <w:szCs w:val="24"/>
        </w:rPr>
        <w:t xml:space="preserve"> problem </w:t>
      </w:r>
      <w:r w:rsidR="0079433A" w:rsidRPr="00BB7425">
        <w:rPr>
          <w:rFonts w:ascii="Times New Roman" w:hAnsi="Times New Roman"/>
          <w:sz w:val="24"/>
          <w:szCs w:val="24"/>
        </w:rPr>
        <w:t>in Sri Lanka.</w:t>
      </w:r>
    </w:p>
    <w:p w:rsidR="00B05B32" w:rsidRPr="00DA7D95" w:rsidRDefault="00235B68" w:rsidP="004A088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Previous researches done on </w:t>
      </w:r>
      <w:r w:rsidR="001E4522">
        <w:rPr>
          <w:rFonts w:ascii="Times New Roman" w:hAnsi="Times New Roman" w:cs="Times New Roman"/>
          <w:sz w:val="24"/>
          <w:szCs w:val="24"/>
        </w:rPr>
        <w:t xml:space="preserve">socio-economic and environmental aspects of </w:t>
      </w:r>
      <w:r w:rsidR="001E4522" w:rsidRPr="001E4522">
        <w:rPr>
          <w:rFonts w:ascii="Times New Roman" w:hAnsi="Times New Roman" w:cs="Times New Roman"/>
          <w:sz w:val="24"/>
          <w:szCs w:val="24"/>
        </w:rPr>
        <w:t xml:space="preserve">biomethane production from </w:t>
      </w:r>
      <w:r w:rsidR="001E4522">
        <w:rPr>
          <w:rFonts w:ascii="Times New Roman" w:hAnsi="Times New Roman" w:cs="Times New Roman"/>
          <w:sz w:val="24"/>
          <w:szCs w:val="24"/>
        </w:rPr>
        <w:t>MSW in Sri Lanka imply that physicochemical properties of</w:t>
      </w:r>
      <w:r w:rsidR="00750659">
        <w:rPr>
          <w:rFonts w:ascii="Times New Roman" w:hAnsi="Times New Roman" w:cs="Times New Roman"/>
          <w:sz w:val="24"/>
          <w:szCs w:val="24"/>
        </w:rPr>
        <w:t xml:space="preserve"> short term biodegradable</w:t>
      </w:r>
      <w:r w:rsidR="001E4522">
        <w:rPr>
          <w:rFonts w:ascii="Times New Roman" w:hAnsi="Times New Roman" w:cs="Times New Roman"/>
          <w:sz w:val="24"/>
          <w:szCs w:val="24"/>
        </w:rPr>
        <w:t xml:space="preserve"> MSW varies according to the </w:t>
      </w:r>
      <w:r w:rsidR="00750659">
        <w:rPr>
          <w:rFonts w:ascii="Times New Roman" w:hAnsi="Times New Roman" w:cs="Times New Roman"/>
          <w:sz w:val="24"/>
          <w:szCs w:val="24"/>
        </w:rPr>
        <w:t xml:space="preserve">source separation, </w:t>
      </w:r>
      <w:r w:rsidR="001E4522">
        <w:rPr>
          <w:rFonts w:ascii="Times New Roman" w:hAnsi="Times New Roman" w:cs="Times New Roman"/>
          <w:sz w:val="24"/>
          <w:szCs w:val="24"/>
        </w:rPr>
        <w:t>population growth, seasonal changes (dry and rainy season), cultural ceremonies and etc.</w:t>
      </w:r>
      <w:r w:rsidR="00750659">
        <w:rPr>
          <w:rFonts w:ascii="Times New Roman" w:hAnsi="Times New Roman" w:cs="Times New Roman"/>
          <w:sz w:val="24"/>
          <w:szCs w:val="24"/>
        </w:rPr>
        <w:t xml:space="preserve"> The biomethane potential of short term biodegradable MSW changes mainly with its physicochemical properties and other factor</w:t>
      </w:r>
      <w:r w:rsidR="00C47B9A">
        <w:rPr>
          <w:rFonts w:ascii="Times New Roman" w:hAnsi="Times New Roman" w:cs="Times New Roman"/>
          <w:sz w:val="24"/>
          <w:szCs w:val="24"/>
        </w:rPr>
        <w:t xml:space="preserve">s such as </w:t>
      </w:r>
      <w:r w:rsidR="00B05B32">
        <w:rPr>
          <w:rFonts w:ascii="Times New Roman" w:hAnsi="Times New Roman" w:cs="Times New Roman"/>
          <w:sz w:val="24"/>
          <w:szCs w:val="24"/>
        </w:rPr>
        <w:t xml:space="preserve">feed flow rate, dilution rate, </w:t>
      </w:r>
      <w:r w:rsidR="00C47B9A">
        <w:rPr>
          <w:rFonts w:ascii="Times New Roman" w:hAnsi="Times New Roman" w:cs="Times New Roman"/>
          <w:sz w:val="24"/>
          <w:szCs w:val="24"/>
        </w:rPr>
        <w:t xml:space="preserve">operating temperature, inhibitory effects, nutrient deficiency, etc. </w:t>
      </w:r>
      <w:r w:rsidR="00B05B32">
        <w:rPr>
          <w:rFonts w:ascii="Times New Roman" w:hAnsi="Times New Roman" w:cs="Times New Roman"/>
          <w:sz w:val="24"/>
          <w:szCs w:val="24"/>
        </w:rPr>
        <w:t>According to the process conditions such as input feed flow rate, the investment costs, operational costs, maintenance costs, insurance costs</w:t>
      </w:r>
      <w:r w:rsidR="001D31BF">
        <w:rPr>
          <w:rFonts w:ascii="Times New Roman" w:hAnsi="Times New Roman" w:cs="Times New Roman"/>
          <w:sz w:val="24"/>
          <w:szCs w:val="24"/>
        </w:rPr>
        <w:t xml:space="preserve"> required for</w:t>
      </w:r>
      <w:r w:rsidR="00B05B32">
        <w:rPr>
          <w:rFonts w:ascii="Times New Roman" w:hAnsi="Times New Roman" w:cs="Times New Roman"/>
          <w:sz w:val="24"/>
          <w:szCs w:val="24"/>
        </w:rPr>
        <w:t xml:space="preserve"> </w:t>
      </w:r>
      <w:r w:rsidR="001D31BF">
        <w:rPr>
          <w:rFonts w:ascii="Times New Roman" w:hAnsi="Times New Roman" w:cs="Times New Roman"/>
          <w:sz w:val="24"/>
          <w:szCs w:val="24"/>
        </w:rPr>
        <w:t xml:space="preserve">transportation, source separation, </w:t>
      </w:r>
      <w:r w:rsidR="00B05B32">
        <w:rPr>
          <w:rFonts w:ascii="Times New Roman" w:hAnsi="Times New Roman" w:cs="Times New Roman"/>
          <w:sz w:val="24"/>
          <w:szCs w:val="24"/>
        </w:rPr>
        <w:t xml:space="preserve">solid waste storage facilities, </w:t>
      </w:r>
      <w:r w:rsidR="001D31BF">
        <w:rPr>
          <w:rFonts w:ascii="Times New Roman" w:hAnsi="Times New Roman" w:cs="Times New Roman"/>
          <w:sz w:val="24"/>
          <w:szCs w:val="24"/>
        </w:rPr>
        <w:t xml:space="preserve">construction of </w:t>
      </w:r>
      <w:r w:rsidR="00B05B32">
        <w:rPr>
          <w:rFonts w:ascii="Times New Roman" w:hAnsi="Times New Roman" w:cs="Times New Roman"/>
          <w:sz w:val="24"/>
          <w:szCs w:val="24"/>
        </w:rPr>
        <w:t xml:space="preserve">anaerobic </w:t>
      </w:r>
      <w:r w:rsidR="001D31BF">
        <w:rPr>
          <w:rFonts w:ascii="Times New Roman" w:hAnsi="Times New Roman" w:cs="Times New Roman"/>
          <w:sz w:val="24"/>
          <w:szCs w:val="24"/>
        </w:rPr>
        <w:t>reactor</w:t>
      </w:r>
      <w:r w:rsidR="00B05B32">
        <w:rPr>
          <w:rFonts w:ascii="Times New Roman" w:hAnsi="Times New Roman" w:cs="Times New Roman"/>
          <w:sz w:val="24"/>
          <w:szCs w:val="24"/>
        </w:rPr>
        <w:t>, gas storage facilities, power generation facilities</w:t>
      </w:r>
      <w:r w:rsidR="001D31BF">
        <w:rPr>
          <w:rFonts w:ascii="Times New Roman" w:hAnsi="Times New Roman" w:cs="Times New Roman"/>
          <w:sz w:val="24"/>
          <w:szCs w:val="24"/>
        </w:rPr>
        <w:t>, labour force, etc. are varied. Considering the environmental impacts,</w:t>
      </w:r>
      <w:r w:rsidR="00F304F5">
        <w:rPr>
          <w:rFonts w:ascii="Times New Roman" w:hAnsi="Times New Roman" w:cs="Times New Roman"/>
          <w:sz w:val="24"/>
          <w:szCs w:val="24"/>
        </w:rPr>
        <w:t xml:space="preserve"> </w:t>
      </w:r>
      <w:r w:rsidR="001D31BF">
        <w:rPr>
          <w:rFonts w:ascii="Times New Roman" w:hAnsi="Times New Roman" w:cs="Times New Roman"/>
          <w:sz w:val="24"/>
          <w:szCs w:val="24"/>
        </w:rPr>
        <w:t>wastewater treatment after anaerobic digestion, greenhouse gas emissions,</w:t>
      </w:r>
      <w:r w:rsidR="00F304F5">
        <w:rPr>
          <w:rFonts w:ascii="Times New Roman" w:hAnsi="Times New Roman" w:cs="Times New Roman"/>
          <w:sz w:val="24"/>
          <w:szCs w:val="24"/>
        </w:rPr>
        <w:t xml:space="preserve"> odor reduction, compost generation from </w:t>
      </w:r>
      <w:r w:rsidR="00F304F5">
        <w:rPr>
          <w:rFonts w:ascii="Times New Roman" w:hAnsi="Times New Roman" w:cs="Times New Roman"/>
          <w:sz w:val="24"/>
          <w:szCs w:val="24"/>
        </w:rPr>
        <w:lastRenderedPageBreak/>
        <w:t xml:space="preserve">sludge, etc. should be evaluated. </w:t>
      </w:r>
      <w:r w:rsidR="001D31BF">
        <w:rPr>
          <w:rFonts w:ascii="Times New Roman" w:hAnsi="Times New Roman" w:cs="Times New Roman"/>
          <w:sz w:val="24"/>
          <w:szCs w:val="24"/>
        </w:rPr>
        <w:t xml:space="preserve"> </w:t>
      </w:r>
      <w:r w:rsidR="00BE20D2">
        <w:rPr>
          <w:rFonts w:ascii="Times New Roman" w:hAnsi="Times New Roman" w:cs="Times New Roman"/>
          <w:sz w:val="24"/>
          <w:szCs w:val="24"/>
        </w:rPr>
        <w:t xml:space="preserve">Considering the energy generation, different factors such as biogas production rate, methane composition in biogas, energy conversion efficiency from biogas to electricity, electricity required for heat effluent, </w:t>
      </w:r>
      <w:r w:rsidR="002265D0">
        <w:rPr>
          <w:rFonts w:ascii="Times New Roman" w:hAnsi="Times New Roman" w:cs="Times New Roman"/>
          <w:sz w:val="24"/>
          <w:szCs w:val="24"/>
        </w:rPr>
        <w:t xml:space="preserve">etc. should be </w:t>
      </w:r>
      <w:r w:rsidR="00BA47E3">
        <w:rPr>
          <w:rFonts w:ascii="Times New Roman" w:hAnsi="Times New Roman" w:cs="Times New Roman"/>
          <w:sz w:val="24"/>
          <w:szCs w:val="24"/>
        </w:rPr>
        <w:t>evaluated</w:t>
      </w:r>
      <w:r w:rsidR="002265D0">
        <w:rPr>
          <w:rFonts w:ascii="Times New Roman" w:hAnsi="Times New Roman" w:cs="Times New Roman"/>
          <w:sz w:val="24"/>
          <w:szCs w:val="24"/>
        </w:rPr>
        <w:t xml:space="preserve">. </w:t>
      </w:r>
    </w:p>
    <w:p w:rsidR="00983B8E" w:rsidRPr="00983B8E" w:rsidRDefault="00983B8E" w:rsidP="00983B8E">
      <w:pPr>
        <w:spacing w:after="0" w:line="360" w:lineRule="auto"/>
        <w:ind w:left="360"/>
        <w:jc w:val="both"/>
        <w:rPr>
          <w:rFonts w:ascii="Times New Roman" w:hAnsi="Times New Roman" w:cs="Times New Roman"/>
          <w:b/>
          <w:sz w:val="24"/>
          <w:szCs w:val="24"/>
        </w:rPr>
      </w:pPr>
    </w:p>
    <w:p w:rsidR="00D5057B" w:rsidRDefault="002D6E4E"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rsidR="006E23ED" w:rsidRPr="006E23ED" w:rsidRDefault="006E23ED" w:rsidP="006E23ED">
      <w:pPr>
        <w:pStyle w:val="ListParagraph"/>
        <w:spacing w:after="0" w:line="360" w:lineRule="auto"/>
        <w:jc w:val="both"/>
        <w:rPr>
          <w:rFonts w:ascii="Times New Roman" w:hAnsi="Times New Roman" w:cs="Times New Roman"/>
          <w:b/>
          <w:sz w:val="24"/>
          <w:szCs w:val="24"/>
        </w:rPr>
      </w:pPr>
    </w:p>
    <w:p w:rsidR="006E23ED" w:rsidRDefault="006E23ED" w:rsidP="004A0888">
      <w:pPr>
        <w:spacing w:after="0" w:line="360" w:lineRule="auto"/>
        <w:ind w:left="360"/>
        <w:jc w:val="both"/>
        <w:rPr>
          <w:rFonts w:ascii="Times New Roman" w:hAnsi="Times New Roman" w:cs="Times New Roman"/>
          <w:sz w:val="24"/>
          <w:szCs w:val="24"/>
        </w:rPr>
      </w:pPr>
      <w:r w:rsidRPr="006E23ED">
        <w:rPr>
          <w:rFonts w:ascii="Times New Roman" w:hAnsi="Times New Roman" w:cs="Times New Roman"/>
          <w:sz w:val="24"/>
          <w:szCs w:val="24"/>
        </w:rPr>
        <w:t>Life cycle assessment (LCA) is the evaluation of the inputs, outputs and environmental impacts associated with a product system during its life cycle. According to the ISO 14040 on “Environmental management - Life cycle assessment - Principles and framework”, the LCA includes life cycle inventory analysis (LCI) phase, life cycle impact assessment (LCIA) phase and life cycle interpretation phase. In the LCI, quantification of inputs and outputs of a product system throughout its life cycle is done. In the LCIA, magnitude of potential environmental impacts of a product system throughout its life cycle is analyzed. In life cycle interpretation, findings of either the LCI or the LCIA or both are evaluated in relation to the defined scope to present the conclusions and recommendations.</w:t>
      </w:r>
    </w:p>
    <w:p w:rsidR="00CB3BD8" w:rsidRDefault="000A2CE1"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roundrect id="_x0000_s1030" style="position:absolute;left:0;text-align:left;margin-left:288.4pt;margin-top:19.05pt;width:87.9pt;height:191.6pt;z-index:251662336;visibility:visible;mso-wrap-distance-left:9pt;mso-wrap-distance-top:3.6pt;mso-wrap-distance-right:9pt;mso-wrap-distance-bottom:3.6pt;mso-position-horizontal-relative:text;mso-position-vertical-relative:text;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stroke joinstyle="miter"/>
            <v:textbox>
              <w:txbxContent>
                <w:p w:rsidR="00CB3BD8" w:rsidRDefault="00CB3BD8" w:rsidP="00CB3BD8">
                  <w:pPr>
                    <w:jc w:val="center"/>
                    <w:rPr>
                      <w:rFonts w:ascii="Times New Roman" w:hAnsi="Times New Roman" w:cs="Times New Roman"/>
                      <w:sz w:val="24"/>
                      <w:szCs w:val="24"/>
                    </w:rPr>
                  </w:pPr>
                </w:p>
                <w:p w:rsidR="00CB3BD8" w:rsidRDefault="00CB3BD8" w:rsidP="00CB3BD8">
                  <w:pPr>
                    <w:jc w:val="center"/>
                    <w:rPr>
                      <w:rFonts w:ascii="Times New Roman" w:hAnsi="Times New Roman" w:cs="Times New Roman"/>
                      <w:sz w:val="24"/>
                      <w:szCs w:val="24"/>
                    </w:rPr>
                  </w:pPr>
                </w:p>
                <w:p w:rsidR="005301DA" w:rsidRDefault="005301DA" w:rsidP="00CB3BD8">
                  <w:pPr>
                    <w:jc w:val="center"/>
                    <w:rPr>
                      <w:rFonts w:ascii="Times New Roman" w:hAnsi="Times New Roman" w:cs="Times New Roman"/>
                      <w:sz w:val="24"/>
                      <w:szCs w:val="24"/>
                    </w:rPr>
                  </w:pPr>
                </w:p>
                <w:p w:rsidR="00CB3BD8" w:rsidRPr="00CB3BD8" w:rsidRDefault="00CB3BD8" w:rsidP="00CB3BD8">
                  <w:pPr>
                    <w:jc w:val="center"/>
                    <w:rPr>
                      <w:rFonts w:ascii="Times New Roman" w:hAnsi="Times New Roman" w:cs="Times New Roman"/>
                      <w:sz w:val="24"/>
                      <w:szCs w:val="24"/>
                    </w:rPr>
                  </w:pPr>
                  <w:r>
                    <w:rPr>
                      <w:rFonts w:ascii="Times New Roman" w:hAnsi="Times New Roman" w:cs="Times New Roman"/>
                      <w:sz w:val="24"/>
                      <w:szCs w:val="24"/>
                    </w:rPr>
                    <w:t>Interpretation</w:t>
                  </w:r>
                </w:p>
              </w:txbxContent>
            </v:textbox>
            <w10:wrap type="square"/>
          </v:round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5" type="#_x0000_t32" style="position:absolute;left:0;text-align:left;margin-left:177.25pt;margin-top:138.8pt;width:0;height:28.85pt;flip:y;z-index:251667456" o:connectortype="straight">
            <v:stroke endarrow="block"/>
          </v:shape>
        </w:pict>
      </w:r>
      <w:r>
        <w:rPr>
          <w:rFonts w:ascii="Times New Roman" w:hAnsi="Times New Roman" w:cs="Times New Roman"/>
          <w:noProof/>
          <w:sz w:val="24"/>
          <w:szCs w:val="24"/>
        </w:rPr>
        <w:pict>
          <v:roundrect id="_x0000_s1029" style="position:absolute;left:0;text-align:left;margin-left:120.85pt;margin-top:170.45pt;width:132.55pt;height:40.2pt;z-index:251661312;visibility:visible;mso-wrap-distance-left:9pt;mso-wrap-distance-top:3.6pt;mso-wrap-distance-right:9pt;mso-wrap-distance-bottom:3.6pt;mso-position-horizontal-relative:text;mso-position-vertical-relative:text;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stroke joinstyle="miter"/>
            <v:textbox>
              <w:txbxContent>
                <w:p w:rsidR="00CB3BD8" w:rsidRPr="00CB3BD8" w:rsidRDefault="00CB3BD8" w:rsidP="00CB3BD8">
                  <w:pPr>
                    <w:pStyle w:val="NoSpacing"/>
                    <w:jc w:val="center"/>
                    <w:rPr>
                      <w:rFonts w:ascii="Times New Roman" w:hAnsi="Times New Roman" w:cs="Times New Roman"/>
                      <w:sz w:val="24"/>
                      <w:szCs w:val="24"/>
                    </w:rPr>
                  </w:pPr>
                  <w:r w:rsidRPr="00CB3BD8">
                    <w:rPr>
                      <w:rFonts w:ascii="Times New Roman" w:hAnsi="Times New Roman" w:cs="Times New Roman"/>
                      <w:sz w:val="24"/>
                      <w:szCs w:val="24"/>
                    </w:rPr>
                    <w:t xml:space="preserve">Impact </w:t>
                  </w:r>
                </w:p>
                <w:p w:rsidR="00CB3BD8" w:rsidRPr="00CB3BD8" w:rsidRDefault="00CB3BD8" w:rsidP="00CB3BD8">
                  <w:pPr>
                    <w:pStyle w:val="NoSpacing"/>
                    <w:jc w:val="center"/>
                    <w:rPr>
                      <w:rFonts w:ascii="Times New Roman" w:hAnsi="Times New Roman" w:cs="Times New Roman"/>
                      <w:sz w:val="24"/>
                      <w:szCs w:val="24"/>
                    </w:rPr>
                  </w:pPr>
                  <w:r w:rsidRPr="00CB3BD8">
                    <w:rPr>
                      <w:rFonts w:ascii="Times New Roman" w:hAnsi="Times New Roman" w:cs="Times New Roman"/>
                      <w:sz w:val="24"/>
                      <w:szCs w:val="24"/>
                    </w:rPr>
                    <w:t>Assessment</w:t>
                  </w:r>
                </w:p>
              </w:txbxContent>
            </v:textbox>
            <w10:wrap type="square"/>
          </v:roundrect>
        </w:pict>
      </w:r>
      <w:r>
        <w:rPr>
          <w:noProof/>
        </w:rPr>
        <w:pict>
          <v:roundrect id="Text Box 2" o:spid="_x0000_s1027" style="position:absolute;left:0;text-align:left;margin-left:122.45pt;margin-top:17.35pt;width:132.55pt;height:46.05pt;z-index:251659264;visibility:visible;mso-wrap-distance-left:9pt;mso-wrap-distance-top:3.6pt;mso-wrap-distance-right:9pt;mso-wrap-distance-bottom:3.6pt;mso-position-horizontal-relative:text;mso-position-vertical-relative:text;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stroke joinstyle="miter"/>
            <v:textbox>
              <w:txbxContent>
                <w:p w:rsidR="00CB3BD8" w:rsidRPr="00CB3BD8" w:rsidRDefault="00CB3BD8" w:rsidP="00CB3BD8">
                  <w:pPr>
                    <w:jc w:val="center"/>
                    <w:rPr>
                      <w:rFonts w:ascii="Times New Roman" w:hAnsi="Times New Roman" w:cs="Times New Roman"/>
                      <w:sz w:val="24"/>
                      <w:szCs w:val="24"/>
                    </w:rPr>
                  </w:pPr>
                  <w:r w:rsidRPr="00CB3BD8">
                    <w:rPr>
                      <w:rFonts w:ascii="Times New Roman" w:hAnsi="Times New Roman" w:cs="Times New Roman"/>
                      <w:sz w:val="24"/>
                      <w:szCs w:val="24"/>
                    </w:rPr>
                    <w:t>Goal Definition and Scope</w:t>
                  </w:r>
                </w:p>
              </w:txbxContent>
            </v:textbox>
            <w10:wrap type="square"/>
          </v:roundrect>
        </w:pict>
      </w:r>
      <w:r>
        <w:rPr>
          <w:rFonts w:ascii="Times New Roman" w:hAnsi="Times New Roman" w:cs="Times New Roman"/>
          <w:noProof/>
          <w:sz w:val="24"/>
          <w:szCs w:val="24"/>
        </w:rPr>
        <w:pict>
          <v:shape id="_x0000_s1034" type="#_x0000_t32" style="position:absolute;left:0;text-align:left;margin-left:177.15pt;margin-top:64.75pt;width:0;height:28.85pt;flip:y;z-index:251666432" o:connectortype="straight">
            <v:stroke endarrow="block"/>
          </v:shape>
        </w:pict>
      </w:r>
      <w:r>
        <w:rPr>
          <w:rFonts w:ascii="Times New Roman" w:hAnsi="Times New Roman" w:cs="Times New Roman"/>
          <w:noProof/>
          <w:sz w:val="24"/>
          <w:szCs w:val="24"/>
        </w:rPr>
        <w:pict>
          <v:roundrect id="_x0000_s1028" style="position:absolute;left:0;text-align:left;margin-left:120.75pt;margin-top:95.55pt;width:132.55pt;height:42.7pt;z-index:251660288;visibility:visible;mso-wrap-distance-left:9pt;mso-wrap-distance-top:3.6pt;mso-wrap-distance-right:9pt;mso-wrap-distance-bottom:3.6pt;mso-position-horizontal-relative:text;mso-position-vertical-relative:text;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stroke joinstyle="miter"/>
            <v:textbox>
              <w:txbxContent>
                <w:p w:rsidR="00CB3BD8" w:rsidRPr="00CB3BD8" w:rsidRDefault="00CB3BD8" w:rsidP="00CB3BD8">
                  <w:pPr>
                    <w:pStyle w:val="NoSpacing"/>
                    <w:jc w:val="center"/>
                    <w:rPr>
                      <w:rFonts w:ascii="Times New Roman" w:hAnsi="Times New Roman" w:cs="Times New Roman"/>
                      <w:sz w:val="24"/>
                      <w:szCs w:val="24"/>
                    </w:rPr>
                  </w:pPr>
                  <w:r w:rsidRPr="00CB3BD8">
                    <w:rPr>
                      <w:rFonts w:ascii="Times New Roman" w:hAnsi="Times New Roman" w:cs="Times New Roman"/>
                      <w:sz w:val="24"/>
                      <w:szCs w:val="24"/>
                    </w:rPr>
                    <w:t>Inventory</w:t>
                  </w:r>
                </w:p>
                <w:p w:rsidR="00CB3BD8" w:rsidRPr="00CB3BD8" w:rsidRDefault="00CB3BD8" w:rsidP="00CB3BD8">
                  <w:pPr>
                    <w:pStyle w:val="NoSpacing"/>
                    <w:jc w:val="center"/>
                    <w:rPr>
                      <w:rFonts w:ascii="Times New Roman" w:hAnsi="Times New Roman" w:cs="Times New Roman"/>
                      <w:sz w:val="24"/>
                      <w:szCs w:val="24"/>
                    </w:rPr>
                  </w:pPr>
                  <w:r w:rsidRPr="00CB3BD8">
                    <w:rPr>
                      <w:rFonts w:ascii="Times New Roman" w:hAnsi="Times New Roman" w:cs="Times New Roman"/>
                      <w:sz w:val="24"/>
                      <w:szCs w:val="24"/>
                    </w:rPr>
                    <w:t>Analysis</w:t>
                  </w:r>
                </w:p>
              </w:txbxContent>
            </v:textbox>
            <w10:wrap type="square"/>
          </v:roundrect>
        </w:pict>
      </w:r>
      <w:r>
        <w:rPr>
          <w:rFonts w:ascii="Times New Roman" w:hAnsi="Times New Roman" w:cs="Times New Roman"/>
          <w:noProof/>
          <w:sz w:val="24"/>
          <w:szCs w:val="24"/>
        </w:rPr>
        <w:pict>
          <v:shape id="_x0000_s1032" type="#_x0000_t32" style="position:absolute;left:0;text-align:left;margin-left:257.75pt;margin-top:110.65pt;width:25.85pt;height:0;z-index:251664384" o:connectortype="straight">
            <v:stroke endarrow="block"/>
          </v:shape>
        </w:pict>
      </w:r>
    </w:p>
    <w:p w:rsidR="007C5C6A" w:rsidRDefault="000A2CE1" w:rsidP="005301DA">
      <w:pPr>
        <w:spacing w:after="0" w:line="36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left:0;text-align:left;margin-left:256.8pt;margin-top:15.9pt;width:25.85pt;height:0;z-index:251663360" o:connectortype="straight">
            <v:stroke endarrow="block"/>
          </v:shape>
        </w:pict>
      </w:r>
    </w:p>
    <w:p w:rsidR="00CB3BD8" w:rsidRDefault="000A2CE1"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shape id="_x0000_s1036" type="#_x0000_t32" style="position:absolute;left:0;text-align:left;margin-left:256.5pt;margin-top:7.25pt;width:24.45pt;height:.05pt;flip:x;z-index:251668480" o:connectortype="straight">
            <v:stroke endarrow="block"/>
          </v:shape>
        </w:pict>
      </w:r>
    </w:p>
    <w:p w:rsidR="00CB3BD8" w:rsidRDefault="000A2CE1"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shape id="_x0000_s1039" type="#_x0000_t32" style="position:absolute;left:0;text-align:left;margin-left:189.15pt;margin-top:5.25pt;width:0;height:27.3pt;z-index:251671552" o:connectortype="straight">
            <v:stroke endarrow="block"/>
          </v:shape>
        </w:pict>
      </w:r>
    </w:p>
    <w:p w:rsidR="00CB3BD8" w:rsidRDefault="00CB3BD8" w:rsidP="005301DA">
      <w:pPr>
        <w:spacing w:after="0" w:line="360" w:lineRule="auto"/>
        <w:ind w:left="360" w:firstLine="360"/>
        <w:rPr>
          <w:rFonts w:ascii="Times New Roman" w:hAnsi="Times New Roman" w:cs="Times New Roman"/>
          <w:sz w:val="24"/>
          <w:szCs w:val="24"/>
        </w:rPr>
      </w:pPr>
    </w:p>
    <w:p w:rsidR="00CB3BD8" w:rsidRDefault="000A2CE1"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left:0;text-align:left;margin-left:255.95pt;margin-top:19.4pt;width:27pt;height:.05pt;flip:x;z-index:251673600" o:connectortype="straight">
            <v:stroke endarrow="block"/>
          </v:shape>
        </w:pict>
      </w:r>
    </w:p>
    <w:p w:rsidR="00CB3BD8" w:rsidRDefault="000A2CE1"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shape id="_x0000_s1040" type="#_x0000_t32" style="position:absolute;left:0;text-align:left;margin-left:189.25pt;margin-top:17.2pt;width:0;height:27.3pt;z-index:251672576" o:connectortype="straight">
            <v:stroke endarrow="block"/>
          </v:shape>
        </w:pict>
      </w:r>
    </w:p>
    <w:p w:rsidR="00CB3BD8" w:rsidRDefault="00CB3BD8" w:rsidP="005301DA">
      <w:pPr>
        <w:spacing w:after="0" w:line="360" w:lineRule="auto"/>
        <w:ind w:left="360" w:firstLine="360"/>
        <w:rPr>
          <w:rFonts w:ascii="Times New Roman" w:hAnsi="Times New Roman" w:cs="Times New Roman"/>
          <w:sz w:val="24"/>
          <w:szCs w:val="24"/>
        </w:rPr>
      </w:pPr>
    </w:p>
    <w:p w:rsidR="00CB3BD8" w:rsidRDefault="000A2CE1" w:rsidP="005301DA">
      <w:pPr>
        <w:spacing w:after="0" w:line="360" w:lineRule="auto"/>
        <w:ind w:left="360"/>
        <w:rPr>
          <w:rFonts w:ascii="Times New Roman" w:hAnsi="Times New Roman" w:cs="Times New Roman"/>
          <w:b/>
          <w:sz w:val="24"/>
          <w:szCs w:val="24"/>
        </w:rPr>
      </w:pPr>
      <w:r>
        <w:rPr>
          <w:rFonts w:ascii="Times New Roman" w:hAnsi="Times New Roman" w:cs="Times New Roman"/>
          <w:noProof/>
          <w:sz w:val="24"/>
          <w:szCs w:val="24"/>
        </w:rPr>
        <w:pict>
          <v:shape id="_x0000_s1033" type="#_x0000_t32" style="position:absolute;left:0;text-align:left;margin-left:257.85pt;margin-top:19.1pt;width:25.85pt;height:0;z-index:251665408" o:connectortype="straight">
            <v:stroke endarrow="block"/>
          </v:shape>
        </w:pict>
      </w:r>
    </w:p>
    <w:p w:rsidR="00CB3BD8" w:rsidRDefault="000A2CE1" w:rsidP="005301DA">
      <w:pPr>
        <w:spacing w:after="0" w:line="360" w:lineRule="auto"/>
        <w:ind w:left="360"/>
        <w:rPr>
          <w:rFonts w:ascii="Times New Roman" w:hAnsi="Times New Roman" w:cs="Times New Roman"/>
          <w:b/>
          <w:sz w:val="24"/>
          <w:szCs w:val="24"/>
        </w:rPr>
      </w:pPr>
      <w:r>
        <w:rPr>
          <w:rFonts w:ascii="Times New Roman" w:hAnsi="Times New Roman" w:cs="Times New Roman"/>
          <w:noProof/>
          <w:sz w:val="24"/>
          <w:szCs w:val="24"/>
        </w:rPr>
        <w:pict>
          <v:shape id="_x0000_s1038" type="#_x0000_t32" style="position:absolute;left:0;text-align:left;margin-left:256.7pt;margin-top:10.45pt;width:27pt;height:.05pt;flip:x;z-index:251670528" o:connectortype="straight">
            <v:stroke endarrow="block"/>
          </v:shape>
        </w:pict>
      </w:r>
    </w:p>
    <w:p w:rsidR="00CB3BD8" w:rsidRDefault="00CB3BD8" w:rsidP="005301DA">
      <w:pPr>
        <w:spacing w:after="0" w:line="360" w:lineRule="auto"/>
        <w:ind w:left="360"/>
        <w:rPr>
          <w:rFonts w:ascii="Times New Roman" w:hAnsi="Times New Roman" w:cs="Times New Roman"/>
          <w:b/>
          <w:sz w:val="24"/>
          <w:szCs w:val="24"/>
        </w:rPr>
      </w:pPr>
    </w:p>
    <w:p w:rsidR="00CB3BD8" w:rsidRDefault="00DF7642" w:rsidP="00DF7642">
      <w:pPr>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Figure 1: Life Cycle Analysis Process</w:t>
      </w:r>
    </w:p>
    <w:p w:rsidR="00DF7642" w:rsidRDefault="00DF7642" w:rsidP="00CB3BD8">
      <w:pPr>
        <w:spacing w:after="0" w:line="360" w:lineRule="auto"/>
        <w:ind w:left="360"/>
        <w:jc w:val="both"/>
        <w:rPr>
          <w:rFonts w:ascii="Times New Roman" w:hAnsi="Times New Roman" w:cs="Times New Roman"/>
          <w:b/>
          <w:sz w:val="24"/>
          <w:szCs w:val="24"/>
        </w:rPr>
      </w:pPr>
    </w:p>
    <w:p w:rsidR="00DF7642" w:rsidRDefault="00DF7642" w:rsidP="00CB3BD8">
      <w:pPr>
        <w:spacing w:after="0" w:line="360" w:lineRule="auto"/>
        <w:ind w:left="360"/>
        <w:jc w:val="both"/>
        <w:rPr>
          <w:rFonts w:ascii="Times New Roman" w:hAnsi="Times New Roman" w:cs="Times New Roman"/>
          <w:b/>
          <w:sz w:val="24"/>
          <w:szCs w:val="24"/>
        </w:rPr>
      </w:pPr>
    </w:p>
    <w:p w:rsidR="00DF7642" w:rsidRDefault="00DF7642" w:rsidP="00CB3BD8">
      <w:pPr>
        <w:spacing w:after="0" w:line="360" w:lineRule="auto"/>
        <w:ind w:left="360"/>
        <w:jc w:val="both"/>
        <w:rPr>
          <w:rFonts w:ascii="Times New Roman" w:hAnsi="Times New Roman" w:cs="Times New Roman"/>
          <w:b/>
          <w:sz w:val="24"/>
          <w:szCs w:val="24"/>
        </w:rPr>
      </w:pPr>
    </w:p>
    <w:p w:rsidR="00DF7642" w:rsidRDefault="00DF7642" w:rsidP="00CB3BD8">
      <w:pPr>
        <w:spacing w:after="0" w:line="360" w:lineRule="auto"/>
        <w:ind w:left="360"/>
        <w:jc w:val="both"/>
        <w:rPr>
          <w:rFonts w:ascii="Times New Roman" w:hAnsi="Times New Roman" w:cs="Times New Roman"/>
          <w:b/>
          <w:sz w:val="24"/>
          <w:szCs w:val="24"/>
        </w:rPr>
      </w:pPr>
    </w:p>
    <w:p w:rsidR="00CB3BD8" w:rsidRDefault="00CB3BD8" w:rsidP="00CB3BD8">
      <w:pPr>
        <w:spacing w:after="0" w:line="360" w:lineRule="auto"/>
        <w:ind w:left="360"/>
        <w:jc w:val="both"/>
        <w:rPr>
          <w:rFonts w:ascii="Times New Roman" w:hAnsi="Times New Roman" w:cs="Times New Roman"/>
          <w:b/>
          <w:sz w:val="24"/>
          <w:szCs w:val="24"/>
        </w:rPr>
      </w:pPr>
    </w:p>
    <w:p w:rsidR="00BA4A18" w:rsidRDefault="00BA4A18" w:rsidP="00BA4A18">
      <w:pPr>
        <w:pStyle w:val="ListParagraph"/>
        <w:numPr>
          <w:ilvl w:val="1"/>
          <w:numId w:val="4"/>
        </w:numPr>
        <w:spacing w:after="0" w:line="360" w:lineRule="auto"/>
        <w:jc w:val="both"/>
        <w:rPr>
          <w:rFonts w:ascii="Times New Roman" w:hAnsi="Times New Roman" w:cs="Times New Roman"/>
          <w:b/>
          <w:sz w:val="24"/>
          <w:szCs w:val="24"/>
        </w:rPr>
      </w:pPr>
      <w:r w:rsidRPr="00CB3BD8">
        <w:rPr>
          <w:rFonts w:ascii="Times New Roman" w:hAnsi="Times New Roman" w:cs="Times New Roman"/>
          <w:b/>
          <w:sz w:val="24"/>
          <w:szCs w:val="24"/>
        </w:rPr>
        <w:lastRenderedPageBreak/>
        <w:t>System Boundary</w:t>
      </w:r>
    </w:p>
    <w:p w:rsidR="00634EC1" w:rsidRDefault="00634EC1" w:rsidP="00634EC1">
      <w:pPr>
        <w:pStyle w:val="ListParagraph"/>
        <w:spacing w:after="0" w:line="360" w:lineRule="auto"/>
        <w:jc w:val="both"/>
        <w:rPr>
          <w:rFonts w:ascii="Times New Roman" w:hAnsi="Times New Roman" w:cs="Times New Roman"/>
          <w:b/>
          <w:sz w:val="24"/>
          <w:szCs w:val="24"/>
        </w:rPr>
      </w:pPr>
    </w:p>
    <w:p w:rsidR="000F1D05" w:rsidRDefault="000956D5" w:rsidP="000F1D0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system boundary is introduced to limit the scope and specifically address the life cycle analysis of the anaerobic digestion of easily biodegradable organic fraction of MSW.</w:t>
      </w:r>
    </w:p>
    <w:p w:rsidR="00E03A61" w:rsidRPr="000F1D05" w:rsidRDefault="00E358B4" w:rsidP="000F1D05">
      <w:pPr>
        <w:spacing w:after="0" w:line="360" w:lineRule="auto"/>
        <w:ind w:left="360"/>
        <w:jc w:val="both"/>
        <w:rPr>
          <w:rFonts w:ascii="Times New Roman" w:hAnsi="Times New Roman" w:cs="Times New Roman"/>
          <w:sz w:val="24"/>
          <w:szCs w:val="24"/>
        </w:rPr>
      </w:pPr>
      <w:r>
        <w:rPr>
          <w:noProof/>
        </w:rPr>
        <w:drawing>
          <wp:inline distT="0" distB="0" distL="0" distR="0">
            <wp:extent cx="5732145" cy="5669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re\AppData\Local\Microsoft\Windows\INetCacheContent.Word\Drawing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2145" cy="5669644"/>
                    </a:xfrm>
                    <a:prstGeom prst="rect">
                      <a:avLst/>
                    </a:prstGeom>
                    <a:noFill/>
                    <a:ln>
                      <a:noFill/>
                    </a:ln>
                  </pic:spPr>
                </pic:pic>
              </a:graphicData>
            </a:graphic>
          </wp:inline>
        </w:drawing>
      </w:r>
    </w:p>
    <w:p w:rsidR="00E358B4" w:rsidRDefault="00E358B4" w:rsidP="00E358B4">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Figure 2:  System Boundary for Life Cycle Analysis for the Anaerobic Digestion of MSW</w:t>
      </w:r>
    </w:p>
    <w:p w:rsidR="00BA4A18" w:rsidRDefault="00BA4A18" w:rsidP="00957684">
      <w:pPr>
        <w:spacing w:after="0" w:line="360" w:lineRule="auto"/>
        <w:ind w:left="360"/>
        <w:rPr>
          <w:rFonts w:ascii="Times New Roman" w:hAnsi="Times New Roman" w:cs="Times New Roman"/>
          <w:b/>
          <w:sz w:val="24"/>
          <w:szCs w:val="24"/>
        </w:rPr>
      </w:pPr>
    </w:p>
    <w:p w:rsidR="00820302" w:rsidRDefault="00820302" w:rsidP="00957684">
      <w:pPr>
        <w:spacing w:after="0" w:line="360" w:lineRule="auto"/>
        <w:ind w:left="360"/>
        <w:rPr>
          <w:rFonts w:ascii="Times New Roman" w:hAnsi="Times New Roman" w:cs="Times New Roman"/>
          <w:b/>
          <w:sz w:val="24"/>
          <w:szCs w:val="24"/>
        </w:rPr>
      </w:pPr>
    </w:p>
    <w:p w:rsidR="003907B9" w:rsidRDefault="003907B9" w:rsidP="00957684">
      <w:pPr>
        <w:spacing w:after="0" w:line="360" w:lineRule="auto"/>
        <w:ind w:left="360"/>
        <w:rPr>
          <w:rFonts w:ascii="Times New Roman" w:hAnsi="Times New Roman" w:cs="Times New Roman"/>
          <w:b/>
          <w:sz w:val="24"/>
          <w:szCs w:val="24"/>
        </w:rPr>
      </w:pPr>
    </w:p>
    <w:p w:rsidR="003907B9" w:rsidRDefault="003907B9" w:rsidP="00957684">
      <w:pPr>
        <w:spacing w:after="0" w:line="360" w:lineRule="auto"/>
        <w:ind w:left="360"/>
        <w:rPr>
          <w:rFonts w:ascii="Times New Roman" w:hAnsi="Times New Roman" w:cs="Times New Roman"/>
          <w:b/>
          <w:sz w:val="24"/>
          <w:szCs w:val="24"/>
        </w:rPr>
      </w:pPr>
    </w:p>
    <w:p w:rsidR="00634EC1" w:rsidRDefault="00634EC1" w:rsidP="00957684">
      <w:pPr>
        <w:spacing w:after="0" w:line="360" w:lineRule="auto"/>
        <w:ind w:left="360"/>
        <w:rPr>
          <w:rFonts w:ascii="Times New Roman" w:hAnsi="Times New Roman" w:cs="Times New Roman"/>
          <w:b/>
          <w:sz w:val="24"/>
          <w:szCs w:val="24"/>
        </w:rPr>
      </w:pPr>
    </w:p>
    <w:p w:rsidR="007C5C6A" w:rsidRPr="007C5C6A" w:rsidRDefault="007C5C6A" w:rsidP="007C5C6A">
      <w:pPr>
        <w:pStyle w:val="ListParagraph"/>
        <w:numPr>
          <w:ilvl w:val="1"/>
          <w:numId w:val="4"/>
        </w:numPr>
        <w:spacing w:after="0" w:line="360" w:lineRule="auto"/>
        <w:jc w:val="both"/>
        <w:rPr>
          <w:rFonts w:ascii="Times New Roman" w:hAnsi="Times New Roman" w:cs="Times New Roman"/>
          <w:b/>
          <w:sz w:val="24"/>
          <w:szCs w:val="24"/>
        </w:rPr>
      </w:pPr>
      <w:r w:rsidRPr="007C5C6A">
        <w:rPr>
          <w:rFonts w:ascii="Times New Roman" w:hAnsi="Times New Roman" w:cs="Times New Roman"/>
          <w:b/>
          <w:sz w:val="24"/>
          <w:szCs w:val="24"/>
        </w:rPr>
        <w:lastRenderedPageBreak/>
        <w:t>Life Cycle Inventory Analysis</w:t>
      </w:r>
    </w:p>
    <w:p w:rsidR="007C5C6A" w:rsidRDefault="007C5C6A" w:rsidP="007C5C6A">
      <w:pPr>
        <w:spacing w:after="0" w:line="360" w:lineRule="auto"/>
        <w:ind w:left="360"/>
        <w:jc w:val="both"/>
        <w:rPr>
          <w:rFonts w:ascii="Times New Roman" w:hAnsi="Times New Roman" w:cs="Times New Roman"/>
          <w:sz w:val="24"/>
          <w:szCs w:val="24"/>
        </w:rPr>
      </w:pPr>
    </w:p>
    <w:p w:rsidR="00165C3F" w:rsidRDefault="007C5C6A" w:rsidP="00165C3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Life cycle inventory analysis for the short term biodegradable waste generated in Sri Lanka is done using the </w:t>
      </w:r>
      <w:r w:rsidRPr="003A78A5">
        <w:rPr>
          <w:rFonts w:ascii="Times New Roman" w:hAnsi="Times New Roman" w:cs="Times New Roman"/>
          <w:sz w:val="24"/>
          <w:szCs w:val="24"/>
        </w:rPr>
        <w:t>model for anaerobic digestion developed by Paul Harris on 19</w:t>
      </w:r>
      <w:r w:rsidRPr="003A78A5">
        <w:rPr>
          <w:rFonts w:ascii="Times New Roman" w:hAnsi="Times New Roman" w:cs="Times New Roman"/>
          <w:sz w:val="24"/>
          <w:szCs w:val="24"/>
          <w:vertAlign w:val="superscript"/>
        </w:rPr>
        <w:t>th</w:t>
      </w:r>
      <w:r w:rsidRPr="003A78A5">
        <w:rPr>
          <w:rFonts w:ascii="Times New Roman" w:hAnsi="Times New Roman" w:cs="Times New Roman"/>
          <w:sz w:val="24"/>
          <w:szCs w:val="24"/>
        </w:rPr>
        <w:t xml:space="preserve"> April, 2010</w:t>
      </w:r>
      <w:r>
        <w:rPr>
          <w:rFonts w:ascii="Times New Roman" w:hAnsi="Times New Roman" w:cs="Times New Roman"/>
          <w:sz w:val="24"/>
          <w:szCs w:val="24"/>
        </w:rPr>
        <w:t xml:space="preserve"> (Version 22.2).</w:t>
      </w:r>
      <w:r w:rsidR="007F7F36">
        <w:rPr>
          <w:rFonts w:ascii="Times New Roman" w:hAnsi="Times New Roman" w:cs="Times New Roman"/>
          <w:sz w:val="24"/>
          <w:szCs w:val="24"/>
        </w:rPr>
        <w:t xml:space="preserve"> The model was extensively developed further for life cycle assessment considering socio-economic and environmental aspects such as waste transportation, source separation, labour force, gas storage, compost production from anaerobic sludge, carbon dioxide emissions, etc. </w:t>
      </w:r>
      <w:r w:rsidR="008162A7">
        <w:rPr>
          <w:rFonts w:ascii="Times New Roman" w:hAnsi="Times New Roman" w:cs="Times New Roman"/>
          <w:sz w:val="24"/>
          <w:szCs w:val="24"/>
        </w:rPr>
        <w:t>In anaerobic biodegradation, the</w:t>
      </w:r>
      <w:r w:rsidR="00FB07C6">
        <w:rPr>
          <w:rFonts w:ascii="Times New Roman" w:hAnsi="Times New Roman" w:cs="Times New Roman"/>
          <w:sz w:val="24"/>
          <w:szCs w:val="24"/>
        </w:rPr>
        <w:t xml:space="preserve"> input and operational </w:t>
      </w:r>
      <w:r w:rsidR="00FE4404">
        <w:rPr>
          <w:rFonts w:ascii="Times New Roman" w:hAnsi="Times New Roman" w:cs="Times New Roman"/>
          <w:sz w:val="24"/>
          <w:szCs w:val="24"/>
        </w:rPr>
        <w:t>conditions</w:t>
      </w:r>
      <w:r w:rsidR="00FB07C6">
        <w:rPr>
          <w:rFonts w:ascii="Times New Roman" w:hAnsi="Times New Roman" w:cs="Times New Roman"/>
          <w:sz w:val="24"/>
          <w:szCs w:val="24"/>
        </w:rPr>
        <w:t xml:space="preserve"> such as</w:t>
      </w:r>
      <w:r w:rsidR="008162A7">
        <w:rPr>
          <w:rFonts w:ascii="Times New Roman" w:hAnsi="Times New Roman" w:cs="Times New Roman"/>
          <w:sz w:val="24"/>
          <w:szCs w:val="24"/>
        </w:rPr>
        <w:t xml:space="preserve"> composition of the input biodegradable waste into the anaerobic reactor,</w:t>
      </w:r>
      <w:r w:rsidR="008162A7" w:rsidRPr="008162A7">
        <w:rPr>
          <w:rFonts w:ascii="Times New Roman" w:hAnsi="Times New Roman" w:cs="Times New Roman"/>
          <w:sz w:val="24"/>
          <w:szCs w:val="24"/>
        </w:rPr>
        <w:t xml:space="preserve"> </w:t>
      </w:r>
      <w:r w:rsidR="008162A7">
        <w:rPr>
          <w:rFonts w:ascii="Times New Roman" w:hAnsi="Times New Roman" w:cs="Times New Roman"/>
          <w:sz w:val="24"/>
          <w:szCs w:val="24"/>
        </w:rPr>
        <w:t>dilution ratio of the input waste with water, flow rate of the input waste and process conditions</w:t>
      </w:r>
      <w:r w:rsidR="006B60DF">
        <w:rPr>
          <w:rFonts w:ascii="Times New Roman" w:hAnsi="Times New Roman" w:cs="Times New Roman"/>
          <w:sz w:val="24"/>
          <w:szCs w:val="24"/>
        </w:rPr>
        <w:t xml:space="preserve"> such as operating temperature </w:t>
      </w:r>
      <w:r w:rsidR="00FE4404">
        <w:rPr>
          <w:rFonts w:ascii="Times New Roman" w:hAnsi="Times New Roman" w:cs="Times New Roman"/>
          <w:sz w:val="24"/>
          <w:szCs w:val="24"/>
        </w:rPr>
        <w:t>effect</w:t>
      </w:r>
      <w:r w:rsidR="006B60DF">
        <w:rPr>
          <w:rFonts w:ascii="Times New Roman" w:hAnsi="Times New Roman" w:cs="Times New Roman"/>
          <w:sz w:val="24"/>
          <w:szCs w:val="24"/>
        </w:rPr>
        <w:t xml:space="preserve"> on </w:t>
      </w:r>
      <w:r w:rsidR="00FB07C6">
        <w:rPr>
          <w:rFonts w:ascii="Times New Roman" w:hAnsi="Times New Roman" w:cs="Times New Roman"/>
          <w:sz w:val="24"/>
          <w:szCs w:val="24"/>
        </w:rPr>
        <w:t xml:space="preserve">the output </w:t>
      </w:r>
      <w:r w:rsidR="00FE4404">
        <w:rPr>
          <w:rFonts w:ascii="Times New Roman" w:hAnsi="Times New Roman" w:cs="Times New Roman"/>
          <w:sz w:val="24"/>
          <w:szCs w:val="24"/>
        </w:rPr>
        <w:t>conditions</w:t>
      </w:r>
      <w:r w:rsidR="00FB07C6">
        <w:rPr>
          <w:rFonts w:ascii="Times New Roman" w:hAnsi="Times New Roman" w:cs="Times New Roman"/>
          <w:sz w:val="24"/>
          <w:szCs w:val="24"/>
        </w:rPr>
        <w:t xml:space="preserve"> such as reactor size, biogas generation, electricity gen</w:t>
      </w:r>
      <w:r w:rsidR="00165C3F">
        <w:rPr>
          <w:rFonts w:ascii="Times New Roman" w:hAnsi="Times New Roman" w:cs="Times New Roman"/>
          <w:sz w:val="24"/>
          <w:szCs w:val="24"/>
        </w:rPr>
        <w:t xml:space="preserve">eration, payback period, etc. </w:t>
      </w:r>
    </w:p>
    <w:p w:rsidR="00165C3F" w:rsidRDefault="00165C3F" w:rsidP="00165C3F">
      <w:pPr>
        <w:spacing w:after="0" w:line="360" w:lineRule="auto"/>
        <w:ind w:left="360"/>
        <w:jc w:val="both"/>
        <w:rPr>
          <w:rFonts w:ascii="Times New Roman" w:hAnsi="Times New Roman" w:cs="Times New Roman"/>
          <w:sz w:val="24"/>
          <w:szCs w:val="24"/>
        </w:rPr>
      </w:pPr>
    </w:p>
    <w:p w:rsidR="00165C3F" w:rsidRDefault="00165C3F" w:rsidP="00165C3F">
      <w:pPr>
        <w:spacing w:after="0" w:line="360" w:lineRule="auto"/>
        <w:ind w:left="360"/>
        <w:jc w:val="both"/>
        <w:rPr>
          <w:rFonts w:ascii="Times New Roman" w:hAnsi="Times New Roman" w:cs="Times New Roman"/>
          <w:sz w:val="24"/>
          <w:szCs w:val="24"/>
        </w:rPr>
      </w:pPr>
      <w:r w:rsidRPr="002805DE">
        <w:rPr>
          <w:rFonts w:ascii="Times New Roman" w:hAnsi="Times New Roman" w:cs="Times New Roman"/>
          <w:sz w:val="24"/>
          <w:szCs w:val="24"/>
        </w:rPr>
        <w:t xml:space="preserve">The composition and physicochemical characteristics of short term biodegradable MSW varies in different urban areas due to source separation, population growth, social aspects, seasonal changes (dry and rainy season), cultural ceremonies, etc. </w:t>
      </w:r>
      <w:r>
        <w:rPr>
          <w:rFonts w:ascii="Times New Roman" w:hAnsi="Times New Roman" w:cs="Times New Roman"/>
          <w:sz w:val="24"/>
          <w:szCs w:val="24"/>
        </w:rPr>
        <w:t xml:space="preserve">The composition of provincial short term biodegradable MSW in Sri Lanka is given in Table 1. </w:t>
      </w:r>
    </w:p>
    <w:tbl>
      <w:tblPr>
        <w:tblStyle w:val="PlainTable2"/>
        <w:tblpPr w:leftFromText="180" w:rightFromText="180" w:vertAnchor="text" w:horzAnchor="margin" w:tblpXSpec="center" w:tblpY="290"/>
        <w:tblW w:w="8730" w:type="dxa"/>
        <w:tblLook w:val="04A0" w:firstRow="1" w:lastRow="0" w:firstColumn="1" w:lastColumn="0" w:noHBand="0" w:noVBand="1"/>
      </w:tblPr>
      <w:tblGrid>
        <w:gridCol w:w="1728"/>
        <w:gridCol w:w="90"/>
        <w:gridCol w:w="1719"/>
        <w:gridCol w:w="1881"/>
        <w:gridCol w:w="1582"/>
        <w:gridCol w:w="1730"/>
      </w:tblGrid>
      <w:tr w:rsidR="0035417F" w:rsidRPr="00D72227" w:rsidTr="0035417F">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1728" w:type="dxa"/>
            <w:hideMark/>
          </w:tcPr>
          <w:p w:rsidR="0035417F" w:rsidRPr="00D72227" w:rsidRDefault="0035417F" w:rsidP="0035417F">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Province</w:t>
            </w:r>
          </w:p>
        </w:tc>
        <w:tc>
          <w:tcPr>
            <w:tcW w:w="1809" w:type="dxa"/>
            <w:gridSpan w:val="2"/>
            <w:hideMark/>
          </w:tcPr>
          <w:p w:rsidR="0035417F" w:rsidRPr="00D72227" w:rsidRDefault="0035417F" w:rsidP="0035417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Bio-degradable waste - short term (kg/day)</w:t>
            </w:r>
          </w:p>
        </w:tc>
        <w:tc>
          <w:tcPr>
            <w:tcW w:w="1881" w:type="dxa"/>
            <w:hideMark/>
          </w:tcPr>
          <w:p w:rsidR="0035417F" w:rsidRPr="00D72227" w:rsidRDefault="0035417F" w:rsidP="0035417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Percentage of Bio-degradable waste - short term (%)</w:t>
            </w:r>
          </w:p>
        </w:tc>
        <w:tc>
          <w:tcPr>
            <w:tcW w:w="1582" w:type="dxa"/>
            <w:hideMark/>
          </w:tcPr>
          <w:p w:rsidR="0035417F" w:rsidRPr="00D72227" w:rsidRDefault="0035417F" w:rsidP="0035417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Gross weight of waste collected (kg/day)</w:t>
            </w:r>
          </w:p>
        </w:tc>
        <w:tc>
          <w:tcPr>
            <w:tcW w:w="1730" w:type="dxa"/>
            <w:hideMark/>
          </w:tcPr>
          <w:p w:rsidR="0035417F" w:rsidRPr="00D72227" w:rsidRDefault="0035417F" w:rsidP="0035417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Percentage of Gross weight of waste collected (%)</w:t>
            </w:r>
          </w:p>
        </w:tc>
      </w:tr>
      <w:tr w:rsidR="0035417F" w:rsidRPr="00D72227" w:rsidTr="003541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Western</w:t>
            </w:r>
          </w:p>
        </w:tc>
        <w:tc>
          <w:tcPr>
            <w:tcW w:w="1719" w:type="dxa"/>
            <w:hideMark/>
          </w:tcPr>
          <w:p w:rsidR="0035417F" w:rsidRPr="00663F7F" w:rsidRDefault="0035417F" w:rsidP="0035417F">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1040933</w:t>
            </w:r>
          </w:p>
        </w:tc>
        <w:tc>
          <w:tcPr>
            <w:tcW w:w="1881" w:type="dxa"/>
            <w:noWrap/>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64.84</w:t>
            </w:r>
          </w:p>
        </w:tc>
        <w:tc>
          <w:tcPr>
            <w:tcW w:w="1582"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1662700</w:t>
            </w:r>
          </w:p>
        </w:tc>
        <w:tc>
          <w:tcPr>
            <w:tcW w:w="1730"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58.58</w:t>
            </w:r>
          </w:p>
        </w:tc>
      </w:tr>
      <w:tr w:rsidR="0035417F" w:rsidRPr="00D72227" w:rsidTr="0035417F">
        <w:trPr>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Southern</w:t>
            </w:r>
          </w:p>
        </w:tc>
        <w:tc>
          <w:tcPr>
            <w:tcW w:w="1719" w:type="dxa"/>
            <w:hideMark/>
          </w:tcPr>
          <w:p w:rsidR="0035417F" w:rsidRPr="00663F7F" w:rsidRDefault="0035417F" w:rsidP="0035417F">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105872</w:t>
            </w:r>
          </w:p>
        </w:tc>
        <w:tc>
          <w:tcPr>
            <w:tcW w:w="1881" w:type="dxa"/>
            <w:noWrap/>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6.59</w:t>
            </w:r>
          </w:p>
        </w:tc>
        <w:tc>
          <w:tcPr>
            <w:tcW w:w="1582"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198460</w:t>
            </w:r>
          </w:p>
        </w:tc>
        <w:tc>
          <w:tcPr>
            <w:tcW w:w="1730"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6.99</w:t>
            </w:r>
          </w:p>
        </w:tc>
      </w:tr>
      <w:tr w:rsidR="0035417F" w:rsidRPr="00D72227" w:rsidTr="003541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Central</w:t>
            </w:r>
          </w:p>
        </w:tc>
        <w:tc>
          <w:tcPr>
            <w:tcW w:w="1719" w:type="dxa"/>
            <w:hideMark/>
          </w:tcPr>
          <w:p w:rsidR="0035417F" w:rsidRPr="00663F7F" w:rsidRDefault="0035417F" w:rsidP="0035417F">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139629</w:t>
            </w:r>
          </w:p>
        </w:tc>
        <w:tc>
          <w:tcPr>
            <w:tcW w:w="1881" w:type="dxa"/>
            <w:noWrap/>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8.70</w:t>
            </w:r>
          </w:p>
        </w:tc>
        <w:tc>
          <w:tcPr>
            <w:tcW w:w="1582"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229223</w:t>
            </w:r>
          </w:p>
        </w:tc>
        <w:tc>
          <w:tcPr>
            <w:tcW w:w="1730"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8.08</w:t>
            </w:r>
          </w:p>
        </w:tc>
      </w:tr>
      <w:tr w:rsidR="0035417F" w:rsidRPr="00D72227" w:rsidTr="0035417F">
        <w:trPr>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North Western</w:t>
            </w:r>
          </w:p>
        </w:tc>
        <w:tc>
          <w:tcPr>
            <w:tcW w:w="1719" w:type="dxa"/>
            <w:hideMark/>
          </w:tcPr>
          <w:p w:rsidR="0035417F" w:rsidRPr="00663F7F" w:rsidRDefault="0035417F" w:rsidP="0035417F">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58049</w:t>
            </w:r>
          </w:p>
        </w:tc>
        <w:tc>
          <w:tcPr>
            <w:tcW w:w="1881" w:type="dxa"/>
            <w:noWrap/>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3.62</w:t>
            </w:r>
          </w:p>
        </w:tc>
        <w:tc>
          <w:tcPr>
            <w:tcW w:w="1582"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170189</w:t>
            </w:r>
          </w:p>
        </w:tc>
        <w:tc>
          <w:tcPr>
            <w:tcW w:w="1730"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6.00</w:t>
            </w:r>
          </w:p>
        </w:tc>
      </w:tr>
      <w:tr w:rsidR="0035417F" w:rsidRPr="00D72227" w:rsidTr="003541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Sabaragamuwa</w:t>
            </w:r>
          </w:p>
        </w:tc>
        <w:tc>
          <w:tcPr>
            <w:tcW w:w="1719" w:type="dxa"/>
            <w:hideMark/>
          </w:tcPr>
          <w:p w:rsidR="0035417F" w:rsidRPr="00663F7F" w:rsidRDefault="0035417F" w:rsidP="0035417F">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53115</w:t>
            </w:r>
          </w:p>
        </w:tc>
        <w:tc>
          <w:tcPr>
            <w:tcW w:w="1881" w:type="dxa"/>
            <w:noWrap/>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3.31</w:t>
            </w:r>
          </w:p>
        </w:tc>
        <w:tc>
          <w:tcPr>
            <w:tcW w:w="1582"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91860</w:t>
            </w:r>
          </w:p>
        </w:tc>
        <w:tc>
          <w:tcPr>
            <w:tcW w:w="1730"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3.24</w:t>
            </w:r>
          </w:p>
        </w:tc>
      </w:tr>
      <w:tr w:rsidR="0035417F" w:rsidRPr="00D72227" w:rsidTr="0035417F">
        <w:trPr>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Uva</w:t>
            </w:r>
          </w:p>
        </w:tc>
        <w:tc>
          <w:tcPr>
            <w:tcW w:w="1719" w:type="dxa"/>
            <w:hideMark/>
          </w:tcPr>
          <w:p w:rsidR="0035417F" w:rsidRPr="00663F7F" w:rsidRDefault="0035417F" w:rsidP="0035417F">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47864</w:t>
            </w:r>
          </w:p>
        </w:tc>
        <w:tc>
          <w:tcPr>
            <w:tcW w:w="1881" w:type="dxa"/>
            <w:noWrap/>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2.98</w:t>
            </w:r>
          </w:p>
        </w:tc>
        <w:tc>
          <w:tcPr>
            <w:tcW w:w="1582"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85660</w:t>
            </w:r>
          </w:p>
        </w:tc>
        <w:tc>
          <w:tcPr>
            <w:tcW w:w="1730"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3.02</w:t>
            </w:r>
          </w:p>
        </w:tc>
      </w:tr>
      <w:tr w:rsidR="0035417F" w:rsidRPr="00D72227" w:rsidTr="003541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North Central</w:t>
            </w:r>
          </w:p>
        </w:tc>
        <w:tc>
          <w:tcPr>
            <w:tcW w:w="1719" w:type="dxa"/>
            <w:hideMark/>
          </w:tcPr>
          <w:p w:rsidR="0035417F" w:rsidRPr="00663F7F" w:rsidRDefault="0035417F" w:rsidP="0035417F">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32837</w:t>
            </w:r>
          </w:p>
        </w:tc>
        <w:tc>
          <w:tcPr>
            <w:tcW w:w="1881" w:type="dxa"/>
            <w:noWrap/>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2.05</w:t>
            </w:r>
          </w:p>
        </w:tc>
        <w:tc>
          <w:tcPr>
            <w:tcW w:w="1582"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74132</w:t>
            </w:r>
          </w:p>
        </w:tc>
        <w:tc>
          <w:tcPr>
            <w:tcW w:w="1730"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2.61</w:t>
            </w:r>
          </w:p>
        </w:tc>
      </w:tr>
      <w:tr w:rsidR="0035417F" w:rsidRPr="00D72227" w:rsidTr="0035417F">
        <w:trPr>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Eastern</w:t>
            </w:r>
          </w:p>
        </w:tc>
        <w:tc>
          <w:tcPr>
            <w:tcW w:w="1719" w:type="dxa"/>
            <w:hideMark/>
          </w:tcPr>
          <w:p w:rsidR="0035417F" w:rsidRPr="00663F7F" w:rsidRDefault="0035417F" w:rsidP="0035417F">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78357</w:t>
            </w:r>
          </w:p>
        </w:tc>
        <w:tc>
          <w:tcPr>
            <w:tcW w:w="1881" w:type="dxa"/>
            <w:noWrap/>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4.88</w:t>
            </w:r>
          </w:p>
        </w:tc>
        <w:tc>
          <w:tcPr>
            <w:tcW w:w="1582"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232803</w:t>
            </w:r>
          </w:p>
        </w:tc>
        <w:tc>
          <w:tcPr>
            <w:tcW w:w="1730"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8.20</w:t>
            </w:r>
          </w:p>
        </w:tc>
      </w:tr>
      <w:tr w:rsidR="0035417F" w:rsidRPr="00D72227" w:rsidTr="003541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Northern</w:t>
            </w:r>
          </w:p>
        </w:tc>
        <w:tc>
          <w:tcPr>
            <w:tcW w:w="1719" w:type="dxa"/>
            <w:hideMark/>
          </w:tcPr>
          <w:p w:rsidR="0035417F" w:rsidRPr="00663F7F" w:rsidRDefault="0035417F" w:rsidP="0035417F">
            <w:pPr>
              <w:pStyle w:val="No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48695</w:t>
            </w:r>
          </w:p>
        </w:tc>
        <w:tc>
          <w:tcPr>
            <w:tcW w:w="1881" w:type="dxa"/>
            <w:noWrap/>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3.03</w:t>
            </w:r>
          </w:p>
        </w:tc>
        <w:tc>
          <w:tcPr>
            <w:tcW w:w="1582"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93428</w:t>
            </w:r>
          </w:p>
        </w:tc>
        <w:tc>
          <w:tcPr>
            <w:tcW w:w="1730" w:type="dxa"/>
            <w:hideMark/>
          </w:tcPr>
          <w:p w:rsidR="0035417F" w:rsidRPr="00D72227" w:rsidRDefault="0035417F" w:rsidP="0035417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3.29</w:t>
            </w:r>
          </w:p>
        </w:tc>
      </w:tr>
      <w:tr w:rsidR="0035417F" w:rsidRPr="00D72227" w:rsidTr="0035417F">
        <w:trPr>
          <w:trHeight w:val="250"/>
        </w:trPr>
        <w:tc>
          <w:tcPr>
            <w:cnfStyle w:val="001000000000" w:firstRow="0" w:lastRow="0" w:firstColumn="1" w:lastColumn="0" w:oddVBand="0" w:evenVBand="0" w:oddHBand="0" w:evenHBand="0" w:firstRowFirstColumn="0" w:firstRowLastColumn="0" w:lastRowFirstColumn="0" w:lastRowLastColumn="0"/>
            <w:tcW w:w="1818" w:type="dxa"/>
            <w:gridSpan w:val="2"/>
            <w:hideMark/>
          </w:tcPr>
          <w:p w:rsidR="0035417F" w:rsidRPr="002E1626" w:rsidRDefault="0035417F" w:rsidP="0035417F">
            <w:pPr>
              <w:spacing w:after="0" w:line="240" w:lineRule="auto"/>
              <w:rPr>
                <w:rFonts w:ascii="Times New Roman" w:eastAsia="Times New Roman" w:hAnsi="Times New Roman" w:cs="Times New Roman"/>
                <w:b w:val="0"/>
                <w:color w:val="000000"/>
                <w:sz w:val="24"/>
                <w:szCs w:val="24"/>
              </w:rPr>
            </w:pPr>
            <w:r w:rsidRPr="002E1626">
              <w:rPr>
                <w:rFonts w:ascii="Times New Roman" w:eastAsia="Times New Roman" w:hAnsi="Times New Roman" w:cs="Times New Roman"/>
                <w:b w:val="0"/>
                <w:color w:val="000000"/>
                <w:sz w:val="24"/>
                <w:szCs w:val="24"/>
              </w:rPr>
              <w:t>Total</w:t>
            </w:r>
          </w:p>
        </w:tc>
        <w:tc>
          <w:tcPr>
            <w:tcW w:w="1719" w:type="dxa"/>
            <w:hideMark/>
          </w:tcPr>
          <w:p w:rsidR="0035417F" w:rsidRPr="00663F7F" w:rsidRDefault="0035417F" w:rsidP="0035417F">
            <w:pPr>
              <w:pStyle w:val="NoSpacing"/>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F7F">
              <w:rPr>
                <w:rFonts w:ascii="Times New Roman" w:hAnsi="Times New Roman" w:cs="Times New Roman"/>
                <w:sz w:val="24"/>
                <w:szCs w:val="24"/>
              </w:rPr>
              <w:t>1605351</w:t>
            </w:r>
          </w:p>
        </w:tc>
        <w:tc>
          <w:tcPr>
            <w:tcW w:w="1881" w:type="dxa"/>
            <w:noWrap/>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100.00</w:t>
            </w:r>
          </w:p>
        </w:tc>
        <w:tc>
          <w:tcPr>
            <w:tcW w:w="1582"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2838455</w:t>
            </w:r>
          </w:p>
        </w:tc>
        <w:tc>
          <w:tcPr>
            <w:tcW w:w="1730" w:type="dxa"/>
            <w:hideMark/>
          </w:tcPr>
          <w:p w:rsidR="0035417F" w:rsidRPr="00D72227" w:rsidRDefault="0035417F" w:rsidP="0035417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100.00</w:t>
            </w:r>
          </w:p>
        </w:tc>
      </w:tr>
    </w:tbl>
    <w:p w:rsidR="00165C3F" w:rsidRDefault="00165C3F" w:rsidP="00165C3F">
      <w:pPr>
        <w:spacing w:after="0" w:line="360" w:lineRule="auto"/>
        <w:ind w:left="360"/>
        <w:jc w:val="both"/>
        <w:rPr>
          <w:rFonts w:ascii="Times New Roman" w:hAnsi="Times New Roman" w:cs="Times New Roman"/>
          <w:sz w:val="24"/>
          <w:szCs w:val="24"/>
        </w:rPr>
      </w:pPr>
    </w:p>
    <w:p w:rsidR="00165C3F" w:rsidRDefault="00165C3F" w:rsidP="00165C3F">
      <w:pPr>
        <w:spacing w:after="0" w:line="360" w:lineRule="auto"/>
        <w:ind w:left="360"/>
        <w:jc w:val="both"/>
        <w:rPr>
          <w:rFonts w:ascii="Times New Roman" w:hAnsi="Times New Roman" w:cs="Times New Roman"/>
          <w:b/>
          <w:sz w:val="24"/>
          <w:szCs w:val="24"/>
        </w:rPr>
      </w:pPr>
      <w:r w:rsidRPr="00DF7642">
        <w:rPr>
          <w:rFonts w:ascii="Times New Roman" w:hAnsi="Times New Roman" w:cs="Times New Roman"/>
          <w:b/>
          <w:sz w:val="24"/>
          <w:szCs w:val="24"/>
        </w:rPr>
        <w:t>Table 1: Provincial Gross Weight of Waste Collection and Short Term Bio-degradable Waste Collection in Sri Lanka from “Database of Municipal Solid Waste in Sri Lanka” published by Ministry of Environment and Natural Resources, January 2005.</w:t>
      </w:r>
    </w:p>
    <w:p w:rsidR="00433E2B" w:rsidRDefault="00165C3F" w:rsidP="002E7444">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In order to evaluate the life cycle analysis more specifically, one of the largest garbage dump site in Sri Lanka located in Western province is selected. The composition of biodegradable MSW arriving at Karadiyana open dump site (KODS) in Sri Lanka is given in the Figure 2. According to the extensive data analysis at KODS </w:t>
      </w:r>
      <w:r w:rsidRPr="00247534">
        <w:rPr>
          <w:rFonts w:ascii="Times New Roman" w:hAnsi="Times New Roman" w:cs="Times New Roman"/>
          <w:sz w:val="24"/>
          <w:szCs w:val="24"/>
        </w:rPr>
        <w:t>(June 2011 – October 2013</w:t>
      </w:r>
      <w:r>
        <w:rPr>
          <w:rFonts w:ascii="Times New Roman" w:hAnsi="Times New Roman" w:cs="Times New Roman"/>
          <w:sz w:val="24"/>
          <w:szCs w:val="24"/>
        </w:rPr>
        <w:t xml:space="preserve">), </w:t>
      </w:r>
      <w:r w:rsidR="0072513A">
        <w:rPr>
          <w:rFonts w:ascii="Times New Roman" w:hAnsi="Times New Roman" w:cs="Times New Roman"/>
          <w:sz w:val="24"/>
          <w:szCs w:val="24"/>
        </w:rPr>
        <w:t xml:space="preserve">total </w:t>
      </w:r>
      <w:r w:rsidRPr="00247534">
        <w:rPr>
          <w:rFonts w:ascii="Times New Roman" w:hAnsi="Times New Roman" w:cs="Times New Roman"/>
          <w:sz w:val="24"/>
          <w:szCs w:val="24"/>
        </w:rPr>
        <w:t xml:space="preserve">average </w:t>
      </w:r>
      <w:r w:rsidR="0072513A">
        <w:rPr>
          <w:rFonts w:ascii="Times New Roman" w:hAnsi="Times New Roman" w:cs="Times New Roman"/>
          <w:sz w:val="24"/>
          <w:szCs w:val="24"/>
        </w:rPr>
        <w:t xml:space="preserve">unsorted </w:t>
      </w:r>
      <w:r w:rsidRPr="00247534">
        <w:rPr>
          <w:rFonts w:ascii="Times New Roman" w:hAnsi="Times New Roman" w:cs="Times New Roman"/>
          <w:sz w:val="24"/>
          <w:szCs w:val="24"/>
        </w:rPr>
        <w:t xml:space="preserve">MSW </w:t>
      </w:r>
      <w:r>
        <w:rPr>
          <w:rFonts w:ascii="Times New Roman" w:hAnsi="Times New Roman" w:cs="Times New Roman"/>
          <w:sz w:val="24"/>
          <w:szCs w:val="24"/>
        </w:rPr>
        <w:t>arrived at</w:t>
      </w:r>
      <w:r w:rsidRPr="00247534">
        <w:rPr>
          <w:rFonts w:ascii="Times New Roman" w:hAnsi="Times New Roman" w:cs="Times New Roman"/>
          <w:sz w:val="24"/>
          <w:szCs w:val="24"/>
        </w:rPr>
        <w:t xml:space="preserve"> KODS is approximately </w:t>
      </w:r>
      <w:r w:rsidR="0072513A">
        <w:rPr>
          <w:rFonts w:ascii="Times New Roman" w:hAnsi="Times New Roman" w:cs="Times New Roman"/>
          <w:sz w:val="24"/>
          <w:szCs w:val="24"/>
        </w:rPr>
        <w:t>550</w:t>
      </w:r>
      <w:r w:rsidRPr="00247534">
        <w:rPr>
          <w:rFonts w:ascii="Times New Roman" w:hAnsi="Times New Roman" w:cs="Times New Roman"/>
          <w:sz w:val="24"/>
          <w:szCs w:val="24"/>
        </w:rPr>
        <w:t xml:space="preserve"> tons</w:t>
      </w:r>
      <w:r w:rsidR="0072513A">
        <w:rPr>
          <w:rFonts w:ascii="Times New Roman" w:hAnsi="Times New Roman" w:cs="Times New Roman"/>
          <w:sz w:val="24"/>
          <w:szCs w:val="24"/>
        </w:rPr>
        <w:t xml:space="preserve"> per day</w:t>
      </w:r>
      <w:r w:rsidRPr="00247534">
        <w:rPr>
          <w:rFonts w:ascii="Times New Roman" w:hAnsi="Times New Roman" w:cs="Times New Roman"/>
          <w:sz w:val="24"/>
          <w:szCs w:val="24"/>
        </w:rPr>
        <w:t>.</w:t>
      </w:r>
      <w:r w:rsidR="00A607A1">
        <w:rPr>
          <w:rFonts w:ascii="Times New Roman" w:hAnsi="Times New Roman" w:cs="Times New Roman"/>
          <w:sz w:val="24"/>
          <w:szCs w:val="24"/>
        </w:rPr>
        <w:t xml:space="preserve"> From this </w:t>
      </w:r>
      <w:r w:rsidR="0072513A">
        <w:rPr>
          <w:rFonts w:ascii="Times New Roman" w:hAnsi="Times New Roman" w:cs="Times New Roman"/>
          <w:sz w:val="24"/>
          <w:szCs w:val="24"/>
        </w:rPr>
        <w:t xml:space="preserve">unsorted MSW arriving at KODS, </w:t>
      </w:r>
      <w:r w:rsidR="00A607A1">
        <w:rPr>
          <w:rFonts w:ascii="Times New Roman" w:hAnsi="Times New Roman" w:cs="Times New Roman"/>
          <w:sz w:val="24"/>
          <w:szCs w:val="24"/>
        </w:rPr>
        <w:t xml:space="preserve">food waste consists of 37.999% from the </w:t>
      </w:r>
      <w:r w:rsidR="002E7444">
        <w:rPr>
          <w:rFonts w:ascii="Times New Roman" w:hAnsi="Times New Roman" w:cs="Times New Roman"/>
          <w:sz w:val="24"/>
          <w:szCs w:val="24"/>
        </w:rPr>
        <w:t xml:space="preserve">organic fraction of the total MSW has the best potential to use for the biogas and compost generation via anaerobic </w:t>
      </w:r>
      <w:r w:rsidR="00433E2B">
        <w:rPr>
          <w:rFonts w:ascii="Times New Roman" w:hAnsi="Times New Roman" w:cs="Times New Roman"/>
          <w:sz w:val="24"/>
          <w:szCs w:val="24"/>
        </w:rPr>
        <w:t>digestion as shown in the figure 3.</w:t>
      </w:r>
    </w:p>
    <w:p w:rsidR="002E7444" w:rsidRDefault="00416E4E" w:rsidP="002E7444">
      <w:pPr>
        <w:spacing w:after="0" w:line="360" w:lineRule="auto"/>
        <w:ind w:left="360"/>
        <w:jc w:val="both"/>
        <w:rPr>
          <w:rFonts w:ascii="Times New Roman" w:hAnsi="Times New Roman" w:cs="Times New Roman"/>
          <w:sz w:val="24"/>
          <w:szCs w:val="24"/>
        </w:rPr>
      </w:pPr>
      <m:oMath>
        <m:r>
          <m:rPr>
            <m:sty m:val="p"/>
          </m:rPr>
          <w:rPr>
            <w:rFonts w:ascii="Cambria Math" w:hAnsi="Cambria Math" w:cs="Times New Roman"/>
            <w:sz w:val="24"/>
            <w:szCs w:val="24"/>
          </w:rPr>
          <m:t>Food Waste                             =(Total unsorted MSW*                                                          Percentage of Organic fraction of unsorted MSW*                                                          Percentage of food waste of organic fraction of unsorted MSW)</m:t>
        </m:r>
      </m:oMath>
      <w:r w:rsidR="00433E2B" w:rsidRPr="00416E4E">
        <w:rPr>
          <w:rFonts w:ascii="Times New Roman" w:hAnsi="Times New Roman" w:cs="Times New Roman"/>
          <w:sz w:val="24"/>
          <w:szCs w:val="24"/>
        </w:rPr>
        <w:t xml:space="preserve"> </w:t>
      </w:r>
    </w:p>
    <w:p w:rsidR="00416E4E" w:rsidRDefault="00416E4E" w:rsidP="002E7444">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Food waste arrival at KODS = 550 tons/day * (79.259/100) * (37.999/100)</w:t>
      </w:r>
    </w:p>
    <w:p w:rsidR="00416E4E" w:rsidRDefault="00416E4E" w:rsidP="002E7444">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 </w:t>
      </w:r>
      <w:r w:rsidRPr="00416E4E">
        <w:rPr>
          <w:rFonts w:ascii="Times New Roman" w:hAnsi="Times New Roman" w:cs="Times New Roman"/>
          <w:sz w:val="24"/>
          <w:szCs w:val="24"/>
        </w:rPr>
        <w:t>165.64</w:t>
      </w:r>
      <w:r w:rsidR="002B2017">
        <w:rPr>
          <w:rFonts w:ascii="Times New Roman" w:hAnsi="Times New Roman" w:cs="Times New Roman"/>
          <w:sz w:val="24"/>
          <w:szCs w:val="24"/>
        </w:rPr>
        <w:t>70 tons/day</w:t>
      </w:r>
    </w:p>
    <w:p w:rsidR="008A25FD" w:rsidRPr="00416E4E" w:rsidRDefault="008A25FD" w:rsidP="002E7444">
      <w:pPr>
        <w:spacing w:after="0" w:line="360" w:lineRule="auto"/>
        <w:ind w:left="360"/>
        <w:jc w:val="both"/>
        <w:rPr>
          <w:rFonts w:ascii="Times New Roman" w:hAnsi="Times New Roman" w:cs="Times New Roman"/>
          <w:sz w:val="24"/>
          <w:szCs w:val="24"/>
        </w:rPr>
      </w:pPr>
    </w:p>
    <w:p w:rsidR="00165C3F" w:rsidRDefault="00165C3F" w:rsidP="00165C3F">
      <w:pPr>
        <w:spacing w:after="0" w:line="360" w:lineRule="auto"/>
        <w:ind w:left="360"/>
        <w:jc w:val="center"/>
        <w:rPr>
          <w:rFonts w:ascii="Times New Roman" w:hAnsi="Times New Roman" w:cs="Times New Roman"/>
          <w:sz w:val="24"/>
          <w:szCs w:val="24"/>
        </w:rPr>
      </w:pPr>
      <w:r w:rsidRPr="00970092">
        <w:rPr>
          <w:rFonts w:ascii="Calibri" w:eastAsia="Times New Roman" w:hAnsi="Calibri" w:cs="Calibri"/>
          <w:noProof/>
        </w:rPr>
        <w:drawing>
          <wp:inline distT="0" distB="0" distL="0" distR="0" wp14:anchorId="5D744963" wp14:editId="513030FB">
            <wp:extent cx="5463540" cy="4429125"/>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63540" cy="4429125"/>
                    </a:xfrm>
                    <a:prstGeom prst="rect">
                      <a:avLst/>
                    </a:prstGeom>
                    <a:noFill/>
                    <a:ln w="9525">
                      <a:noFill/>
                      <a:miter lim="800000"/>
                      <a:headEnd/>
                      <a:tailEnd/>
                    </a:ln>
                  </pic:spPr>
                </pic:pic>
              </a:graphicData>
            </a:graphic>
          </wp:inline>
        </w:drawing>
      </w:r>
    </w:p>
    <w:p w:rsidR="00165C3F" w:rsidRDefault="00E358B4" w:rsidP="00165C3F">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Figure 3</w:t>
      </w:r>
      <w:r w:rsidR="00165C3F">
        <w:rPr>
          <w:rFonts w:ascii="Times New Roman" w:hAnsi="Times New Roman" w:cs="Times New Roman"/>
          <w:b/>
          <w:sz w:val="24"/>
          <w:szCs w:val="24"/>
        </w:rPr>
        <w:t>:  Composition of MSW Arriving at Karadiyana Open Dumping S</w:t>
      </w:r>
      <w:r w:rsidR="00165C3F" w:rsidRPr="00BE6587">
        <w:rPr>
          <w:rFonts w:ascii="Times New Roman" w:hAnsi="Times New Roman" w:cs="Times New Roman"/>
          <w:b/>
          <w:sz w:val="24"/>
          <w:szCs w:val="24"/>
        </w:rPr>
        <w:t>ite</w:t>
      </w:r>
    </w:p>
    <w:p w:rsidR="00D72227" w:rsidRDefault="00D72227" w:rsidP="007C5C6A">
      <w:pPr>
        <w:spacing w:after="0" w:line="360" w:lineRule="auto"/>
        <w:ind w:left="360"/>
        <w:jc w:val="both"/>
        <w:rPr>
          <w:rFonts w:ascii="Times New Roman" w:hAnsi="Times New Roman" w:cs="Times New Roman"/>
          <w:sz w:val="24"/>
          <w:szCs w:val="24"/>
        </w:rPr>
      </w:pPr>
    </w:p>
    <w:p w:rsidR="00D72227" w:rsidRDefault="007F1D7D" w:rsidP="007C5C6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Considering the anaerobic </w:t>
      </w:r>
      <w:r w:rsidR="00134671">
        <w:rPr>
          <w:rFonts w:ascii="Times New Roman" w:hAnsi="Times New Roman" w:cs="Times New Roman"/>
          <w:sz w:val="24"/>
          <w:szCs w:val="24"/>
        </w:rPr>
        <w:t>digestion technologies</w:t>
      </w:r>
      <w:r>
        <w:rPr>
          <w:rFonts w:ascii="Times New Roman" w:hAnsi="Times New Roman" w:cs="Times New Roman"/>
          <w:sz w:val="24"/>
          <w:szCs w:val="24"/>
        </w:rPr>
        <w:t xml:space="preserve">, the main </w:t>
      </w:r>
      <w:r w:rsidRPr="007F1D7D">
        <w:rPr>
          <w:rFonts w:ascii="Times New Roman" w:hAnsi="Times New Roman" w:cs="Times New Roman"/>
          <w:sz w:val="24"/>
          <w:szCs w:val="24"/>
        </w:rPr>
        <w:t>distinction</w:t>
      </w:r>
      <w:r>
        <w:rPr>
          <w:rFonts w:ascii="Times New Roman" w:hAnsi="Times New Roman" w:cs="Times New Roman"/>
          <w:sz w:val="24"/>
          <w:szCs w:val="24"/>
        </w:rPr>
        <w:t xml:space="preserve"> is </w:t>
      </w:r>
      <w:r w:rsidR="00134671">
        <w:rPr>
          <w:rFonts w:ascii="Times New Roman" w:hAnsi="Times New Roman" w:cs="Times New Roman"/>
          <w:sz w:val="24"/>
          <w:szCs w:val="24"/>
        </w:rPr>
        <w:t>w</w:t>
      </w:r>
      <w:r w:rsidRPr="007F1D7D">
        <w:rPr>
          <w:rFonts w:ascii="Times New Roman" w:hAnsi="Times New Roman" w:cs="Times New Roman"/>
          <w:sz w:val="24"/>
          <w:szCs w:val="24"/>
        </w:rPr>
        <w:t xml:space="preserve">et </w:t>
      </w:r>
      <w:r w:rsidR="00134671">
        <w:rPr>
          <w:rFonts w:ascii="Times New Roman" w:hAnsi="Times New Roman" w:cs="Times New Roman"/>
          <w:sz w:val="24"/>
          <w:szCs w:val="24"/>
        </w:rPr>
        <w:t>anaerobic digestion</w:t>
      </w:r>
      <w:r w:rsidRPr="007F1D7D">
        <w:rPr>
          <w:rFonts w:ascii="Times New Roman" w:hAnsi="Times New Roman" w:cs="Times New Roman"/>
          <w:sz w:val="24"/>
          <w:szCs w:val="24"/>
        </w:rPr>
        <w:t xml:space="preserve"> systems </w:t>
      </w:r>
      <w:r w:rsidR="00134671">
        <w:rPr>
          <w:rFonts w:ascii="Times New Roman" w:hAnsi="Times New Roman" w:cs="Times New Roman"/>
          <w:sz w:val="24"/>
          <w:szCs w:val="24"/>
        </w:rPr>
        <w:t xml:space="preserve">in which </w:t>
      </w:r>
      <w:r w:rsidRPr="007F1D7D">
        <w:rPr>
          <w:rFonts w:ascii="Times New Roman" w:hAnsi="Times New Roman" w:cs="Times New Roman"/>
          <w:sz w:val="24"/>
          <w:szCs w:val="24"/>
        </w:rPr>
        <w:t>operate</w:t>
      </w:r>
      <w:r w:rsidR="00134671">
        <w:rPr>
          <w:rFonts w:ascii="Times New Roman" w:hAnsi="Times New Roman" w:cs="Times New Roman"/>
          <w:sz w:val="24"/>
          <w:szCs w:val="24"/>
        </w:rPr>
        <w:t>d</w:t>
      </w:r>
      <w:r w:rsidRPr="007F1D7D">
        <w:rPr>
          <w:rFonts w:ascii="Times New Roman" w:hAnsi="Times New Roman" w:cs="Times New Roman"/>
          <w:sz w:val="24"/>
          <w:szCs w:val="24"/>
        </w:rPr>
        <w:t xml:space="preserve"> at low total solids (&lt;10–20% TS) and dry systems </w:t>
      </w:r>
      <w:r w:rsidR="00134671">
        <w:rPr>
          <w:rFonts w:ascii="Times New Roman" w:hAnsi="Times New Roman" w:cs="Times New Roman"/>
          <w:sz w:val="24"/>
          <w:szCs w:val="24"/>
        </w:rPr>
        <w:t>in which operated at high total</w:t>
      </w:r>
      <w:r w:rsidR="00546276">
        <w:rPr>
          <w:rFonts w:ascii="Times New Roman" w:hAnsi="Times New Roman" w:cs="Times New Roman"/>
          <w:sz w:val="24"/>
          <w:szCs w:val="24"/>
        </w:rPr>
        <w:t xml:space="preserve"> solids (</w:t>
      </w:r>
      <w:r w:rsidRPr="007F1D7D">
        <w:rPr>
          <w:rFonts w:ascii="Times New Roman" w:hAnsi="Times New Roman" w:cs="Times New Roman"/>
          <w:sz w:val="24"/>
          <w:szCs w:val="24"/>
        </w:rPr>
        <w:t>&gt;</w:t>
      </w:r>
      <w:r w:rsidR="00546276">
        <w:rPr>
          <w:rFonts w:ascii="Times New Roman" w:hAnsi="Times New Roman" w:cs="Times New Roman"/>
          <w:sz w:val="24"/>
          <w:szCs w:val="24"/>
        </w:rPr>
        <w:t>20%</w:t>
      </w:r>
      <w:r w:rsidR="00546276" w:rsidRPr="007F1D7D">
        <w:rPr>
          <w:rFonts w:ascii="Times New Roman" w:hAnsi="Times New Roman" w:cs="Times New Roman"/>
          <w:sz w:val="24"/>
          <w:szCs w:val="24"/>
        </w:rPr>
        <w:t>–</w:t>
      </w:r>
      <w:r w:rsidRPr="007F1D7D">
        <w:rPr>
          <w:rFonts w:ascii="Times New Roman" w:hAnsi="Times New Roman" w:cs="Times New Roman"/>
          <w:sz w:val="24"/>
          <w:szCs w:val="24"/>
        </w:rPr>
        <w:t>40% TS)</w:t>
      </w:r>
      <w:r w:rsidR="005311E8">
        <w:rPr>
          <w:rFonts w:ascii="Times New Roman" w:hAnsi="Times New Roman" w:cs="Times New Roman"/>
          <w:sz w:val="24"/>
          <w:szCs w:val="24"/>
        </w:rPr>
        <w:t>. B</w:t>
      </w:r>
      <w:r w:rsidR="00134671">
        <w:rPr>
          <w:rFonts w:ascii="Times New Roman" w:hAnsi="Times New Roman" w:cs="Times New Roman"/>
          <w:sz w:val="24"/>
          <w:szCs w:val="24"/>
        </w:rPr>
        <w:t xml:space="preserve">oth wet and dry anaerobic systems are successfully operated in different countries. </w:t>
      </w:r>
      <w:r w:rsidR="00F37A6D">
        <w:rPr>
          <w:rFonts w:ascii="Times New Roman" w:hAnsi="Times New Roman" w:cs="Times New Roman"/>
          <w:sz w:val="24"/>
          <w:szCs w:val="24"/>
        </w:rPr>
        <w:t xml:space="preserve">Considering the reactor combinations single stage anaerobic digestion is more commonly practiced but two-stage anaerobic digestion is also can be applicable under controlled process conditions. </w:t>
      </w:r>
      <w:r w:rsidR="001E3CA7">
        <w:rPr>
          <w:rFonts w:ascii="Times New Roman" w:hAnsi="Times New Roman" w:cs="Times New Roman"/>
          <w:sz w:val="24"/>
          <w:szCs w:val="24"/>
        </w:rPr>
        <w:t xml:space="preserve">The </w:t>
      </w:r>
      <w:r w:rsidR="001E3CA7" w:rsidRPr="003A78A5">
        <w:rPr>
          <w:rFonts w:ascii="Times New Roman" w:hAnsi="Times New Roman" w:cs="Times New Roman"/>
          <w:sz w:val="24"/>
          <w:szCs w:val="24"/>
        </w:rPr>
        <w:t>physicochemical</w:t>
      </w:r>
      <w:r w:rsidR="001E3CA7">
        <w:rPr>
          <w:rFonts w:ascii="Times New Roman" w:hAnsi="Times New Roman" w:cs="Times New Roman"/>
          <w:sz w:val="24"/>
          <w:szCs w:val="24"/>
        </w:rPr>
        <w:t xml:space="preserve"> characteristics of typical food waste from MSW is shown in the Table 2.</w:t>
      </w:r>
    </w:p>
    <w:p w:rsidR="00AD417F" w:rsidRDefault="00AD417F" w:rsidP="007C5C6A">
      <w:pPr>
        <w:spacing w:after="0" w:line="360" w:lineRule="auto"/>
        <w:ind w:left="360"/>
        <w:jc w:val="both"/>
        <w:rPr>
          <w:rFonts w:ascii="Times New Roman" w:hAnsi="Times New Roman" w:cs="Times New Roman"/>
          <w:sz w:val="24"/>
          <w:szCs w:val="24"/>
        </w:rPr>
      </w:pPr>
    </w:p>
    <w:tbl>
      <w:tblPr>
        <w:tblStyle w:val="PlainTable2"/>
        <w:tblW w:w="4413" w:type="dxa"/>
        <w:tblInd w:w="2625" w:type="dxa"/>
        <w:tblLook w:val="04A0" w:firstRow="1" w:lastRow="0" w:firstColumn="1" w:lastColumn="0" w:noHBand="0" w:noVBand="1"/>
      </w:tblPr>
      <w:tblGrid>
        <w:gridCol w:w="2613"/>
        <w:gridCol w:w="1800"/>
      </w:tblGrid>
      <w:tr w:rsidR="00335F2F" w:rsidRPr="00335F2F" w:rsidTr="00491AA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13" w:type="dxa"/>
            <w:noWrap/>
            <w:hideMark/>
          </w:tcPr>
          <w:p w:rsidR="00335F2F" w:rsidRPr="00335F2F" w:rsidRDefault="00335F2F" w:rsidP="00335F2F">
            <w:pPr>
              <w:spacing w:after="0" w:line="240" w:lineRule="auto"/>
              <w:rPr>
                <w:rFonts w:ascii="Times New Roman" w:eastAsia="Times New Roman" w:hAnsi="Times New Roman" w:cs="Times New Roman"/>
                <w:b w:val="0"/>
                <w:sz w:val="24"/>
                <w:szCs w:val="24"/>
                <w:u w:val="single"/>
              </w:rPr>
            </w:pPr>
          </w:p>
        </w:tc>
        <w:tc>
          <w:tcPr>
            <w:tcW w:w="1800" w:type="dxa"/>
            <w:noWrap/>
            <w:hideMark/>
          </w:tcPr>
          <w:p w:rsidR="00335F2F" w:rsidRPr="002E1626" w:rsidRDefault="00335F2F" w:rsidP="00491A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E1626">
              <w:rPr>
                <w:rFonts w:ascii="Times New Roman" w:eastAsia="Times New Roman" w:hAnsi="Times New Roman" w:cs="Times New Roman"/>
                <w:color w:val="000000"/>
                <w:sz w:val="24"/>
                <w:szCs w:val="24"/>
              </w:rPr>
              <w:t xml:space="preserve">Food </w:t>
            </w:r>
            <w:r w:rsidR="00491AA9" w:rsidRPr="002E1626">
              <w:rPr>
                <w:rFonts w:ascii="Times New Roman" w:eastAsia="Times New Roman" w:hAnsi="Times New Roman" w:cs="Times New Roman"/>
                <w:color w:val="000000"/>
                <w:sz w:val="24"/>
                <w:szCs w:val="24"/>
              </w:rPr>
              <w:t>Slurry</w:t>
            </w:r>
          </w:p>
        </w:tc>
      </w:tr>
      <w:tr w:rsidR="00335F2F" w:rsidRPr="00335F2F" w:rsidTr="00491AA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613" w:type="dxa"/>
            <w:noWrap/>
            <w:hideMark/>
          </w:tcPr>
          <w:p w:rsidR="00335F2F" w:rsidRPr="00335F2F" w:rsidRDefault="00494C59" w:rsidP="00335F2F">
            <w:pPr>
              <w:spacing w:after="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TS (g/l</w:t>
            </w:r>
            <w:r w:rsidR="00335F2F" w:rsidRPr="00335F2F">
              <w:rPr>
                <w:rFonts w:ascii="Times New Roman" w:eastAsia="Times New Roman" w:hAnsi="Times New Roman" w:cs="Times New Roman"/>
                <w:b w:val="0"/>
                <w:color w:val="000000"/>
                <w:sz w:val="24"/>
                <w:szCs w:val="24"/>
              </w:rPr>
              <w:t>)</w:t>
            </w:r>
          </w:p>
        </w:tc>
        <w:tc>
          <w:tcPr>
            <w:tcW w:w="1800" w:type="dxa"/>
            <w:noWrap/>
            <w:hideMark/>
          </w:tcPr>
          <w:p w:rsidR="00335F2F" w:rsidRPr="00335F2F" w:rsidRDefault="00335F2F" w:rsidP="00491A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35F2F">
              <w:rPr>
                <w:rFonts w:ascii="Times New Roman" w:eastAsia="Times New Roman" w:hAnsi="Times New Roman" w:cs="Times New Roman"/>
                <w:color w:val="000000"/>
                <w:sz w:val="24"/>
                <w:szCs w:val="24"/>
              </w:rPr>
              <w:t>70</w:t>
            </w:r>
          </w:p>
        </w:tc>
      </w:tr>
      <w:tr w:rsidR="00335F2F" w:rsidRPr="00335F2F" w:rsidTr="00491AA9">
        <w:trPr>
          <w:trHeight w:val="264"/>
        </w:trPr>
        <w:tc>
          <w:tcPr>
            <w:cnfStyle w:val="001000000000" w:firstRow="0" w:lastRow="0" w:firstColumn="1" w:lastColumn="0" w:oddVBand="0" w:evenVBand="0" w:oddHBand="0" w:evenHBand="0" w:firstRowFirstColumn="0" w:firstRowLastColumn="0" w:lastRowFirstColumn="0" w:lastRowLastColumn="0"/>
            <w:tcW w:w="2613" w:type="dxa"/>
            <w:noWrap/>
            <w:hideMark/>
          </w:tcPr>
          <w:p w:rsidR="00335F2F" w:rsidRPr="00335F2F" w:rsidRDefault="0014677A" w:rsidP="00335F2F">
            <w:pPr>
              <w:spacing w:after="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w:t>
            </w:r>
            <w:r w:rsidR="00494C59">
              <w:rPr>
                <w:rFonts w:ascii="Times New Roman" w:eastAsia="Times New Roman" w:hAnsi="Times New Roman" w:cs="Times New Roman"/>
                <w:b w:val="0"/>
                <w:color w:val="000000"/>
                <w:sz w:val="24"/>
                <w:szCs w:val="24"/>
              </w:rPr>
              <w:t>VS (g/l</w:t>
            </w:r>
            <w:r w:rsidR="00335F2F" w:rsidRPr="00335F2F">
              <w:rPr>
                <w:rFonts w:ascii="Times New Roman" w:eastAsia="Times New Roman" w:hAnsi="Times New Roman" w:cs="Times New Roman"/>
                <w:b w:val="0"/>
                <w:color w:val="000000"/>
                <w:sz w:val="24"/>
                <w:szCs w:val="24"/>
              </w:rPr>
              <w:t>)</w:t>
            </w:r>
          </w:p>
        </w:tc>
        <w:tc>
          <w:tcPr>
            <w:tcW w:w="1800" w:type="dxa"/>
            <w:noWrap/>
            <w:hideMark/>
          </w:tcPr>
          <w:p w:rsidR="00335F2F" w:rsidRPr="00335F2F" w:rsidRDefault="00335F2F" w:rsidP="00491A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35F2F">
              <w:rPr>
                <w:rFonts w:ascii="Times New Roman" w:eastAsia="Times New Roman" w:hAnsi="Times New Roman" w:cs="Times New Roman"/>
                <w:color w:val="000000"/>
                <w:sz w:val="24"/>
                <w:szCs w:val="24"/>
              </w:rPr>
              <w:t>55.6</w:t>
            </w:r>
          </w:p>
        </w:tc>
      </w:tr>
      <w:tr w:rsidR="00335F2F" w:rsidRPr="00335F2F" w:rsidTr="00491AA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613" w:type="dxa"/>
            <w:noWrap/>
            <w:hideMark/>
          </w:tcPr>
          <w:p w:rsidR="00335F2F" w:rsidRPr="00335F2F" w:rsidRDefault="00335F2F" w:rsidP="00335F2F">
            <w:pPr>
              <w:spacing w:after="0" w:line="240" w:lineRule="auto"/>
              <w:rPr>
                <w:rFonts w:ascii="Times New Roman" w:eastAsia="Times New Roman" w:hAnsi="Times New Roman" w:cs="Times New Roman"/>
                <w:b w:val="0"/>
                <w:color w:val="000000"/>
                <w:sz w:val="24"/>
                <w:szCs w:val="24"/>
              </w:rPr>
            </w:pPr>
            <w:r w:rsidRPr="00335F2F">
              <w:rPr>
                <w:rFonts w:ascii="Times New Roman" w:eastAsia="Times New Roman" w:hAnsi="Times New Roman" w:cs="Times New Roman"/>
                <w:b w:val="0"/>
                <w:color w:val="000000"/>
                <w:sz w:val="24"/>
                <w:szCs w:val="24"/>
              </w:rPr>
              <w:t>Fat (%)</w:t>
            </w:r>
          </w:p>
        </w:tc>
        <w:tc>
          <w:tcPr>
            <w:tcW w:w="1800" w:type="dxa"/>
            <w:noWrap/>
            <w:hideMark/>
          </w:tcPr>
          <w:p w:rsidR="00335F2F" w:rsidRPr="00335F2F" w:rsidRDefault="00335F2F" w:rsidP="00491A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35F2F">
              <w:rPr>
                <w:rFonts w:ascii="Times New Roman" w:eastAsia="Times New Roman" w:hAnsi="Times New Roman" w:cs="Times New Roman"/>
                <w:color w:val="000000"/>
                <w:sz w:val="24"/>
                <w:szCs w:val="24"/>
              </w:rPr>
              <w:t>3</w:t>
            </w:r>
          </w:p>
        </w:tc>
      </w:tr>
      <w:tr w:rsidR="00335F2F" w:rsidRPr="00335F2F" w:rsidTr="00491AA9">
        <w:trPr>
          <w:trHeight w:val="264"/>
        </w:trPr>
        <w:tc>
          <w:tcPr>
            <w:cnfStyle w:val="001000000000" w:firstRow="0" w:lastRow="0" w:firstColumn="1" w:lastColumn="0" w:oddVBand="0" w:evenVBand="0" w:oddHBand="0" w:evenHBand="0" w:firstRowFirstColumn="0" w:firstRowLastColumn="0" w:lastRowFirstColumn="0" w:lastRowLastColumn="0"/>
            <w:tcW w:w="2613" w:type="dxa"/>
            <w:noWrap/>
            <w:hideMark/>
          </w:tcPr>
          <w:p w:rsidR="00335F2F" w:rsidRPr="00335F2F" w:rsidRDefault="00335F2F" w:rsidP="00335F2F">
            <w:pPr>
              <w:spacing w:after="0" w:line="240" w:lineRule="auto"/>
              <w:rPr>
                <w:rFonts w:ascii="Times New Roman" w:eastAsia="Times New Roman" w:hAnsi="Times New Roman" w:cs="Times New Roman"/>
                <w:b w:val="0"/>
                <w:color w:val="000000"/>
                <w:sz w:val="24"/>
                <w:szCs w:val="24"/>
              </w:rPr>
            </w:pPr>
            <w:r w:rsidRPr="00335F2F">
              <w:rPr>
                <w:rFonts w:ascii="Times New Roman" w:eastAsia="Times New Roman" w:hAnsi="Times New Roman" w:cs="Times New Roman"/>
                <w:b w:val="0"/>
                <w:color w:val="000000"/>
                <w:sz w:val="24"/>
                <w:szCs w:val="24"/>
              </w:rPr>
              <w:t>Protein (%)</w:t>
            </w:r>
          </w:p>
        </w:tc>
        <w:tc>
          <w:tcPr>
            <w:tcW w:w="1800" w:type="dxa"/>
            <w:noWrap/>
            <w:hideMark/>
          </w:tcPr>
          <w:p w:rsidR="00335F2F" w:rsidRPr="00335F2F" w:rsidRDefault="00335F2F" w:rsidP="00491A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35F2F">
              <w:rPr>
                <w:rFonts w:ascii="Times New Roman" w:eastAsia="Times New Roman" w:hAnsi="Times New Roman" w:cs="Times New Roman"/>
                <w:color w:val="000000"/>
                <w:sz w:val="24"/>
                <w:szCs w:val="24"/>
              </w:rPr>
              <w:t>13</w:t>
            </w:r>
          </w:p>
        </w:tc>
      </w:tr>
      <w:tr w:rsidR="00335F2F" w:rsidRPr="00335F2F" w:rsidTr="00491AA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613" w:type="dxa"/>
            <w:noWrap/>
            <w:hideMark/>
          </w:tcPr>
          <w:p w:rsidR="00335F2F" w:rsidRPr="00335F2F" w:rsidRDefault="00840280" w:rsidP="00335F2F">
            <w:pPr>
              <w:spacing w:after="0" w:line="240" w:lineRule="auto"/>
              <w:rPr>
                <w:rFonts w:ascii="Times New Roman" w:eastAsia="Times New Roman" w:hAnsi="Times New Roman" w:cs="Times New Roman"/>
                <w:b w:val="0"/>
                <w:color w:val="000000"/>
                <w:sz w:val="24"/>
                <w:szCs w:val="24"/>
              </w:rPr>
            </w:pPr>
            <w:r w:rsidRPr="00840280">
              <w:rPr>
                <w:rFonts w:ascii="Times New Roman" w:eastAsia="Times New Roman" w:hAnsi="Times New Roman" w:cs="Times New Roman"/>
                <w:b w:val="0"/>
                <w:color w:val="000000"/>
                <w:sz w:val="24"/>
                <w:szCs w:val="24"/>
              </w:rPr>
              <w:t xml:space="preserve">Carbohydrates </w:t>
            </w:r>
            <w:r w:rsidR="00335F2F" w:rsidRPr="00335F2F">
              <w:rPr>
                <w:rFonts w:ascii="Times New Roman" w:eastAsia="Times New Roman" w:hAnsi="Times New Roman" w:cs="Times New Roman"/>
                <w:b w:val="0"/>
                <w:color w:val="000000"/>
                <w:sz w:val="24"/>
                <w:szCs w:val="24"/>
              </w:rPr>
              <w:t>(%)</w:t>
            </w:r>
          </w:p>
        </w:tc>
        <w:tc>
          <w:tcPr>
            <w:tcW w:w="1800" w:type="dxa"/>
            <w:noWrap/>
            <w:hideMark/>
          </w:tcPr>
          <w:p w:rsidR="00335F2F" w:rsidRPr="00335F2F" w:rsidRDefault="00335F2F" w:rsidP="00491AA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35F2F">
              <w:rPr>
                <w:rFonts w:ascii="Times New Roman" w:eastAsia="Times New Roman" w:hAnsi="Times New Roman" w:cs="Times New Roman"/>
                <w:color w:val="000000"/>
                <w:sz w:val="24"/>
                <w:szCs w:val="24"/>
              </w:rPr>
              <w:t>58.5</w:t>
            </w:r>
          </w:p>
        </w:tc>
      </w:tr>
    </w:tbl>
    <w:p w:rsidR="00AD417F" w:rsidRDefault="004E4735" w:rsidP="00DA34E2">
      <w:pPr>
        <w:spacing w:after="0" w:line="360" w:lineRule="auto"/>
        <w:ind w:left="360"/>
        <w:jc w:val="center"/>
        <w:rPr>
          <w:rFonts w:ascii="Times New Roman" w:hAnsi="Times New Roman" w:cs="Times New Roman"/>
          <w:b/>
          <w:sz w:val="24"/>
          <w:szCs w:val="24"/>
        </w:rPr>
      </w:pPr>
      <w:r w:rsidRPr="004E4735">
        <w:rPr>
          <w:rFonts w:ascii="Times New Roman" w:hAnsi="Times New Roman" w:cs="Times New Roman"/>
          <w:b/>
          <w:sz w:val="24"/>
          <w:szCs w:val="24"/>
        </w:rPr>
        <w:t xml:space="preserve">Table 2: Physicochemical </w:t>
      </w:r>
      <w:r w:rsidR="0014677A">
        <w:rPr>
          <w:rFonts w:ascii="Times New Roman" w:hAnsi="Times New Roman" w:cs="Times New Roman"/>
          <w:b/>
          <w:sz w:val="24"/>
          <w:szCs w:val="24"/>
        </w:rPr>
        <w:t>C</w:t>
      </w:r>
      <w:r w:rsidRPr="004E4735">
        <w:rPr>
          <w:rFonts w:ascii="Times New Roman" w:hAnsi="Times New Roman" w:cs="Times New Roman"/>
          <w:b/>
          <w:sz w:val="24"/>
          <w:szCs w:val="24"/>
        </w:rPr>
        <w:t xml:space="preserve">haracteristics of </w:t>
      </w:r>
      <w:r w:rsidR="0014677A">
        <w:rPr>
          <w:rFonts w:ascii="Times New Roman" w:hAnsi="Times New Roman" w:cs="Times New Roman"/>
          <w:b/>
          <w:sz w:val="24"/>
          <w:szCs w:val="24"/>
        </w:rPr>
        <w:t>T</w:t>
      </w:r>
      <w:r w:rsidRPr="004E4735">
        <w:rPr>
          <w:rFonts w:ascii="Times New Roman" w:hAnsi="Times New Roman" w:cs="Times New Roman"/>
          <w:b/>
          <w:sz w:val="24"/>
          <w:szCs w:val="24"/>
        </w:rPr>
        <w:t xml:space="preserve">ypical </w:t>
      </w:r>
      <w:r w:rsidR="0014677A">
        <w:rPr>
          <w:rFonts w:ascii="Times New Roman" w:hAnsi="Times New Roman" w:cs="Times New Roman"/>
          <w:b/>
          <w:sz w:val="24"/>
          <w:szCs w:val="24"/>
        </w:rPr>
        <w:t>F</w:t>
      </w:r>
      <w:r w:rsidRPr="004E4735">
        <w:rPr>
          <w:rFonts w:ascii="Times New Roman" w:hAnsi="Times New Roman" w:cs="Times New Roman"/>
          <w:b/>
          <w:sz w:val="24"/>
          <w:szCs w:val="24"/>
        </w:rPr>
        <w:t xml:space="preserve">ood </w:t>
      </w:r>
      <w:r w:rsidR="0014677A">
        <w:rPr>
          <w:rFonts w:ascii="Times New Roman" w:hAnsi="Times New Roman" w:cs="Times New Roman"/>
          <w:b/>
          <w:sz w:val="24"/>
          <w:szCs w:val="24"/>
        </w:rPr>
        <w:t>Slurry</w:t>
      </w:r>
    </w:p>
    <w:p w:rsidR="0014677A" w:rsidRDefault="0014677A" w:rsidP="007C5C6A">
      <w:pPr>
        <w:spacing w:after="0" w:line="360" w:lineRule="auto"/>
        <w:ind w:left="360"/>
        <w:jc w:val="both"/>
        <w:rPr>
          <w:rFonts w:ascii="Times New Roman" w:hAnsi="Times New Roman" w:cs="Times New Roman"/>
          <w:sz w:val="24"/>
          <w:szCs w:val="24"/>
        </w:rPr>
      </w:pPr>
    </w:p>
    <w:p w:rsidR="008670B4" w:rsidRDefault="004E4735" w:rsidP="007C5C6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Even though the food waste of MSW contains a considerable level of moisture, the particles should be mixed with certain amount of water to make a slurry.</w:t>
      </w:r>
      <w:r w:rsidR="00034EA7">
        <w:rPr>
          <w:rFonts w:ascii="Times New Roman" w:hAnsi="Times New Roman" w:cs="Times New Roman"/>
          <w:sz w:val="24"/>
          <w:szCs w:val="24"/>
        </w:rPr>
        <w:t xml:space="preserve"> Considering the reactor as wet anaerobic system, the perce</w:t>
      </w:r>
      <w:r w:rsidR="00763B89">
        <w:rPr>
          <w:rFonts w:ascii="Times New Roman" w:hAnsi="Times New Roman" w:cs="Times New Roman"/>
          <w:sz w:val="24"/>
          <w:szCs w:val="24"/>
        </w:rPr>
        <w:t xml:space="preserve">ntage of solid in suspension is adjusted to 10% before anaerobic digestion. </w:t>
      </w:r>
      <w:r w:rsidR="008B7E54">
        <w:rPr>
          <w:rFonts w:ascii="Times New Roman" w:hAnsi="Times New Roman" w:cs="Times New Roman"/>
          <w:sz w:val="24"/>
          <w:szCs w:val="24"/>
        </w:rPr>
        <w:t>The operating temperature of the anaerobic reactor is taken as 30°C considering the average temperature of KODS</w:t>
      </w:r>
      <w:r w:rsidR="000C6028">
        <w:rPr>
          <w:rFonts w:ascii="Times New Roman" w:hAnsi="Times New Roman" w:cs="Times New Roman"/>
          <w:sz w:val="24"/>
          <w:szCs w:val="24"/>
        </w:rPr>
        <w:t xml:space="preserve"> and because it does not vary drastically</w:t>
      </w:r>
      <w:r w:rsidR="008B7E54">
        <w:rPr>
          <w:rFonts w:ascii="Times New Roman" w:hAnsi="Times New Roman" w:cs="Times New Roman"/>
          <w:sz w:val="24"/>
          <w:szCs w:val="24"/>
        </w:rPr>
        <w:t xml:space="preserve">. </w:t>
      </w:r>
    </w:p>
    <w:p w:rsidR="00101E39" w:rsidRDefault="000C6028" w:rsidP="00101E3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According to the modified model,</w:t>
      </w:r>
      <w:r w:rsidR="00A664BD">
        <w:rPr>
          <w:rFonts w:ascii="Times New Roman" w:hAnsi="Times New Roman" w:cs="Times New Roman"/>
          <w:sz w:val="24"/>
          <w:szCs w:val="24"/>
        </w:rPr>
        <w:t xml:space="preserve"> key parameters which directly effect on the life cycle assessment of anaerobic digestion are identified as amount of daily food waste arrival, volatile solid (VS) composition of food waste, conversion efficiency of VS into methane,</w:t>
      </w:r>
      <w:r w:rsidR="004B0CF7">
        <w:rPr>
          <w:rFonts w:ascii="Times New Roman" w:hAnsi="Times New Roman" w:cs="Times New Roman"/>
          <w:sz w:val="24"/>
          <w:szCs w:val="24"/>
        </w:rPr>
        <w:t xml:space="preserve"> methane yield,</w:t>
      </w:r>
      <w:r w:rsidR="00A664BD">
        <w:rPr>
          <w:rFonts w:ascii="Times New Roman" w:hAnsi="Times New Roman" w:cs="Times New Roman"/>
          <w:sz w:val="24"/>
          <w:szCs w:val="24"/>
        </w:rPr>
        <w:t xml:space="preserve"> electricity conversion efficiency of the plant, </w:t>
      </w:r>
      <w:r w:rsidR="00A664BD" w:rsidRPr="00A664BD">
        <w:rPr>
          <w:rFonts w:ascii="Times New Roman" w:hAnsi="Times New Roman" w:cs="Times New Roman"/>
          <w:sz w:val="24"/>
          <w:szCs w:val="24"/>
        </w:rPr>
        <w:t xml:space="preserve">tariffs </w:t>
      </w:r>
      <w:r w:rsidR="00A664BD">
        <w:rPr>
          <w:rFonts w:ascii="Times New Roman" w:hAnsi="Times New Roman" w:cs="Times New Roman"/>
          <w:sz w:val="24"/>
          <w:szCs w:val="24"/>
        </w:rPr>
        <w:t>for electricity produced using non-conventional renewable e</w:t>
      </w:r>
      <w:r w:rsidR="00A664BD" w:rsidRPr="00A664BD">
        <w:rPr>
          <w:rFonts w:ascii="Times New Roman" w:hAnsi="Times New Roman" w:cs="Times New Roman"/>
          <w:sz w:val="24"/>
          <w:szCs w:val="24"/>
        </w:rPr>
        <w:t>nergy (NCRE)</w:t>
      </w:r>
      <w:r w:rsidR="00A664BD">
        <w:rPr>
          <w:rFonts w:ascii="Times New Roman" w:hAnsi="Times New Roman" w:cs="Times New Roman"/>
          <w:sz w:val="24"/>
          <w:szCs w:val="24"/>
        </w:rPr>
        <w:t>,</w:t>
      </w:r>
      <w:r w:rsidR="00026CF0">
        <w:rPr>
          <w:rFonts w:ascii="Times New Roman" w:hAnsi="Times New Roman" w:cs="Times New Roman"/>
          <w:sz w:val="24"/>
          <w:szCs w:val="24"/>
        </w:rPr>
        <w:t xml:space="preserve"> </w:t>
      </w:r>
      <w:r>
        <w:rPr>
          <w:rFonts w:ascii="Times New Roman" w:hAnsi="Times New Roman" w:cs="Times New Roman"/>
          <w:sz w:val="24"/>
          <w:szCs w:val="24"/>
        </w:rPr>
        <w:t xml:space="preserve">etc. </w:t>
      </w:r>
      <w:r w:rsidR="00101E39">
        <w:rPr>
          <w:rFonts w:ascii="Times New Roman" w:hAnsi="Times New Roman" w:cs="Times New Roman"/>
          <w:sz w:val="24"/>
          <w:szCs w:val="24"/>
        </w:rPr>
        <w:t xml:space="preserve">The modified model is further developed considering the key main parameters in anaerobic biodegradation. </w:t>
      </w:r>
    </w:p>
    <w:p w:rsidR="00666BD4" w:rsidRDefault="00666BD4" w:rsidP="00666BD4">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Considering the food waste, it typically contains certain amount of moisture. Therefore, the solid fraction of the food waste is calculated by the below equation.</w:t>
      </w:r>
    </w:p>
    <w:p w:rsidR="00666BD4" w:rsidRDefault="00666BD4" w:rsidP="00135F0B">
      <w:pPr>
        <w:spacing w:after="0" w:line="360" w:lineRule="auto"/>
        <w:ind w:left="360"/>
        <w:jc w:val="both"/>
        <w:rPr>
          <w:rFonts w:ascii="Times New Roman" w:hAnsi="Times New Roman" w:cs="Times New Roman"/>
          <w:sz w:val="24"/>
          <w:szCs w:val="24"/>
        </w:rPr>
      </w:pPr>
      <m:oMath>
        <m:r>
          <m:rPr>
            <m:sty m:val="p"/>
          </m:rPr>
          <w:rPr>
            <w:rFonts w:ascii="Cambria Math" w:hAnsi="Cambria Math" w:cs="Times New Roman"/>
            <w:sz w:val="24"/>
            <w:szCs w:val="24"/>
          </w:rPr>
          <m:t xml:space="preserve">Solid Fraction of Food Waste = </m:t>
        </m:r>
        <m:d>
          <m:dPr>
            <m:ctrlPr>
              <w:rPr>
                <w:rFonts w:ascii="Cambria Math" w:hAnsi="Cambria Math" w:cs="Times New Roman"/>
                <w:sz w:val="24"/>
                <w:szCs w:val="24"/>
              </w:rPr>
            </m:ctrlPr>
          </m:dPr>
          <m:e>
            <m:r>
              <m:rPr>
                <m:sty m:val="p"/>
              </m:rPr>
              <w:rPr>
                <w:rFonts w:ascii="Cambria Math" w:hAnsi="Cambria Math" w:cs="Times New Roman"/>
                <w:sz w:val="24"/>
                <w:szCs w:val="24"/>
              </w:rPr>
              <m:t>Total Weight of Food Waste</m:t>
            </m:r>
          </m:e>
        </m:d>
        <m:r>
          <m:rPr>
            <m:sty m:val="p"/>
          </m:rPr>
          <w:rPr>
            <w:rFonts w:ascii="Cambria Math" w:hAnsi="Cambria Math" w:cs="Times New Roman"/>
            <w:sz w:val="24"/>
            <w:szCs w:val="24"/>
          </w:rPr>
          <m:t>*                                                              (1-Percentage of Moisture Content of Food Waste)</m:t>
        </m:r>
      </m:oMath>
      <w:r w:rsidRPr="00666BD4">
        <w:rPr>
          <w:rFonts w:ascii="Times New Roman" w:hAnsi="Times New Roman" w:cs="Times New Roman"/>
          <w:sz w:val="24"/>
          <w:szCs w:val="24"/>
        </w:rPr>
        <w:t xml:space="preserve"> </w:t>
      </w:r>
    </w:p>
    <w:p w:rsidR="00BB6923" w:rsidRDefault="00BB6923" w:rsidP="00BB6923">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volumetric flow rate of the slurry can be calculated by considering the solid fraction of food w</w:t>
      </w:r>
      <w:r w:rsidRPr="00BB6923">
        <w:rPr>
          <w:rFonts w:ascii="Times New Roman" w:hAnsi="Times New Roman" w:cs="Times New Roman"/>
          <w:sz w:val="24"/>
          <w:szCs w:val="24"/>
        </w:rPr>
        <w:t>aste</w:t>
      </w:r>
      <w:r>
        <w:rPr>
          <w:rFonts w:ascii="Times New Roman" w:hAnsi="Times New Roman" w:cs="Times New Roman"/>
          <w:sz w:val="24"/>
          <w:szCs w:val="24"/>
        </w:rPr>
        <w:t xml:space="preserve"> generated per day and the total solid content of the slurry.</w:t>
      </w:r>
    </w:p>
    <w:p w:rsidR="00BB6923" w:rsidRDefault="00BB6923" w:rsidP="00BB6923">
      <w:pPr>
        <w:spacing w:after="0" w:line="360" w:lineRule="auto"/>
        <w:ind w:left="360"/>
        <w:jc w:val="both"/>
        <w:rPr>
          <w:rFonts w:ascii="Times New Roman" w:hAnsi="Times New Roman" w:cs="Times New Roman"/>
          <w:sz w:val="24"/>
          <w:szCs w:val="24"/>
        </w:rPr>
      </w:pPr>
    </w:p>
    <w:p w:rsidR="004B0CF7" w:rsidRPr="003C7DC1" w:rsidRDefault="003C7DC1" w:rsidP="00853803">
      <w:pPr>
        <w:spacing w:after="0" w:line="36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w:lastRenderedPageBreak/>
            <m:t xml:space="preserve">Volumetric Flow Rate of the Slurry </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eastAsiaTheme="minorEastAsia" w:hAnsi="Cambria Math" w:cs="Times New Roman"/>
                  <w:sz w:val="24"/>
                  <w:szCs w:val="24"/>
                </w:rPr>
                <m:t>day</m:t>
              </m:r>
            </m:den>
          </m:f>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Solid Fraction of Food Waste (</m:t>
              </m:r>
              <m:f>
                <m:fPr>
                  <m:ctrlPr>
                    <w:rPr>
                      <w:rFonts w:ascii="Cambria Math" w:hAnsi="Cambria Math" w:cs="Times New Roman"/>
                      <w:sz w:val="24"/>
                      <w:szCs w:val="24"/>
                    </w:rPr>
                  </m:ctrlPr>
                </m:fPr>
                <m:num>
                  <m:r>
                    <m:rPr>
                      <m:sty m:val="p"/>
                    </m:rPr>
                    <w:rPr>
                      <w:rFonts w:ascii="Cambria Math" w:hAnsi="Cambria Math" w:cs="Times New Roman"/>
                      <w:sz w:val="24"/>
                      <w:szCs w:val="24"/>
                    </w:rPr>
                    <m:t>kg</m:t>
                  </m:r>
                </m:num>
                <m:den>
                  <m:r>
                    <m:rPr>
                      <m:sty m:val="p"/>
                    </m:rPr>
                    <w:rPr>
                      <w:rFonts w:ascii="Cambria Math" w:hAnsi="Cambria Math" w:cs="Times New Roman"/>
                      <w:sz w:val="24"/>
                      <w:szCs w:val="24"/>
                    </w:rPr>
                    <m:t>day</m:t>
                  </m:r>
                </m:den>
              </m:f>
              <m:r>
                <m:rPr>
                  <m:sty m:val="p"/>
                </m:rPr>
                <w:rPr>
                  <w:rFonts w:ascii="Cambria Math" w:hAnsi="Cambria Math" w:cs="Times New Roman"/>
                  <w:sz w:val="24"/>
                  <w:szCs w:val="24"/>
                </w:rPr>
                <m:t>)</m:t>
              </m:r>
            </m:num>
            <m:den>
              <m:r>
                <m:rPr>
                  <m:sty m:val="p"/>
                </m:rPr>
                <w:rPr>
                  <w:rFonts w:ascii="Cambria Math" w:hAnsi="Cambria Math" w:cs="Times New Roman"/>
                  <w:sz w:val="24"/>
                  <w:szCs w:val="24"/>
                </w:rPr>
                <m:t>Total Solid Content of SLurry (</m:t>
              </m:r>
              <m:f>
                <m:fPr>
                  <m:ctrlPr>
                    <w:rPr>
                      <w:rFonts w:ascii="Cambria Math" w:hAnsi="Cambria Math" w:cs="Times New Roman"/>
                      <w:sz w:val="24"/>
                      <w:szCs w:val="24"/>
                    </w:rPr>
                  </m:ctrlPr>
                </m:fPr>
                <m:num>
                  <m:r>
                    <m:rPr>
                      <m:sty m:val="p"/>
                    </m:rPr>
                    <w:rPr>
                      <w:rFonts w:ascii="Cambria Math" w:hAnsi="Cambria Math" w:cs="Times New Roman"/>
                      <w:sz w:val="24"/>
                      <w:szCs w:val="24"/>
                    </w:rPr>
                    <m:t>kg</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den>
              </m:f>
              <m:r>
                <m:rPr>
                  <m:sty m:val="p"/>
                </m:rPr>
                <w:rPr>
                  <w:rFonts w:ascii="Cambria Math" w:hAnsi="Cambria Math" w:cs="Times New Roman"/>
                  <w:sz w:val="24"/>
                  <w:szCs w:val="24"/>
                </w:rPr>
                <m:t>)</m:t>
              </m:r>
            </m:den>
          </m:f>
        </m:oMath>
      </m:oMathPara>
    </w:p>
    <w:p w:rsidR="00943391" w:rsidRPr="00943391" w:rsidRDefault="009234C1" w:rsidP="00943391">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digester volume can be evaluated by c</w:t>
      </w:r>
      <w:r w:rsidR="003C7DC1">
        <w:rPr>
          <w:rFonts w:ascii="Times New Roman" w:eastAsiaTheme="minorEastAsia" w:hAnsi="Times New Roman" w:cs="Times New Roman"/>
          <w:sz w:val="24"/>
          <w:szCs w:val="24"/>
        </w:rPr>
        <w:t>onsidering the volumet</w:t>
      </w:r>
      <w:r>
        <w:rPr>
          <w:rFonts w:ascii="Times New Roman" w:eastAsiaTheme="minorEastAsia" w:hAnsi="Times New Roman" w:cs="Times New Roman"/>
          <w:sz w:val="24"/>
          <w:szCs w:val="24"/>
        </w:rPr>
        <w:t xml:space="preserve">ric flow rate of the slurry, </w:t>
      </w:r>
      <w:r w:rsidR="003C7DC1">
        <w:rPr>
          <w:rFonts w:ascii="Times New Roman" w:eastAsiaTheme="minorEastAsia" w:hAnsi="Times New Roman" w:cs="Times New Roman"/>
          <w:sz w:val="24"/>
          <w:szCs w:val="24"/>
        </w:rPr>
        <w:t>the hydraulic retention time</w:t>
      </w:r>
      <w:r>
        <w:rPr>
          <w:rFonts w:ascii="Times New Roman" w:eastAsiaTheme="minorEastAsia" w:hAnsi="Times New Roman" w:cs="Times New Roman"/>
          <w:sz w:val="24"/>
          <w:szCs w:val="24"/>
        </w:rPr>
        <w:t>(HRT) and taking 10% volume as head space.</w:t>
      </w:r>
      <w:r w:rsidR="00943391">
        <w:rPr>
          <w:rFonts w:ascii="Times New Roman" w:eastAsiaTheme="minorEastAsia" w:hAnsi="Times New Roman" w:cs="Times New Roman"/>
          <w:sz w:val="24"/>
          <w:szCs w:val="24"/>
        </w:rPr>
        <w:t xml:space="preserve"> This total volume can be divided into several reactors to run in parallel with each other.  </w:t>
      </w:r>
    </w:p>
    <w:p w:rsidR="003C7DC1" w:rsidRPr="00CF6A68" w:rsidRDefault="009234C1" w:rsidP="00853803">
      <w:pPr>
        <w:spacing w:after="0" w:line="36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Digester Volume</m:t>
          </m:r>
          <m:d>
            <m:dPr>
              <m:ctrlPr>
                <w:rPr>
                  <w:rFonts w:ascii="Cambria Math" w:eastAsiaTheme="minorEastAsia"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e>
          </m:d>
          <m:r>
            <m:rPr>
              <m:sty m:val="p"/>
            </m:rPr>
            <w:rPr>
              <w:rFonts w:ascii="Cambria Math" w:eastAsiaTheme="minorEastAsia" w:hAnsi="Cambria Math" w:cs="Times New Roman"/>
              <w:sz w:val="24"/>
              <w:szCs w:val="24"/>
            </w:rPr>
            <m:t xml:space="preserve">=Volumetric Flow Rate of the Slurry </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eastAsiaTheme="minorEastAsia" w:hAnsi="Cambria Math" w:cs="Times New Roman"/>
                      <w:sz w:val="24"/>
                      <w:szCs w:val="24"/>
                    </w:rPr>
                    <m:t>day</m:t>
                  </m:r>
                </m:den>
              </m:f>
            </m:e>
          </m:d>
          <m:r>
            <m:rPr>
              <m:sty m:val="p"/>
            </m:rPr>
            <w:rPr>
              <w:rFonts w:ascii="Cambria Math" w:eastAsiaTheme="minorEastAsia" w:hAnsi="Cambria Math" w:cs="Times New Roman"/>
              <w:sz w:val="24"/>
              <w:szCs w:val="24"/>
            </w:rPr>
            <m:t>*HRT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day</m:t>
              </m:r>
            </m:e>
          </m:d>
          <m:r>
            <m:rPr>
              <m:sty m:val="p"/>
            </m:rP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1</m:t>
          </m:r>
        </m:oMath>
      </m:oMathPara>
    </w:p>
    <w:p w:rsidR="008C1827" w:rsidRDefault="001F740A" w:rsidP="0085380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net methane production can be evaluated by </w:t>
      </w:r>
      <w:r w:rsidR="005F5310">
        <w:rPr>
          <w:rFonts w:ascii="Times New Roman" w:eastAsiaTheme="minorEastAsia" w:hAnsi="Times New Roman" w:cs="Times New Roman"/>
          <w:sz w:val="24"/>
          <w:szCs w:val="24"/>
        </w:rPr>
        <w:t xml:space="preserve">considering </w:t>
      </w:r>
      <w:r>
        <w:rPr>
          <w:rFonts w:ascii="Times New Roman" w:eastAsiaTheme="minorEastAsia" w:hAnsi="Times New Roman" w:cs="Times New Roman"/>
          <w:sz w:val="24"/>
          <w:szCs w:val="24"/>
        </w:rPr>
        <w:t>VS</w:t>
      </w:r>
      <w:r w:rsidR="00CF6A68">
        <w:rPr>
          <w:rFonts w:ascii="Times New Roman" w:eastAsiaTheme="minorEastAsia" w:hAnsi="Times New Roman" w:cs="Times New Roman"/>
          <w:sz w:val="24"/>
          <w:szCs w:val="24"/>
        </w:rPr>
        <w:t xml:space="preserve"> input rate,</w:t>
      </w:r>
      <w:r>
        <w:rPr>
          <w:rFonts w:ascii="Times New Roman" w:eastAsiaTheme="minorEastAsia" w:hAnsi="Times New Roman" w:cs="Times New Roman"/>
          <w:sz w:val="24"/>
          <w:szCs w:val="24"/>
        </w:rPr>
        <w:t xml:space="preserve"> VS reduction efficiency and amount of methane generation from VS destroyed. </w:t>
      </w:r>
    </w:p>
    <w:p w:rsidR="00CF6A68" w:rsidRPr="00023F02" w:rsidRDefault="00023F02" w:rsidP="00853803">
      <w:pPr>
        <w:spacing w:after="0" w:line="36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Net Methane Production</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3</m:t>
                      </m:r>
                    </m:sup>
                  </m:sSup>
                </m:num>
                <m:den>
                  <m:r>
                    <m:rPr>
                      <m:sty m:val="p"/>
                    </m:rPr>
                    <w:rPr>
                      <w:rFonts w:ascii="Cambria Math" w:eastAsiaTheme="minorEastAsia" w:hAnsi="Cambria Math" w:cs="Times New Roman"/>
                      <w:sz w:val="24"/>
                      <w:szCs w:val="24"/>
                    </w:rPr>
                    <m:t>day</m:t>
                  </m:r>
                </m:den>
              </m:f>
            </m:e>
          </m:d>
          <m:r>
            <m:rPr>
              <m:sty m:val="p"/>
            </m:rPr>
            <w:rPr>
              <w:rFonts w:ascii="Cambria Math" w:eastAsiaTheme="minorEastAsia" w:hAnsi="Cambria Math" w:cs="Times New Roman"/>
              <w:sz w:val="24"/>
              <w:szCs w:val="24"/>
            </w:rPr>
            <m:t xml:space="preserve">=VS Input </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kg</m:t>
                  </m:r>
                </m:num>
                <m:den>
                  <m:r>
                    <m:rPr>
                      <m:sty m:val="p"/>
                    </m:rPr>
                    <w:rPr>
                      <w:rFonts w:ascii="Cambria Math" w:eastAsiaTheme="minorEastAsia" w:hAnsi="Cambria Math" w:cs="Times New Roman"/>
                      <w:sz w:val="24"/>
                      <w:szCs w:val="24"/>
                    </w:rPr>
                    <m:t>day</m:t>
                  </m:r>
                </m:den>
              </m:f>
            </m:e>
          </m:d>
          <m:r>
            <m:rPr>
              <m:sty m:val="p"/>
            </m:rPr>
            <w:rPr>
              <w:rFonts w:ascii="Cambria Math" w:eastAsiaTheme="minorEastAsia" w:hAnsi="Cambria Math" w:cs="Times New Roman"/>
              <w:sz w:val="24"/>
              <w:szCs w:val="24"/>
            </w:rPr>
            <m:t>*VS Reduction Efficiency</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e>
          </m:d>
          <m:r>
            <m:rPr>
              <m:sty m:val="p"/>
            </m:rPr>
            <w:rPr>
              <w:rFonts w:ascii="Cambria Math" w:eastAsiaTheme="minorEastAsia" w:hAnsi="Cambria Math" w:cs="Times New Roman"/>
              <w:sz w:val="24"/>
              <w:szCs w:val="24"/>
            </w:rPr>
            <m:t>*</m:t>
          </m:r>
        </m:oMath>
      </m:oMathPara>
    </w:p>
    <w:p w:rsidR="00CF6A68" w:rsidRPr="00023F02" w:rsidRDefault="00CF6A68" w:rsidP="00853803">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C</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Generation per VS added </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3</m:t>
                      </m:r>
                    </m:sup>
                  </m:sSup>
                </m:num>
                <m:den>
                  <m:r>
                    <m:rPr>
                      <m:sty m:val="p"/>
                    </m:rPr>
                    <w:rPr>
                      <w:rFonts w:ascii="Cambria Math" w:eastAsiaTheme="minorEastAsia" w:hAnsi="Cambria Math" w:cs="Times New Roman"/>
                      <w:sz w:val="24"/>
                      <w:szCs w:val="24"/>
                    </w:rPr>
                    <m:t>kg</m:t>
                  </m:r>
                </m:den>
              </m:f>
            </m:e>
          </m:d>
        </m:oMath>
      </m:oMathPara>
    </w:p>
    <w:p w:rsidR="005F5310" w:rsidRDefault="005F5310" w:rsidP="0085380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electricity generation rate can be evaluated by considering net methane production, </w:t>
      </w:r>
      <w:r w:rsidR="00023F02">
        <w:rPr>
          <w:rFonts w:ascii="Times New Roman" w:eastAsiaTheme="minorEastAsia" w:hAnsi="Times New Roman" w:cs="Times New Roman"/>
          <w:sz w:val="24"/>
          <w:szCs w:val="24"/>
        </w:rPr>
        <w:t>calorific value of methane and electricity conversion efficiency.</w:t>
      </w:r>
    </w:p>
    <w:p w:rsidR="00023F02" w:rsidRDefault="00023F02" w:rsidP="00023F02">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Electricity Generation </w:t>
      </w:r>
      <w:r w:rsidR="002B7BE5">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 xml:space="preserve">W) =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Net Methane Production</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3</m:t>
                        </m:r>
                      </m:sup>
                    </m:sSup>
                  </m:num>
                  <m:den>
                    <m:r>
                      <m:rPr>
                        <m:sty m:val="p"/>
                      </m:rPr>
                      <w:rPr>
                        <w:rFonts w:ascii="Cambria Math" w:eastAsiaTheme="minorEastAsia" w:hAnsi="Cambria Math" w:cs="Times New Roman"/>
                        <w:sz w:val="24"/>
                        <w:szCs w:val="24"/>
                      </w:rPr>
                      <m:t>day</m:t>
                    </m:r>
                  </m:den>
                </m:f>
              </m:e>
            </m:d>
            <m:r>
              <w:rPr>
                <w:rFonts w:ascii="Cambria Math" w:eastAsiaTheme="minorEastAsia" w:hAnsi="Cambria Math" w:cs="Times New Roman"/>
                <w:sz w:val="24"/>
                <w:szCs w:val="24"/>
              </w:rPr>
              <m:t xml:space="preserve">*Calorific Value of Methane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r>
                      <w:rPr>
                        <w:rFonts w:ascii="Cambria Math" w:eastAsiaTheme="minorEastAsia" w:hAnsi="Cambria Math" w:cs="Times New Roman"/>
                        <w:sz w:val="24"/>
                        <w:szCs w:val="24"/>
                      </w:rPr>
                      <m:t>J</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den>
                </m:f>
              </m:e>
            </m:d>
            <m:r>
              <w:rPr>
                <w:rFonts w:ascii="Cambria Math" w:eastAsiaTheme="minorEastAsia" w:hAnsi="Cambria Math" w:cs="Times New Roman"/>
                <w:sz w:val="24"/>
                <w:szCs w:val="24"/>
              </w:rPr>
              <m:t xml:space="preserve">*Power Plant Efficiency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num>
          <m:den>
            <m:r>
              <w:rPr>
                <w:rFonts w:ascii="Cambria Math" w:eastAsiaTheme="minorEastAsia" w:hAnsi="Cambria Math" w:cs="Times New Roman"/>
                <w:sz w:val="24"/>
                <w:szCs w:val="24"/>
              </w:rPr>
              <m:t>24*3600</m:t>
            </m:r>
          </m:den>
        </m:f>
      </m:oMath>
    </w:p>
    <w:p w:rsidR="009A75C6" w:rsidRDefault="00935CA9" w:rsidP="0085380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economic evaluation is done using the </w:t>
      </w:r>
      <w:r w:rsidR="0065132A">
        <w:rPr>
          <w:rFonts w:ascii="Times New Roman" w:eastAsiaTheme="minorEastAsia" w:hAnsi="Times New Roman" w:cs="Times New Roman"/>
          <w:sz w:val="24"/>
          <w:szCs w:val="24"/>
        </w:rPr>
        <w:t xml:space="preserve">costing of the </w:t>
      </w:r>
      <w:r w:rsidR="001544D5">
        <w:rPr>
          <w:rFonts w:ascii="Times New Roman" w:eastAsiaTheme="minorEastAsia" w:hAnsi="Times New Roman" w:cs="Times New Roman"/>
          <w:sz w:val="24"/>
          <w:szCs w:val="24"/>
        </w:rPr>
        <w:t xml:space="preserve">anaerobic </w:t>
      </w:r>
      <w:r w:rsidR="0065132A">
        <w:rPr>
          <w:rFonts w:ascii="Times New Roman" w:eastAsiaTheme="minorEastAsia" w:hAnsi="Times New Roman" w:cs="Times New Roman"/>
          <w:sz w:val="24"/>
          <w:szCs w:val="24"/>
        </w:rPr>
        <w:t>digester,</w:t>
      </w:r>
      <w:r w:rsidR="001544D5">
        <w:rPr>
          <w:rFonts w:ascii="Times New Roman" w:eastAsiaTheme="minorEastAsia" w:hAnsi="Times New Roman" w:cs="Times New Roman"/>
          <w:sz w:val="24"/>
          <w:szCs w:val="24"/>
        </w:rPr>
        <w:t xml:space="preserve"> costing of the power plant, costing of </w:t>
      </w:r>
      <w:r w:rsidR="00E33906">
        <w:rPr>
          <w:rFonts w:ascii="Times New Roman" w:eastAsiaTheme="minorEastAsia" w:hAnsi="Times New Roman" w:cs="Times New Roman"/>
          <w:sz w:val="24"/>
          <w:szCs w:val="24"/>
        </w:rPr>
        <w:t xml:space="preserve">storage such as </w:t>
      </w:r>
      <w:r w:rsidR="001544D5">
        <w:rPr>
          <w:rFonts w:ascii="Times New Roman" w:eastAsiaTheme="minorEastAsia" w:hAnsi="Times New Roman" w:cs="Times New Roman"/>
          <w:sz w:val="24"/>
          <w:szCs w:val="24"/>
        </w:rPr>
        <w:t>waste and gas storage, costing of utilities</w:t>
      </w:r>
      <w:r w:rsidR="00E33906">
        <w:rPr>
          <w:rFonts w:ascii="Times New Roman" w:eastAsiaTheme="minorEastAsia" w:hAnsi="Times New Roman" w:cs="Times New Roman"/>
          <w:sz w:val="24"/>
          <w:szCs w:val="24"/>
        </w:rPr>
        <w:t xml:space="preserve"> such as electricity usage of crusher, pumps and offices, </w:t>
      </w:r>
      <w:r w:rsidR="001544D5">
        <w:rPr>
          <w:rFonts w:ascii="Times New Roman" w:eastAsiaTheme="minorEastAsia" w:hAnsi="Times New Roman" w:cs="Times New Roman"/>
          <w:sz w:val="24"/>
          <w:szCs w:val="24"/>
        </w:rPr>
        <w:t xml:space="preserve">operational costing </w:t>
      </w:r>
      <w:r w:rsidR="00E33906">
        <w:rPr>
          <w:rFonts w:ascii="Times New Roman" w:eastAsiaTheme="minorEastAsia" w:hAnsi="Times New Roman" w:cs="Times New Roman"/>
          <w:sz w:val="24"/>
          <w:szCs w:val="24"/>
        </w:rPr>
        <w:t xml:space="preserve">such as material cost, labour cost, staff cost, water usage and etc. </w:t>
      </w:r>
      <w:r w:rsidR="001544D5">
        <w:rPr>
          <w:rFonts w:ascii="Times New Roman" w:eastAsiaTheme="minorEastAsia" w:hAnsi="Times New Roman" w:cs="Times New Roman"/>
          <w:sz w:val="24"/>
          <w:szCs w:val="24"/>
        </w:rPr>
        <w:t xml:space="preserve">and maintenance costing. </w:t>
      </w:r>
      <w:r w:rsidR="00E33906">
        <w:rPr>
          <w:rFonts w:ascii="Times New Roman" w:eastAsiaTheme="minorEastAsia" w:hAnsi="Times New Roman" w:cs="Times New Roman"/>
          <w:sz w:val="24"/>
          <w:szCs w:val="24"/>
        </w:rPr>
        <w:t>The payback period of the whole plant to evaluate its economic feasibility.</w:t>
      </w:r>
      <w:r w:rsidR="009A75C6">
        <w:rPr>
          <w:rFonts w:ascii="Times New Roman" w:eastAsiaTheme="minorEastAsia" w:hAnsi="Times New Roman" w:cs="Times New Roman"/>
          <w:sz w:val="24"/>
          <w:szCs w:val="24"/>
        </w:rPr>
        <w:t xml:space="preserve"> </w:t>
      </w:r>
    </w:p>
    <w:p w:rsidR="009A75C6" w:rsidRDefault="009A75C6" w:rsidP="0085380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net carbon dioxide emission rate can be evaluated by considering the percentage of </w:t>
      </w:r>
      <w:r>
        <w:rPr>
          <w:rFonts w:ascii="Times New Roman" w:eastAsiaTheme="minorEastAsia" w:hAnsi="Times New Roman" w:cs="Times New Roman"/>
          <w:sz w:val="24"/>
          <w:szCs w:val="24"/>
        </w:rPr>
        <w:t>carbon dioxide</w:t>
      </w:r>
      <w:r>
        <w:rPr>
          <w:rFonts w:ascii="Times New Roman" w:eastAsiaTheme="minorEastAsia" w:hAnsi="Times New Roman" w:cs="Times New Roman"/>
          <w:sz w:val="24"/>
          <w:szCs w:val="24"/>
        </w:rPr>
        <w:t xml:space="preserve"> in biogas, biogas generation rate and carbon dioxide generation rate after the combustion of methane. Complete combustion of methane is considered </w:t>
      </w:r>
      <w:r w:rsidR="00E503DC">
        <w:rPr>
          <w:rFonts w:ascii="Times New Roman" w:eastAsiaTheme="minorEastAsia" w:hAnsi="Times New Roman" w:cs="Times New Roman"/>
          <w:sz w:val="24"/>
          <w:szCs w:val="24"/>
        </w:rPr>
        <w:t>and the reaction happens in 1:1 molar ratio</w:t>
      </w:r>
      <w:r>
        <w:rPr>
          <w:rFonts w:ascii="Times New Roman" w:eastAsiaTheme="minorEastAsia" w:hAnsi="Times New Roman" w:cs="Times New Roman"/>
          <w:sz w:val="24"/>
          <w:szCs w:val="24"/>
        </w:rPr>
        <w:t>.</w:t>
      </w:r>
      <w:r w:rsidR="00E503DC">
        <w:rPr>
          <w:rFonts w:ascii="Times New Roman" w:eastAsiaTheme="minorEastAsia" w:hAnsi="Times New Roman" w:cs="Times New Roman"/>
          <w:sz w:val="24"/>
          <w:szCs w:val="24"/>
        </w:rPr>
        <w:t xml:space="preserve"> Therefore,</w:t>
      </w:r>
      <w:r w:rsidR="00E503DC" w:rsidRPr="00E503DC">
        <w:rPr>
          <w:rFonts w:ascii="Times New Roman" w:eastAsiaTheme="minorEastAsia" w:hAnsi="Times New Roman" w:cs="Times New Roman"/>
          <w:sz w:val="24"/>
          <w:szCs w:val="24"/>
        </w:rPr>
        <w:t xml:space="preserve"> </w:t>
      </w:r>
      <w:r w:rsidR="00E503DC">
        <w:rPr>
          <w:rFonts w:ascii="Times New Roman" w:eastAsiaTheme="minorEastAsia" w:hAnsi="Times New Roman" w:cs="Times New Roman"/>
          <w:sz w:val="24"/>
          <w:szCs w:val="24"/>
        </w:rPr>
        <w:t xml:space="preserve">methane </w:t>
      </w:r>
      <w:r w:rsidR="00E503DC">
        <w:rPr>
          <w:rFonts w:ascii="Times New Roman" w:eastAsiaTheme="minorEastAsia" w:hAnsi="Times New Roman" w:cs="Times New Roman"/>
          <w:sz w:val="24"/>
          <w:szCs w:val="24"/>
        </w:rPr>
        <w:t>supplied</w:t>
      </w:r>
      <w:r w:rsidR="00E503DC">
        <w:rPr>
          <w:rFonts w:ascii="Times New Roman" w:eastAsiaTheme="minorEastAsia" w:hAnsi="Times New Roman" w:cs="Times New Roman"/>
          <w:sz w:val="24"/>
          <w:szCs w:val="24"/>
        </w:rPr>
        <w:t xml:space="preserve"> </w:t>
      </w:r>
      <w:r w:rsidR="00E503DC">
        <w:rPr>
          <w:rFonts w:ascii="Times New Roman" w:eastAsiaTheme="minorEastAsia" w:hAnsi="Times New Roman" w:cs="Times New Roman"/>
          <w:sz w:val="24"/>
          <w:szCs w:val="24"/>
        </w:rPr>
        <w:t>for</w:t>
      </w:r>
      <w:r w:rsidR="00E503DC">
        <w:rPr>
          <w:rFonts w:ascii="Times New Roman" w:eastAsiaTheme="minorEastAsia" w:hAnsi="Times New Roman" w:cs="Times New Roman"/>
          <w:sz w:val="24"/>
          <w:szCs w:val="24"/>
        </w:rPr>
        <w:t xml:space="preserve"> the combustion</w:t>
      </w:r>
      <w:r w:rsidR="00E503DC">
        <w:rPr>
          <w:rFonts w:ascii="Times New Roman" w:eastAsiaTheme="minorEastAsia" w:hAnsi="Times New Roman" w:cs="Times New Roman"/>
          <w:sz w:val="24"/>
          <w:szCs w:val="24"/>
        </w:rPr>
        <w:t xml:space="preserve"> is equal to the </w:t>
      </w:r>
      <w:r w:rsidR="00E503DC">
        <w:rPr>
          <w:rFonts w:ascii="Times New Roman" w:eastAsiaTheme="minorEastAsia" w:hAnsi="Times New Roman" w:cs="Times New Roman"/>
          <w:sz w:val="24"/>
          <w:szCs w:val="24"/>
        </w:rPr>
        <w:t xml:space="preserve">carbon dioxide generation </w:t>
      </w:r>
      <w:r w:rsidR="00E503DC">
        <w:rPr>
          <w:rFonts w:ascii="Times New Roman" w:eastAsiaTheme="minorEastAsia" w:hAnsi="Times New Roman" w:cs="Times New Roman"/>
          <w:sz w:val="24"/>
          <w:szCs w:val="24"/>
        </w:rPr>
        <w:t>after</w:t>
      </w:r>
      <w:r w:rsidR="00E503DC">
        <w:rPr>
          <w:rFonts w:ascii="Times New Roman" w:eastAsiaTheme="minorEastAsia" w:hAnsi="Times New Roman" w:cs="Times New Roman"/>
          <w:sz w:val="24"/>
          <w:szCs w:val="24"/>
        </w:rPr>
        <w:t xml:space="preserve"> the combustion</w:t>
      </w:r>
      <w:r w:rsidR="00E503DC">
        <w:rPr>
          <w:rFonts w:ascii="Times New Roman" w:eastAsiaTheme="minorEastAsia" w:hAnsi="Times New Roman" w:cs="Times New Roman"/>
          <w:sz w:val="24"/>
          <w:szCs w:val="24"/>
        </w:rPr>
        <w:t>.</w:t>
      </w:r>
    </w:p>
    <w:p w:rsidR="009A75C6" w:rsidRPr="007502AF" w:rsidRDefault="007502AF" w:rsidP="00853803">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Carbon Dioxide Production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day</m:t>
                  </m:r>
                </m:den>
              </m:f>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Biogas Generation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day</m:t>
                      </m:r>
                    </m:den>
                  </m:f>
                </m:e>
              </m:d>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Carbon Dioxide </m:t>
              </m:r>
              <m:r>
                <w:rPr>
                  <w:rFonts w:ascii="Cambria Math" w:eastAsiaTheme="minorEastAsia" w:hAnsi="Cambria Math" w:cs="Times New Roman"/>
                  <w:sz w:val="24"/>
                  <w:szCs w:val="24"/>
                </w:rPr>
                <m:t xml:space="preserve">Percentage in Biogas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Methane Generation</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day</m:t>
                      </m:r>
                    </m:den>
                  </m:f>
                </m:e>
              </m:d>
            </m:e>
          </m:d>
        </m:oMath>
      </m:oMathPara>
    </w:p>
    <w:p w:rsidR="007502AF" w:rsidRPr="007502AF" w:rsidRDefault="007502AF" w:rsidP="00853803">
      <w:pPr>
        <w:spacing w:after="0" w:line="360" w:lineRule="auto"/>
        <w:jc w:val="both"/>
        <w:rPr>
          <w:rFonts w:ascii="Times New Roman" w:eastAsiaTheme="minorEastAsia" w:hAnsi="Times New Roman" w:cs="Times New Roman"/>
          <w:sz w:val="24"/>
          <w:szCs w:val="24"/>
        </w:rPr>
      </w:pPr>
    </w:p>
    <w:p w:rsidR="00A75F9E" w:rsidRDefault="00A75F9E" w:rsidP="0085380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important </w:t>
      </w:r>
      <w:r w:rsidR="00FD5819">
        <w:rPr>
          <w:rFonts w:ascii="Times New Roman" w:eastAsiaTheme="minorEastAsia" w:hAnsi="Times New Roman" w:cs="Times New Roman"/>
          <w:sz w:val="24"/>
          <w:szCs w:val="24"/>
        </w:rPr>
        <w:t xml:space="preserve">process </w:t>
      </w:r>
      <w:r>
        <w:rPr>
          <w:rFonts w:ascii="Times New Roman" w:eastAsiaTheme="minorEastAsia" w:hAnsi="Times New Roman" w:cs="Times New Roman"/>
          <w:sz w:val="24"/>
          <w:szCs w:val="24"/>
        </w:rPr>
        <w:t>parameters taken from the previous research works done one food waste from the MSW and other supportive facts are mentioned in the Table 3.</w:t>
      </w:r>
    </w:p>
    <w:tbl>
      <w:tblPr>
        <w:tblStyle w:val="PlainTable2"/>
        <w:tblW w:w="0" w:type="auto"/>
        <w:tblLook w:val="04A0" w:firstRow="1" w:lastRow="0" w:firstColumn="1" w:lastColumn="0" w:noHBand="0" w:noVBand="1"/>
      </w:tblPr>
      <w:tblGrid>
        <w:gridCol w:w="6858"/>
        <w:gridCol w:w="2385"/>
      </w:tblGrid>
      <w:tr w:rsidR="003B0255" w:rsidTr="00FD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Pr>
          <w:p w:rsidR="003B0255" w:rsidRDefault="003B0255" w:rsidP="0085380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Parameter</w:t>
            </w:r>
          </w:p>
        </w:tc>
        <w:tc>
          <w:tcPr>
            <w:tcW w:w="2385" w:type="dxa"/>
          </w:tcPr>
          <w:p w:rsidR="003B0255" w:rsidRDefault="003B0255" w:rsidP="002E0824">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Value</w:t>
            </w:r>
          </w:p>
        </w:tc>
      </w:tr>
      <w:tr w:rsidR="003B0255" w:rsidTr="00FD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Pr>
          <w:p w:rsidR="003B0255" w:rsidRPr="00FD5819" w:rsidRDefault="002E0824" w:rsidP="00FD5819">
            <w:pPr>
              <w:spacing w:after="0" w:line="360" w:lineRule="auto"/>
              <w:rPr>
                <w:rFonts w:ascii="Times New Roman" w:eastAsiaTheme="minorEastAsia" w:hAnsi="Times New Roman" w:cs="Times New Roman"/>
                <w:b w:val="0"/>
                <w:sz w:val="24"/>
                <w:szCs w:val="24"/>
              </w:rPr>
            </w:pPr>
            <w:r w:rsidRPr="00FD5819">
              <w:rPr>
                <w:rFonts w:ascii="Times New Roman" w:eastAsiaTheme="minorEastAsia" w:hAnsi="Times New Roman" w:cs="Times New Roman"/>
                <w:b w:val="0"/>
                <w:sz w:val="24"/>
                <w:szCs w:val="24"/>
              </w:rPr>
              <w:t xml:space="preserve">Moisture content of food waste </w:t>
            </w:r>
          </w:p>
        </w:tc>
        <w:tc>
          <w:tcPr>
            <w:tcW w:w="2385" w:type="dxa"/>
          </w:tcPr>
          <w:p w:rsidR="003B0255" w:rsidRDefault="002E0824" w:rsidP="002E082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63</w:t>
            </w:r>
            <w:r w:rsidR="00FD5819">
              <w:rPr>
                <w:rFonts w:ascii="Times New Roman" w:eastAsiaTheme="minorEastAsia" w:hAnsi="Times New Roman" w:cs="Times New Roman"/>
                <w:sz w:val="24"/>
                <w:szCs w:val="24"/>
              </w:rPr>
              <w:t>%</w:t>
            </w:r>
          </w:p>
        </w:tc>
      </w:tr>
      <w:tr w:rsidR="002E0824" w:rsidTr="00FD5819">
        <w:tc>
          <w:tcPr>
            <w:cnfStyle w:val="001000000000" w:firstRow="0" w:lastRow="0" w:firstColumn="1" w:lastColumn="0" w:oddVBand="0" w:evenVBand="0" w:oddHBand="0" w:evenHBand="0" w:firstRowFirstColumn="0" w:firstRowLastColumn="0" w:lastRowFirstColumn="0" w:lastRowLastColumn="0"/>
            <w:tcW w:w="6858" w:type="dxa"/>
          </w:tcPr>
          <w:p w:rsidR="002E0824" w:rsidRPr="00FD5819" w:rsidRDefault="002E0824" w:rsidP="00FD5819">
            <w:pPr>
              <w:spacing w:after="0" w:line="360" w:lineRule="auto"/>
              <w:rPr>
                <w:rFonts w:ascii="Times New Roman" w:eastAsiaTheme="minorEastAsia" w:hAnsi="Times New Roman" w:cs="Times New Roman"/>
                <w:b w:val="0"/>
                <w:sz w:val="24"/>
                <w:szCs w:val="24"/>
              </w:rPr>
            </w:pPr>
            <w:r w:rsidRPr="00FD5819">
              <w:rPr>
                <w:rFonts w:ascii="Times New Roman" w:eastAsiaTheme="minorEastAsia" w:hAnsi="Times New Roman" w:cs="Times New Roman"/>
                <w:b w:val="0"/>
                <w:sz w:val="24"/>
                <w:szCs w:val="24"/>
              </w:rPr>
              <w:t xml:space="preserve">Retention time </w:t>
            </w:r>
          </w:p>
        </w:tc>
        <w:tc>
          <w:tcPr>
            <w:tcW w:w="2385" w:type="dxa"/>
          </w:tcPr>
          <w:p w:rsidR="002E0824" w:rsidRDefault="002E0824" w:rsidP="002E082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r w:rsidR="00FD5819">
              <w:rPr>
                <w:rFonts w:ascii="Times New Roman" w:eastAsiaTheme="minorEastAsia" w:hAnsi="Times New Roman" w:cs="Times New Roman"/>
                <w:sz w:val="24"/>
                <w:szCs w:val="24"/>
              </w:rPr>
              <w:t xml:space="preserve"> days</w:t>
            </w:r>
          </w:p>
        </w:tc>
      </w:tr>
      <w:tr w:rsidR="002E0824" w:rsidTr="00FD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Pr>
          <w:p w:rsidR="002E0824" w:rsidRPr="00FD5819" w:rsidRDefault="002E0824" w:rsidP="00FD5819">
            <w:pPr>
              <w:spacing w:after="0" w:line="360" w:lineRule="auto"/>
              <w:rPr>
                <w:rFonts w:ascii="Times New Roman" w:eastAsiaTheme="minorEastAsia" w:hAnsi="Times New Roman" w:cs="Times New Roman"/>
                <w:b w:val="0"/>
                <w:sz w:val="24"/>
                <w:szCs w:val="24"/>
              </w:rPr>
            </w:pPr>
            <w:r w:rsidRPr="00FD5819">
              <w:rPr>
                <w:rFonts w:ascii="Times New Roman" w:eastAsiaTheme="minorEastAsia" w:hAnsi="Times New Roman" w:cs="Times New Roman"/>
                <w:b w:val="0"/>
                <w:sz w:val="24"/>
                <w:szCs w:val="24"/>
              </w:rPr>
              <w:t xml:space="preserve">Operating temperature </w:t>
            </w:r>
          </w:p>
        </w:tc>
        <w:tc>
          <w:tcPr>
            <w:tcW w:w="2385" w:type="dxa"/>
          </w:tcPr>
          <w:p w:rsidR="002E0824" w:rsidRDefault="002E0824" w:rsidP="002E082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r w:rsidR="00FD5819">
              <w:rPr>
                <w:rFonts w:ascii="Times New Roman" w:eastAsiaTheme="minorEastAsia" w:hAnsi="Times New Roman" w:cs="Times New Roman"/>
                <w:sz w:val="24"/>
                <w:szCs w:val="24"/>
              </w:rPr>
              <w:t xml:space="preserve"> °C</w:t>
            </w:r>
          </w:p>
        </w:tc>
      </w:tr>
      <w:tr w:rsidR="00FD5819" w:rsidTr="00FD5819">
        <w:tc>
          <w:tcPr>
            <w:cnfStyle w:val="001000000000" w:firstRow="0" w:lastRow="0" w:firstColumn="1" w:lastColumn="0" w:oddVBand="0" w:evenVBand="0" w:oddHBand="0" w:evenHBand="0" w:firstRowFirstColumn="0" w:firstRowLastColumn="0" w:lastRowFirstColumn="0" w:lastRowLastColumn="0"/>
            <w:tcW w:w="6858" w:type="dxa"/>
          </w:tcPr>
          <w:p w:rsidR="00FD5819" w:rsidRPr="00FD5819" w:rsidRDefault="00FD5819" w:rsidP="00FD5819">
            <w:pPr>
              <w:spacing w:after="0" w:line="360" w:lineRule="auto"/>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Methane percentage in biogas</w:t>
            </w:r>
          </w:p>
        </w:tc>
        <w:tc>
          <w:tcPr>
            <w:tcW w:w="2385" w:type="dxa"/>
          </w:tcPr>
          <w:p w:rsidR="00FD5819" w:rsidRDefault="00FD5819" w:rsidP="002E082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r>
      <w:tr w:rsidR="00FD5819" w:rsidTr="00FD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Pr>
          <w:p w:rsidR="00FD5819" w:rsidRDefault="00FD5819" w:rsidP="00FD5819">
            <w:pPr>
              <w:spacing w:after="0" w:line="360" w:lineRule="auto"/>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Carbon dioxide percentage in biogas</w:t>
            </w:r>
          </w:p>
        </w:tc>
        <w:tc>
          <w:tcPr>
            <w:tcW w:w="2385" w:type="dxa"/>
          </w:tcPr>
          <w:p w:rsidR="00FD5819" w:rsidRDefault="00FD5819" w:rsidP="002E082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r>
      <w:tr w:rsidR="002E0824" w:rsidTr="00FD5819">
        <w:tc>
          <w:tcPr>
            <w:cnfStyle w:val="001000000000" w:firstRow="0" w:lastRow="0" w:firstColumn="1" w:lastColumn="0" w:oddVBand="0" w:evenVBand="0" w:oddHBand="0" w:evenHBand="0" w:firstRowFirstColumn="0" w:firstRowLastColumn="0" w:lastRowFirstColumn="0" w:lastRowLastColumn="0"/>
            <w:tcW w:w="6858" w:type="dxa"/>
          </w:tcPr>
          <w:p w:rsidR="002E0824" w:rsidRPr="00FD5819" w:rsidRDefault="002E0824" w:rsidP="00FD5819">
            <w:pPr>
              <w:spacing w:after="0" w:line="360" w:lineRule="auto"/>
              <w:rPr>
                <w:rFonts w:ascii="Times New Roman" w:eastAsiaTheme="minorEastAsia" w:hAnsi="Times New Roman" w:cs="Times New Roman"/>
                <w:b w:val="0"/>
                <w:sz w:val="24"/>
                <w:szCs w:val="24"/>
              </w:rPr>
            </w:pPr>
            <w:r w:rsidRPr="00FD5819">
              <w:rPr>
                <w:rFonts w:ascii="Times New Roman" w:eastAsiaTheme="minorEastAsia" w:hAnsi="Times New Roman" w:cs="Times New Roman"/>
                <w:b w:val="0"/>
                <w:sz w:val="24"/>
                <w:szCs w:val="24"/>
              </w:rPr>
              <w:t xml:space="preserve">Electricity conversion efficiency of the power plant </w:t>
            </w:r>
          </w:p>
        </w:tc>
        <w:tc>
          <w:tcPr>
            <w:tcW w:w="2385" w:type="dxa"/>
          </w:tcPr>
          <w:p w:rsidR="002E0824" w:rsidRDefault="002E0824" w:rsidP="002E082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r w:rsidR="00FD5819">
              <w:rPr>
                <w:rFonts w:ascii="Times New Roman" w:eastAsiaTheme="minorEastAsia" w:hAnsi="Times New Roman" w:cs="Times New Roman"/>
                <w:sz w:val="24"/>
                <w:szCs w:val="24"/>
              </w:rPr>
              <w:t xml:space="preserve"> %</w:t>
            </w:r>
          </w:p>
        </w:tc>
      </w:tr>
      <w:tr w:rsidR="002E0824" w:rsidTr="00FD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Pr>
          <w:p w:rsidR="002E0824" w:rsidRPr="00FD5819" w:rsidRDefault="002E0824" w:rsidP="00FD5819">
            <w:pPr>
              <w:spacing w:after="0" w:line="360" w:lineRule="auto"/>
              <w:rPr>
                <w:rFonts w:ascii="Times New Roman" w:eastAsiaTheme="minorEastAsia" w:hAnsi="Times New Roman" w:cs="Times New Roman"/>
                <w:b w:val="0"/>
                <w:sz w:val="24"/>
                <w:szCs w:val="24"/>
              </w:rPr>
            </w:pPr>
            <w:r w:rsidRPr="00FD5819">
              <w:rPr>
                <w:rFonts w:ascii="Times New Roman" w:eastAsiaTheme="minorEastAsia" w:hAnsi="Times New Roman" w:cs="Times New Roman"/>
                <w:b w:val="0"/>
                <w:sz w:val="24"/>
                <w:szCs w:val="24"/>
              </w:rPr>
              <w:t xml:space="preserve">Flat tariff for electricity generation from biogas in Sri Lanka </w:t>
            </w:r>
          </w:p>
        </w:tc>
        <w:tc>
          <w:tcPr>
            <w:tcW w:w="2385" w:type="dxa"/>
          </w:tcPr>
          <w:p w:rsidR="002E0824" w:rsidRDefault="002E0824" w:rsidP="002E082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w:t>
            </w:r>
            <w:r w:rsidR="00FD5819">
              <w:rPr>
                <w:rFonts w:ascii="Times New Roman" w:eastAsiaTheme="minorEastAsia" w:hAnsi="Times New Roman" w:cs="Times New Roman"/>
                <w:sz w:val="24"/>
                <w:szCs w:val="24"/>
              </w:rPr>
              <w:t xml:space="preserve"> USD</w:t>
            </w:r>
          </w:p>
        </w:tc>
      </w:tr>
    </w:tbl>
    <w:p w:rsidR="00730692" w:rsidRDefault="00FD5819" w:rsidP="00FD5819">
      <w:pPr>
        <w:spacing w:after="0" w:line="360" w:lineRule="auto"/>
        <w:jc w:val="center"/>
        <w:rPr>
          <w:rFonts w:ascii="Times New Roman" w:eastAsiaTheme="minorEastAsia" w:hAnsi="Times New Roman" w:cs="Times New Roman"/>
          <w:b/>
          <w:sz w:val="24"/>
          <w:szCs w:val="24"/>
        </w:rPr>
      </w:pPr>
      <w:r w:rsidRPr="00FD5819">
        <w:rPr>
          <w:rFonts w:ascii="Times New Roman" w:eastAsiaTheme="minorEastAsia" w:hAnsi="Times New Roman" w:cs="Times New Roman"/>
          <w:b/>
          <w:sz w:val="24"/>
          <w:szCs w:val="24"/>
        </w:rPr>
        <w:t xml:space="preserve">Table 3: Process Parameters Considered in </w:t>
      </w:r>
      <w:r w:rsidR="00963E34">
        <w:rPr>
          <w:rFonts w:ascii="Times New Roman" w:eastAsiaTheme="minorEastAsia" w:hAnsi="Times New Roman" w:cs="Times New Roman"/>
          <w:b/>
          <w:sz w:val="24"/>
          <w:szCs w:val="24"/>
        </w:rPr>
        <w:t xml:space="preserve">the </w:t>
      </w:r>
      <w:r w:rsidRPr="00FD5819">
        <w:rPr>
          <w:rFonts w:ascii="Times New Roman" w:eastAsiaTheme="minorEastAsia" w:hAnsi="Times New Roman" w:cs="Times New Roman"/>
          <w:b/>
          <w:sz w:val="24"/>
          <w:szCs w:val="24"/>
        </w:rPr>
        <w:t>Life Cycle Assessment</w:t>
      </w:r>
    </w:p>
    <w:p w:rsidR="00FD5819" w:rsidRPr="00FD5819" w:rsidRDefault="00FD5819" w:rsidP="00FD5819">
      <w:pPr>
        <w:spacing w:after="0" w:line="360" w:lineRule="auto"/>
        <w:rPr>
          <w:rFonts w:ascii="Times New Roman" w:eastAsiaTheme="minorEastAsia" w:hAnsi="Times New Roman" w:cs="Times New Roman"/>
          <w:sz w:val="24"/>
          <w:szCs w:val="24"/>
        </w:rPr>
      </w:pPr>
    </w:p>
    <w:p w:rsidR="00A75F9E" w:rsidRPr="009234C1" w:rsidRDefault="00A75F9E" w:rsidP="00853803">
      <w:pPr>
        <w:spacing w:after="0" w:line="360" w:lineRule="auto"/>
        <w:jc w:val="both"/>
        <w:rPr>
          <w:rFonts w:ascii="Times New Roman" w:eastAsiaTheme="minorEastAsia" w:hAnsi="Times New Roman" w:cs="Times New Roman"/>
          <w:sz w:val="24"/>
          <w:szCs w:val="24"/>
        </w:rPr>
      </w:pPr>
    </w:p>
    <w:p w:rsidR="004B0CF7" w:rsidRDefault="004B0CF7" w:rsidP="00CF4466">
      <w:pPr>
        <w:spacing w:after="0" w:line="360" w:lineRule="auto"/>
        <w:jc w:val="both"/>
        <w:rPr>
          <w:rFonts w:ascii="Times New Roman" w:hAnsi="Times New Roman" w:cs="Times New Roman"/>
          <w:sz w:val="24"/>
          <w:szCs w:val="24"/>
        </w:rPr>
      </w:pPr>
    </w:p>
    <w:p w:rsidR="004B0CF7" w:rsidRDefault="004B0CF7" w:rsidP="004B0CF7">
      <w:pPr>
        <w:spacing w:after="0" w:line="360" w:lineRule="auto"/>
        <w:ind w:left="360"/>
        <w:jc w:val="both"/>
        <w:rPr>
          <w:rFonts w:ascii="Times New Roman" w:hAnsi="Times New Roman" w:cs="Times New Roman"/>
          <w:sz w:val="24"/>
          <w:szCs w:val="24"/>
        </w:rPr>
      </w:pPr>
    </w:p>
    <w:p w:rsidR="004B0CF7" w:rsidRDefault="004B0CF7" w:rsidP="004B0CF7">
      <w:pPr>
        <w:spacing w:after="0" w:line="360" w:lineRule="auto"/>
        <w:ind w:left="360"/>
        <w:jc w:val="both"/>
        <w:rPr>
          <w:rFonts w:ascii="Times New Roman" w:hAnsi="Times New Roman" w:cs="Times New Roman"/>
          <w:sz w:val="24"/>
          <w:szCs w:val="24"/>
        </w:rPr>
      </w:pPr>
    </w:p>
    <w:p w:rsidR="004B0CF7" w:rsidRDefault="004B0CF7" w:rsidP="004B0CF7">
      <w:pPr>
        <w:spacing w:after="0" w:line="360" w:lineRule="auto"/>
        <w:ind w:left="360"/>
        <w:jc w:val="both"/>
        <w:rPr>
          <w:rFonts w:ascii="Times New Roman" w:hAnsi="Times New Roman" w:cs="Times New Roman"/>
          <w:sz w:val="24"/>
          <w:szCs w:val="24"/>
        </w:rPr>
      </w:pPr>
    </w:p>
    <w:p w:rsidR="004B0CF7" w:rsidRDefault="004B0CF7" w:rsidP="004B0CF7">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A05731" w:rsidRDefault="00A05731" w:rsidP="007C5C6A">
      <w:pPr>
        <w:spacing w:after="0" w:line="360" w:lineRule="auto"/>
        <w:ind w:left="360"/>
        <w:jc w:val="both"/>
        <w:rPr>
          <w:rFonts w:ascii="Times New Roman" w:hAnsi="Times New Roman" w:cs="Times New Roman"/>
          <w:sz w:val="24"/>
          <w:szCs w:val="24"/>
        </w:rPr>
      </w:pPr>
    </w:p>
    <w:p w:rsidR="009E1CA7" w:rsidRDefault="009E1CA7" w:rsidP="007C5C6A">
      <w:pPr>
        <w:spacing w:after="0" w:line="360" w:lineRule="auto"/>
        <w:ind w:left="360"/>
        <w:jc w:val="both"/>
        <w:rPr>
          <w:rFonts w:ascii="Times New Roman" w:hAnsi="Times New Roman" w:cs="Times New Roman"/>
          <w:sz w:val="24"/>
          <w:szCs w:val="24"/>
        </w:rPr>
      </w:pPr>
    </w:p>
    <w:p w:rsidR="009C751F" w:rsidRDefault="009C751F" w:rsidP="007C5C6A">
      <w:pPr>
        <w:spacing w:after="0" w:line="360" w:lineRule="auto"/>
        <w:ind w:left="360"/>
        <w:jc w:val="both"/>
        <w:rPr>
          <w:rFonts w:ascii="Times New Roman" w:hAnsi="Times New Roman" w:cs="Times New Roman"/>
          <w:sz w:val="24"/>
          <w:szCs w:val="24"/>
        </w:rPr>
      </w:pPr>
    </w:p>
    <w:p w:rsidR="007C5C6A" w:rsidRDefault="00A05731" w:rsidP="007C5C6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C5C6A" w:rsidRPr="007C5C6A" w:rsidRDefault="007C5C6A" w:rsidP="007C5C6A">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61113C" w:rsidRDefault="0061113C" w:rsidP="0061113C">
      <w:pPr>
        <w:spacing w:after="0" w:line="360" w:lineRule="auto"/>
        <w:jc w:val="both"/>
        <w:rPr>
          <w:rFonts w:ascii="Times New Roman" w:hAnsi="Times New Roman" w:cs="Times New Roman"/>
          <w:sz w:val="24"/>
          <w:szCs w:val="24"/>
        </w:rPr>
      </w:pPr>
    </w:p>
    <w:p w:rsidR="0061113C" w:rsidRPr="0061113C" w:rsidRDefault="0061113C" w:rsidP="0061113C">
      <w:pPr>
        <w:spacing w:after="0" w:line="360" w:lineRule="auto"/>
        <w:jc w:val="both"/>
        <w:rPr>
          <w:rFonts w:ascii="Times New Roman" w:hAnsi="Times New Roman" w:cs="Times New Roman"/>
          <w:sz w:val="24"/>
          <w:szCs w:val="24"/>
        </w:rPr>
      </w:pPr>
    </w:p>
    <w:p w:rsidR="0061463B" w:rsidRPr="00FE632F" w:rsidRDefault="0040041B"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11" w:history="1">
        <w:r w:rsidR="00FE632F" w:rsidRPr="00FE632F">
          <w:rPr>
            <w:rStyle w:val="Hyperlink"/>
            <w:rFonts w:ascii="Times New Roman" w:hAnsi="Times New Roman" w:cs="Times New Roman"/>
            <w:sz w:val="20"/>
            <w:szCs w:val="24"/>
          </w:rPr>
          <w:t>http://www.pucsl.gov.lk/english/industries/electricity/electricity-tariffscharges/</w:t>
        </w:r>
      </w:hyperlink>
    </w:p>
    <w:p w:rsidR="00FE632F" w:rsidRPr="00FE632F" w:rsidRDefault="00FE632F"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12" w:history="1">
        <w:r w:rsidRPr="00FE632F">
          <w:rPr>
            <w:rStyle w:val="Hyperlink"/>
            <w:rFonts w:ascii="Times New Roman" w:hAnsi="Times New Roman" w:cs="Times New Roman"/>
            <w:sz w:val="20"/>
            <w:szCs w:val="24"/>
          </w:rPr>
          <w:t>http://www.pucsl.gov.lk/english/wp-content/themes/pucsl/pdfs/ncre_tariffs%20methodology.pdf</w:t>
        </w:r>
      </w:hyperlink>
    </w:p>
    <w:p w:rsidR="00FE632F" w:rsidRDefault="00FE632F" w:rsidP="00FE632F">
      <w:pPr>
        <w:spacing w:after="0" w:line="360" w:lineRule="auto"/>
        <w:rPr>
          <w:rFonts w:ascii="Times New Roman" w:hAnsi="Times New Roman" w:cs="Times New Roman"/>
          <w:sz w:val="24"/>
          <w:szCs w:val="24"/>
        </w:rPr>
      </w:pPr>
    </w:p>
    <w:p w:rsidR="00FE632F" w:rsidRDefault="00FE632F" w:rsidP="00BE1FB8">
      <w:pPr>
        <w:spacing w:after="0" w:line="360" w:lineRule="auto"/>
        <w:jc w:val="both"/>
        <w:rPr>
          <w:rFonts w:ascii="Times New Roman" w:hAnsi="Times New Roman" w:cs="Times New Roman"/>
          <w:sz w:val="24"/>
          <w:szCs w:val="24"/>
        </w:rPr>
      </w:pPr>
    </w:p>
    <w:p w:rsidR="00CE7ACE" w:rsidRPr="00CE7ACE" w:rsidRDefault="00CE7ACE" w:rsidP="00D978C7">
      <w:pPr>
        <w:spacing w:after="0" w:line="360" w:lineRule="auto"/>
        <w:jc w:val="both"/>
        <w:rPr>
          <w:rFonts w:ascii="Times New Roman" w:hAnsi="Times New Roman" w:cs="Times New Roman"/>
          <w:sz w:val="24"/>
          <w:szCs w:val="24"/>
        </w:rPr>
      </w:pPr>
      <w:bookmarkStart w:id="0" w:name="_GoBack"/>
      <w:bookmarkEnd w:id="0"/>
    </w:p>
    <w:sectPr w:rsidR="00CE7ACE" w:rsidRPr="00CE7ACE" w:rsidSect="00437A5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CE1" w:rsidRDefault="000A2CE1" w:rsidP="00437B46">
      <w:pPr>
        <w:spacing w:after="0" w:line="240" w:lineRule="auto"/>
      </w:pPr>
      <w:r>
        <w:separator/>
      </w:r>
    </w:p>
  </w:endnote>
  <w:endnote w:type="continuationSeparator" w:id="0">
    <w:p w:rsidR="000A2CE1" w:rsidRDefault="000A2CE1" w:rsidP="0043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CE1" w:rsidRDefault="000A2CE1" w:rsidP="00437B46">
      <w:pPr>
        <w:spacing w:after="0" w:line="240" w:lineRule="auto"/>
      </w:pPr>
      <w:r>
        <w:separator/>
      </w:r>
    </w:p>
  </w:footnote>
  <w:footnote w:type="continuationSeparator" w:id="0">
    <w:p w:rsidR="000A2CE1" w:rsidRDefault="000A2CE1" w:rsidP="0043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B173D"/>
    <w:multiLevelType w:val="hybridMultilevel"/>
    <w:tmpl w:val="7174F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96DCB"/>
    <w:multiLevelType w:val="hybridMultilevel"/>
    <w:tmpl w:val="C0F4E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214C3"/>
    <w:multiLevelType w:val="hybridMultilevel"/>
    <w:tmpl w:val="4FE6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7025F0"/>
    <w:multiLevelType w:val="hybridMultilevel"/>
    <w:tmpl w:val="6218A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C7897"/>
    <w:multiLevelType w:val="multilevel"/>
    <w:tmpl w:val="C8D40E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0435A"/>
    <w:rsid w:val="0000199B"/>
    <w:rsid w:val="00010761"/>
    <w:rsid w:val="000117C3"/>
    <w:rsid w:val="0001444E"/>
    <w:rsid w:val="000144F8"/>
    <w:rsid w:val="00015110"/>
    <w:rsid w:val="0002294B"/>
    <w:rsid w:val="00023F02"/>
    <w:rsid w:val="00026CF0"/>
    <w:rsid w:val="00034EA7"/>
    <w:rsid w:val="0007230B"/>
    <w:rsid w:val="00074514"/>
    <w:rsid w:val="00082805"/>
    <w:rsid w:val="00085E72"/>
    <w:rsid w:val="00094FFC"/>
    <w:rsid w:val="000956D5"/>
    <w:rsid w:val="000976F5"/>
    <w:rsid w:val="000977C3"/>
    <w:rsid w:val="000A179A"/>
    <w:rsid w:val="000A2CE1"/>
    <w:rsid w:val="000A737B"/>
    <w:rsid w:val="000B0E6D"/>
    <w:rsid w:val="000B7ACD"/>
    <w:rsid w:val="000C1B85"/>
    <w:rsid w:val="000C6028"/>
    <w:rsid w:val="000F1D05"/>
    <w:rsid w:val="00101E39"/>
    <w:rsid w:val="001036C6"/>
    <w:rsid w:val="00105B7E"/>
    <w:rsid w:val="00112EF1"/>
    <w:rsid w:val="00134671"/>
    <w:rsid w:val="00135F0B"/>
    <w:rsid w:val="00141F56"/>
    <w:rsid w:val="0014677A"/>
    <w:rsid w:val="00147F50"/>
    <w:rsid w:val="001544D5"/>
    <w:rsid w:val="00165C3F"/>
    <w:rsid w:val="00165FB1"/>
    <w:rsid w:val="00170204"/>
    <w:rsid w:val="00170692"/>
    <w:rsid w:val="00170F54"/>
    <w:rsid w:val="00174925"/>
    <w:rsid w:val="00181A66"/>
    <w:rsid w:val="00182BEE"/>
    <w:rsid w:val="00192917"/>
    <w:rsid w:val="001A35E8"/>
    <w:rsid w:val="001A485D"/>
    <w:rsid w:val="001B346D"/>
    <w:rsid w:val="001C0135"/>
    <w:rsid w:val="001D31BF"/>
    <w:rsid w:val="001D7644"/>
    <w:rsid w:val="001E3CA7"/>
    <w:rsid w:val="001E4522"/>
    <w:rsid w:val="001F5480"/>
    <w:rsid w:val="001F740A"/>
    <w:rsid w:val="002265D0"/>
    <w:rsid w:val="00235B68"/>
    <w:rsid w:val="00243DA1"/>
    <w:rsid w:val="002460B5"/>
    <w:rsid w:val="00247534"/>
    <w:rsid w:val="002479C5"/>
    <w:rsid w:val="00252B71"/>
    <w:rsid w:val="002557AB"/>
    <w:rsid w:val="0026385E"/>
    <w:rsid w:val="002805DE"/>
    <w:rsid w:val="00290A9B"/>
    <w:rsid w:val="00295768"/>
    <w:rsid w:val="002959A6"/>
    <w:rsid w:val="002A0011"/>
    <w:rsid w:val="002A4780"/>
    <w:rsid w:val="002A5C8E"/>
    <w:rsid w:val="002B2017"/>
    <w:rsid w:val="002B7BE5"/>
    <w:rsid w:val="002D476F"/>
    <w:rsid w:val="002D6E4E"/>
    <w:rsid w:val="002E0824"/>
    <w:rsid w:val="002E1626"/>
    <w:rsid w:val="002E7444"/>
    <w:rsid w:val="002F063B"/>
    <w:rsid w:val="002F474A"/>
    <w:rsid w:val="003204E9"/>
    <w:rsid w:val="00323EF1"/>
    <w:rsid w:val="00324B5B"/>
    <w:rsid w:val="00335F2F"/>
    <w:rsid w:val="0035417F"/>
    <w:rsid w:val="003566B9"/>
    <w:rsid w:val="0037652C"/>
    <w:rsid w:val="0038234F"/>
    <w:rsid w:val="00382904"/>
    <w:rsid w:val="00386EE6"/>
    <w:rsid w:val="003907B9"/>
    <w:rsid w:val="003960EF"/>
    <w:rsid w:val="003A78A5"/>
    <w:rsid w:val="003B0255"/>
    <w:rsid w:val="003B4A8A"/>
    <w:rsid w:val="003C7262"/>
    <w:rsid w:val="003C7DC1"/>
    <w:rsid w:val="003D03B6"/>
    <w:rsid w:val="0040041B"/>
    <w:rsid w:val="004008CB"/>
    <w:rsid w:val="0040217E"/>
    <w:rsid w:val="00406E27"/>
    <w:rsid w:val="004140C5"/>
    <w:rsid w:val="00415465"/>
    <w:rsid w:val="00415BF3"/>
    <w:rsid w:val="00416E4E"/>
    <w:rsid w:val="00425453"/>
    <w:rsid w:val="00432814"/>
    <w:rsid w:val="00433E2B"/>
    <w:rsid w:val="00434725"/>
    <w:rsid w:val="00437A53"/>
    <w:rsid w:val="00437B46"/>
    <w:rsid w:val="004405C8"/>
    <w:rsid w:val="0045289D"/>
    <w:rsid w:val="00460C91"/>
    <w:rsid w:val="00464B5E"/>
    <w:rsid w:val="00491AA9"/>
    <w:rsid w:val="004947B4"/>
    <w:rsid w:val="00494C59"/>
    <w:rsid w:val="004A0888"/>
    <w:rsid w:val="004B06B6"/>
    <w:rsid w:val="004B0CF7"/>
    <w:rsid w:val="004B0E31"/>
    <w:rsid w:val="004B5DE1"/>
    <w:rsid w:val="004C5309"/>
    <w:rsid w:val="004C5B5F"/>
    <w:rsid w:val="004E4220"/>
    <w:rsid w:val="004E4735"/>
    <w:rsid w:val="004E7DF9"/>
    <w:rsid w:val="004F26B1"/>
    <w:rsid w:val="004F51D6"/>
    <w:rsid w:val="005170AC"/>
    <w:rsid w:val="0052109F"/>
    <w:rsid w:val="00521D4C"/>
    <w:rsid w:val="0052743A"/>
    <w:rsid w:val="005301DA"/>
    <w:rsid w:val="005311E8"/>
    <w:rsid w:val="00533803"/>
    <w:rsid w:val="00536751"/>
    <w:rsid w:val="00546276"/>
    <w:rsid w:val="00547BB8"/>
    <w:rsid w:val="005623C5"/>
    <w:rsid w:val="00573202"/>
    <w:rsid w:val="00590F32"/>
    <w:rsid w:val="005A5952"/>
    <w:rsid w:val="005C3699"/>
    <w:rsid w:val="005D661C"/>
    <w:rsid w:val="005E1072"/>
    <w:rsid w:val="005F1D75"/>
    <w:rsid w:val="005F5310"/>
    <w:rsid w:val="0060761E"/>
    <w:rsid w:val="00607840"/>
    <w:rsid w:val="0061113C"/>
    <w:rsid w:val="0061463B"/>
    <w:rsid w:val="00616E59"/>
    <w:rsid w:val="006240F6"/>
    <w:rsid w:val="00634EC1"/>
    <w:rsid w:val="0065132A"/>
    <w:rsid w:val="006605AA"/>
    <w:rsid w:val="00663F7F"/>
    <w:rsid w:val="00666BD4"/>
    <w:rsid w:val="00671C1A"/>
    <w:rsid w:val="006729EA"/>
    <w:rsid w:val="00680886"/>
    <w:rsid w:val="00682105"/>
    <w:rsid w:val="00687142"/>
    <w:rsid w:val="006A08A9"/>
    <w:rsid w:val="006A4D5F"/>
    <w:rsid w:val="006B60DF"/>
    <w:rsid w:val="006D1027"/>
    <w:rsid w:val="006E23ED"/>
    <w:rsid w:val="006F3256"/>
    <w:rsid w:val="006F46CD"/>
    <w:rsid w:val="006F6B3E"/>
    <w:rsid w:val="00725112"/>
    <w:rsid w:val="0072513A"/>
    <w:rsid w:val="00730692"/>
    <w:rsid w:val="007344B9"/>
    <w:rsid w:val="00742F27"/>
    <w:rsid w:val="0074594F"/>
    <w:rsid w:val="007502AF"/>
    <w:rsid w:val="00750659"/>
    <w:rsid w:val="00761EDE"/>
    <w:rsid w:val="00763B89"/>
    <w:rsid w:val="0076558A"/>
    <w:rsid w:val="00766EBE"/>
    <w:rsid w:val="007770ED"/>
    <w:rsid w:val="007828E1"/>
    <w:rsid w:val="00792B96"/>
    <w:rsid w:val="0079433A"/>
    <w:rsid w:val="007A5A0C"/>
    <w:rsid w:val="007B1CF0"/>
    <w:rsid w:val="007B4023"/>
    <w:rsid w:val="007C5C6A"/>
    <w:rsid w:val="007C7691"/>
    <w:rsid w:val="007D17EB"/>
    <w:rsid w:val="007F1D7D"/>
    <w:rsid w:val="007F6340"/>
    <w:rsid w:val="007F7F36"/>
    <w:rsid w:val="00814894"/>
    <w:rsid w:val="008162A7"/>
    <w:rsid w:val="00820302"/>
    <w:rsid w:val="00824892"/>
    <w:rsid w:val="008339C5"/>
    <w:rsid w:val="00840280"/>
    <w:rsid w:val="00853803"/>
    <w:rsid w:val="008617BD"/>
    <w:rsid w:val="008670B4"/>
    <w:rsid w:val="008674CF"/>
    <w:rsid w:val="0087194E"/>
    <w:rsid w:val="00883A02"/>
    <w:rsid w:val="008A25FD"/>
    <w:rsid w:val="008B0F5F"/>
    <w:rsid w:val="008B7E54"/>
    <w:rsid w:val="008C1827"/>
    <w:rsid w:val="008C78EC"/>
    <w:rsid w:val="008D1DCE"/>
    <w:rsid w:val="00914672"/>
    <w:rsid w:val="009234C1"/>
    <w:rsid w:val="009252BD"/>
    <w:rsid w:val="0093315D"/>
    <w:rsid w:val="00933203"/>
    <w:rsid w:val="009343B0"/>
    <w:rsid w:val="00935CA9"/>
    <w:rsid w:val="00943391"/>
    <w:rsid w:val="00957684"/>
    <w:rsid w:val="00963E34"/>
    <w:rsid w:val="00970092"/>
    <w:rsid w:val="00983B8E"/>
    <w:rsid w:val="00994DBF"/>
    <w:rsid w:val="009A3151"/>
    <w:rsid w:val="009A75C6"/>
    <w:rsid w:val="009A7725"/>
    <w:rsid w:val="009B2B11"/>
    <w:rsid w:val="009B30C5"/>
    <w:rsid w:val="009C56DF"/>
    <w:rsid w:val="009C751F"/>
    <w:rsid w:val="009D3A06"/>
    <w:rsid w:val="009D3A44"/>
    <w:rsid w:val="009E1CA7"/>
    <w:rsid w:val="009F47FB"/>
    <w:rsid w:val="009F537E"/>
    <w:rsid w:val="00A04C74"/>
    <w:rsid w:val="00A05287"/>
    <w:rsid w:val="00A05731"/>
    <w:rsid w:val="00A205BE"/>
    <w:rsid w:val="00A2778B"/>
    <w:rsid w:val="00A348EE"/>
    <w:rsid w:val="00A40823"/>
    <w:rsid w:val="00A41EB6"/>
    <w:rsid w:val="00A5622A"/>
    <w:rsid w:val="00A607A1"/>
    <w:rsid w:val="00A63A09"/>
    <w:rsid w:val="00A664BD"/>
    <w:rsid w:val="00A73CC2"/>
    <w:rsid w:val="00A75F9E"/>
    <w:rsid w:val="00A77F9A"/>
    <w:rsid w:val="00A821B8"/>
    <w:rsid w:val="00A906DE"/>
    <w:rsid w:val="00A950D8"/>
    <w:rsid w:val="00AA0D92"/>
    <w:rsid w:val="00AD417F"/>
    <w:rsid w:val="00AD5DA2"/>
    <w:rsid w:val="00AE7C08"/>
    <w:rsid w:val="00AF1882"/>
    <w:rsid w:val="00AF6EED"/>
    <w:rsid w:val="00B009DB"/>
    <w:rsid w:val="00B05B32"/>
    <w:rsid w:val="00B06386"/>
    <w:rsid w:val="00B12FE0"/>
    <w:rsid w:val="00B22789"/>
    <w:rsid w:val="00B263A8"/>
    <w:rsid w:val="00B30DC6"/>
    <w:rsid w:val="00B41121"/>
    <w:rsid w:val="00B44782"/>
    <w:rsid w:val="00B45831"/>
    <w:rsid w:val="00B5062E"/>
    <w:rsid w:val="00B54ADC"/>
    <w:rsid w:val="00B6223D"/>
    <w:rsid w:val="00B64B97"/>
    <w:rsid w:val="00B66878"/>
    <w:rsid w:val="00BA47E3"/>
    <w:rsid w:val="00BA4A18"/>
    <w:rsid w:val="00BB464D"/>
    <w:rsid w:val="00BB6923"/>
    <w:rsid w:val="00BC3339"/>
    <w:rsid w:val="00BD3548"/>
    <w:rsid w:val="00BE0DFA"/>
    <w:rsid w:val="00BE1FB8"/>
    <w:rsid w:val="00BE20D2"/>
    <w:rsid w:val="00BE5849"/>
    <w:rsid w:val="00BE6587"/>
    <w:rsid w:val="00BF41E3"/>
    <w:rsid w:val="00BF78FA"/>
    <w:rsid w:val="00C128C4"/>
    <w:rsid w:val="00C21ECC"/>
    <w:rsid w:val="00C25A3B"/>
    <w:rsid w:val="00C473A7"/>
    <w:rsid w:val="00C47B9A"/>
    <w:rsid w:val="00C50547"/>
    <w:rsid w:val="00C604D2"/>
    <w:rsid w:val="00C62404"/>
    <w:rsid w:val="00C628A2"/>
    <w:rsid w:val="00C81272"/>
    <w:rsid w:val="00C90E9C"/>
    <w:rsid w:val="00CA7E9F"/>
    <w:rsid w:val="00CB24B7"/>
    <w:rsid w:val="00CB3BD8"/>
    <w:rsid w:val="00CB4029"/>
    <w:rsid w:val="00CE7ACE"/>
    <w:rsid w:val="00CF4466"/>
    <w:rsid w:val="00CF6A68"/>
    <w:rsid w:val="00D026B7"/>
    <w:rsid w:val="00D5057B"/>
    <w:rsid w:val="00D53921"/>
    <w:rsid w:val="00D6333E"/>
    <w:rsid w:val="00D72227"/>
    <w:rsid w:val="00D749AE"/>
    <w:rsid w:val="00D830BC"/>
    <w:rsid w:val="00D96E5D"/>
    <w:rsid w:val="00D978C7"/>
    <w:rsid w:val="00DA34E2"/>
    <w:rsid w:val="00DA7D95"/>
    <w:rsid w:val="00DC4AFE"/>
    <w:rsid w:val="00DE4622"/>
    <w:rsid w:val="00DF5DB3"/>
    <w:rsid w:val="00DF7642"/>
    <w:rsid w:val="00E03A61"/>
    <w:rsid w:val="00E24E8B"/>
    <w:rsid w:val="00E33906"/>
    <w:rsid w:val="00E358B4"/>
    <w:rsid w:val="00E35F15"/>
    <w:rsid w:val="00E367D2"/>
    <w:rsid w:val="00E43D41"/>
    <w:rsid w:val="00E503DC"/>
    <w:rsid w:val="00E657D6"/>
    <w:rsid w:val="00E83EF6"/>
    <w:rsid w:val="00E86464"/>
    <w:rsid w:val="00E8696E"/>
    <w:rsid w:val="00E86C04"/>
    <w:rsid w:val="00EA0845"/>
    <w:rsid w:val="00EA36EF"/>
    <w:rsid w:val="00EB43B4"/>
    <w:rsid w:val="00EB57CB"/>
    <w:rsid w:val="00EE4E08"/>
    <w:rsid w:val="00EE762F"/>
    <w:rsid w:val="00F0435A"/>
    <w:rsid w:val="00F121E2"/>
    <w:rsid w:val="00F1272B"/>
    <w:rsid w:val="00F2413D"/>
    <w:rsid w:val="00F27FE8"/>
    <w:rsid w:val="00F304C8"/>
    <w:rsid w:val="00F304F5"/>
    <w:rsid w:val="00F348E4"/>
    <w:rsid w:val="00F36514"/>
    <w:rsid w:val="00F37A6D"/>
    <w:rsid w:val="00F54CA2"/>
    <w:rsid w:val="00F637D1"/>
    <w:rsid w:val="00F87AFC"/>
    <w:rsid w:val="00F90F8C"/>
    <w:rsid w:val="00FA569F"/>
    <w:rsid w:val="00FB07C6"/>
    <w:rsid w:val="00FB18F4"/>
    <w:rsid w:val="00FB7926"/>
    <w:rsid w:val="00FD5819"/>
    <w:rsid w:val="00FE4404"/>
    <w:rsid w:val="00FE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1"/>
        <o:r id="V:Rule2" type="connector" idref="#_x0000_s1032"/>
        <o:r id="V:Rule3" type="connector" idref="#_x0000_s1033"/>
        <o:r id="V:Rule4" type="connector" idref="#_x0000_s1034"/>
        <o:r id="V:Rule5" type="connector" idref="#_x0000_s1035"/>
        <o:r id="V:Rule6" type="connector" idref="#_x0000_s1036"/>
        <o:r id="V:Rule7" type="connector" idref="#_x0000_s1038"/>
        <o:r id="V:Rule8" type="connector" idref="#_x0000_s1040"/>
        <o:r id="V:Rule9" type="connector" idref="#_x0000_s1041"/>
        <o:r id="V:Rule10" type="connector" idref="#_x0000_s1039"/>
      </o:rules>
    </o:shapelayout>
  </w:shapeDefaults>
  <w:decimalSymbol w:val="."/>
  <w:listSeparator w:val=","/>
  <w14:docId w14:val="57087461"/>
  <w15:docId w15:val="{28ADE492-9CC6-4522-A666-8E56BB12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3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5A"/>
    <w:rPr>
      <w:rFonts w:ascii="Tahoma" w:hAnsi="Tahoma" w:cs="Tahoma"/>
      <w:sz w:val="16"/>
      <w:szCs w:val="16"/>
    </w:rPr>
  </w:style>
  <w:style w:type="paragraph" w:styleId="ListParagraph">
    <w:name w:val="List Paragraph"/>
    <w:basedOn w:val="Normal"/>
    <w:uiPriority w:val="34"/>
    <w:qFormat/>
    <w:rsid w:val="00010761"/>
    <w:pPr>
      <w:ind w:left="720"/>
      <w:contextualSpacing/>
    </w:pPr>
  </w:style>
  <w:style w:type="character" w:customStyle="1" w:styleId="5ukz">
    <w:name w:val="_5ukz"/>
    <w:basedOn w:val="DefaultParagraphFont"/>
    <w:rsid w:val="007828E1"/>
  </w:style>
  <w:style w:type="table" w:styleId="TableGrid">
    <w:name w:val="Table Grid"/>
    <w:basedOn w:val="TableNormal"/>
    <w:uiPriority w:val="39"/>
    <w:rsid w:val="00EB57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C3339"/>
  </w:style>
  <w:style w:type="paragraph" w:styleId="Caption">
    <w:name w:val="caption"/>
    <w:basedOn w:val="Normal"/>
    <w:next w:val="Normal"/>
    <w:uiPriority w:val="35"/>
    <w:unhideWhenUsed/>
    <w:qFormat/>
    <w:rsid w:val="009D3A44"/>
    <w:pPr>
      <w:spacing w:line="240" w:lineRule="auto"/>
    </w:pPr>
    <w:rPr>
      <w:b/>
      <w:bCs/>
      <w:color w:val="5B9BD5" w:themeColor="accent1"/>
      <w:sz w:val="18"/>
      <w:szCs w:val="18"/>
    </w:rPr>
  </w:style>
  <w:style w:type="character" w:styleId="Hyperlink">
    <w:name w:val="Hyperlink"/>
    <w:basedOn w:val="DefaultParagraphFont"/>
    <w:uiPriority w:val="99"/>
    <w:unhideWhenUsed/>
    <w:rsid w:val="0040041B"/>
    <w:rPr>
      <w:color w:val="0563C1" w:themeColor="hyperlink"/>
      <w:u w:val="single"/>
    </w:rPr>
  </w:style>
  <w:style w:type="paragraph" w:styleId="Header">
    <w:name w:val="header"/>
    <w:basedOn w:val="Normal"/>
    <w:link w:val="HeaderChar"/>
    <w:uiPriority w:val="99"/>
    <w:unhideWhenUsed/>
    <w:rsid w:val="0043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46"/>
  </w:style>
  <w:style w:type="paragraph" w:styleId="Footer">
    <w:name w:val="footer"/>
    <w:basedOn w:val="Normal"/>
    <w:link w:val="FooterChar"/>
    <w:uiPriority w:val="99"/>
    <w:unhideWhenUsed/>
    <w:rsid w:val="0043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46"/>
  </w:style>
  <w:style w:type="paragraph" w:styleId="NoSpacing">
    <w:name w:val="No Spacing"/>
    <w:uiPriority w:val="1"/>
    <w:qFormat/>
    <w:rsid w:val="00CB3BD8"/>
    <w:pPr>
      <w:spacing w:after="0" w:line="240" w:lineRule="auto"/>
    </w:pPr>
  </w:style>
  <w:style w:type="character" w:styleId="PlaceholderText">
    <w:name w:val="Placeholder Text"/>
    <w:basedOn w:val="DefaultParagraphFont"/>
    <w:uiPriority w:val="99"/>
    <w:semiHidden/>
    <w:rsid w:val="00416E4E"/>
    <w:rPr>
      <w:color w:val="808080"/>
    </w:rPr>
  </w:style>
  <w:style w:type="table" w:styleId="PlainTable2">
    <w:name w:val="Plain Table 2"/>
    <w:basedOn w:val="TableNormal"/>
    <w:uiPriority w:val="42"/>
    <w:rsid w:val="00335F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424833">
      <w:bodyDiv w:val="1"/>
      <w:marLeft w:val="0"/>
      <w:marRight w:val="0"/>
      <w:marTop w:val="0"/>
      <w:marBottom w:val="0"/>
      <w:divBdr>
        <w:top w:val="none" w:sz="0" w:space="0" w:color="auto"/>
        <w:left w:val="none" w:sz="0" w:space="0" w:color="auto"/>
        <w:bottom w:val="none" w:sz="0" w:space="0" w:color="auto"/>
        <w:right w:val="none" w:sz="0" w:space="0" w:color="auto"/>
      </w:divBdr>
    </w:div>
    <w:div w:id="927084128">
      <w:bodyDiv w:val="1"/>
      <w:marLeft w:val="0"/>
      <w:marRight w:val="0"/>
      <w:marTop w:val="0"/>
      <w:marBottom w:val="0"/>
      <w:divBdr>
        <w:top w:val="none" w:sz="0" w:space="0" w:color="auto"/>
        <w:left w:val="none" w:sz="0" w:space="0" w:color="auto"/>
        <w:bottom w:val="none" w:sz="0" w:space="0" w:color="auto"/>
        <w:right w:val="none" w:sz="0" w:space="0" w:color="auto"/>
      </w:divBdr>
    </w:div>
    <w:div w:id="11208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ucsl.gov.lk/english/wp-content/themes/pucsl/pdfs/ncre_tariffs%20methodolog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csl.gov.lk/english/industries/electricity/electricity-tariffscharges/"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BD099-DF29-47DC-84BD-E83F8AC09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11</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 Samarasiri</dc:creator>
  <cp:lastModifiedBy>Samare</cp:lastModifiedBy>
  <cp:revision>204</cp:revision>
  <cp:lastPrinted>2016-03-29T04:41:00Z</cp:lastPrinted>
  <dcterms:created xsi:type="dcterms:W3CDTF">2016-03-18T09:24:00Z</dcterms:created>
  <dcterms:modified xsi:type="dcterms:W3CDTF">2016-08-05T10:58:00Z</dcterms:modified>
</cp:coreProperties>
</file>