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Database Schema SQL Commands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1. Cities Table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cities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id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AUTO_INCREMENT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name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 NOT NULL,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state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country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2. Localities Table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localities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id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AUTO_INCREMENT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city_id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name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 NOT NULL,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landmark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city_id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cities(id)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3. Developers Table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developers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id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AUTO_INCREMENT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name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 NOT NULL,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about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TEXT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contact_info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4. Projects Table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projects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id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AUTO_INCREMENT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locality_id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developer_id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name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 NOT NULL,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address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TEXT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rera_status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rera_id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launch_date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possession_start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overview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TEXT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project_size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, </w:t>
      </w:r>
      <w:r w:rsidRPr="00581770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</w:rPr>
        <w:t>-- Total number of units.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lastRenderedPageBreak/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why_to_choose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TEXT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about_project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TEXT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locality_id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localities(id)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developer_id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developers(id)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5. Configurations Table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configurations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id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AUTO_INCREMENT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type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50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), </w:t>
      </w:r>
      <w:r w:rsidRPr="00581770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</w:rPr>
        <w:t>-- E.g., 1BHK, 2BHK, etc.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carpet_area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, </w:t>
      </w:r>
      <w:r w:rsidRPr="00581770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</w:rPr>
        <w:t>-- Sq. ft.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price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DECIMAL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10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, </w:t>
      </w:r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), </w:t>
      </w:r>
      <w:r w:rsidRPr="00581770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</w:rPr>
        <w:t>-- Price of the configuration.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emi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DECIMAL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10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, </w:t>
      </w:r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), </w:t>
      </w:r>
      <w:r w:rsidRPr="00581770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</w:rPr>
        <w:t>-- EMI starting from.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segment_floor_image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), </w:t>
      </w:r>
      <w:r w:rsidRPr="00581770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</w:rPr>
        <w:t>-- Image path.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floor_section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), </w:t>
      </w:r>
      <w:r w:rsidRPr="00581770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</w:rPr>
        <w:t>-- Optional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projects(id)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6. Amenities Table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amenities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id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AUTO_INCREMENT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name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 NOT NULL,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icon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 xml:space="preserve">7. </w:t>
      </w:r>
      <w:proofErr w:type="spellStart"/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Project_Amenities</w:t>
      </w:r>
      <w:proofErr w:type="spellEnd"/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 xml:space="preserve"> Table (Many-to-Many relationship)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project_amenities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bookmarkStart w:id="0" w:name="_GoBack"/>
      <w:bookmarkEnd w:id="0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amenity_id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,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amenity_id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projects(id)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amenity_id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amenities(id)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8. Pricing Table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pricing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id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AUTO_INCREMENT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avg_price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DECIMAL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10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, </w:t>
      </w:r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emi_starts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DECIMAL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10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, </w:t>
      </w:r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lastRenderedPageBreak/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price_floor_plan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), </w:t>
      </w:r>
      <w:r w:rsidRPr="00581770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</w:rPr>
        <w:t>-- Path to the image.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projects(id)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9. Reviews Table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reviews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id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AUTO_INCREMENT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user_name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rating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CHECK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(rating BETWEEN </w:t>
      </w:r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1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AND </w:t>
      </w:r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), </w:t>
      </w:r>
      <w:r w:rsidRPr="00581770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</w:rPr>
        <w:t>-- Rating out of 5.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review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TEXT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created_at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TIMESTAMP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DEFAULT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CURRENT_TIMESTAMP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projects(id)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10. Brochures Table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brochures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id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AUTO_INCREMENT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brochure_path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projects(id)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11. Payment Plans Table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payment_plans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id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AUTO_INCREMENT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plan_details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TEXT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projects(id)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12. Offers Table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offers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id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AUTO_INCREMENT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offer_details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TEXT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projects(id)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13. Maps Table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maps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id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AUTO_INCREMENT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map_view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VARCHAR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(</w:t>
      </w:r>
      <w:proofErr w:type="gramEnd"/>
      <w:r w:rsidRPr="00581770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255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projects(id)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 xml:space="preserve">14. </w:t>
      </w:r>
      <w:proofErr w:type="spellStart"/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Developers_Projects</w:t>
      </w:r>
      <w:proofErr w:type="spellEnd"/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 xml:space="preserve"> Table (Many-to-Many relationship)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developers_projects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developer_id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developer_id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,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developer_id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developers(id)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projects(id)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15. Similar Projects Table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77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CREATE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TABLE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similar_projects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id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AUTO_INCREMENT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PRIMARY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similar_project_id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INT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, </w:t>
      </w:r>
      <w:r w:rsidRPr="00581770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</w:rPr>
        <w:t>-- References another project in the same table.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projects(id)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,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 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FOREIGN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KEY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(</w:t>
      </w:r>
      <w:proofErr w:type="spellStart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similar_project_id</w:t>
      </w:r>
      <w:proofErr w:type="spellEnd"/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REFERENCES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projects(id)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ON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DELETE</w:t>
      </w: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 </w:t>
      </w:r>
      <w:r w:rsidRPr="00581770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</w:rPr>
        <w:t>CASCADE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581770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);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Summary of Relationships</w:t>
      </w:r>
    </w:p>
    <w:p w:rsidR="00581770" w:rsidRPr="00581770" w:rsidRDefault="00581770" w:rsidP="0058177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8177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Cities to Localities</w:t>
      </w:r>
      <w:r w:rsidRPr="0058177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: One city can have many localities.</w:t>
      </w:r>
    </w:p>
    <w:p w:rsidR="00581770" w:rsidRPr="00581770" w:rsidRDefault="00581770" w:rsidP="0058177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8177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Localities to Projects</w:t>
      </w:r>
      <w:r w:rsidRPr="0058177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: One locality can have many projects.</w:t>
      </w:r>
    </w:p>
    <w:p w:rsidR="00581770" w:rsidRPr="00581770" w:rsidRDefault="00581770" w:rsidP="0058177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8177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Developers to Projects</w:t>
      </w:r>
      <w:r w:rsidRPr="0058177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: One developer can have many projects.</w:t>
      </w:r>
    </w:p>
    <w:p w:rsidR="00581770" w:rsidRPr="00581770" w:rsidRDefault="00581770" w:rsidP="0058177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8177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Projects to Configurations</w:t>
      </w:r>
      <w:r w:rsidRPr="0058177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: One project can have multiple configurations.</w:t>
      </w:r>
    </w:p>
    <w:p w:rsidR="00581770" w:rsidRPr="00581770" w:rsidRDefault="00581770" w:rsidP="0058177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8177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Projects to Amenities</w:t>
      </w:r>
      <w:r w:rsidRPr="0058177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: Many-to-many relationship through </w:t>
      </w:r>
      <w:proofErr w:type="spellStart"/>
      <w:r w:rsidRPr="0058177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</w:rPr>
        <w:t>project_amenities</w:t>
      </w:r>
      <w:proofErr w:type="spellEnd"/>
      <w:r w:rsidRPr="0058177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581770" w:rsidRPr="00581770" w:rsidRDefault="00581770" w:rsidP="0058177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8177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Projects to Reviews</w:t>
      </w:r>
      <w:r w:rsidRPr="0058177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: One project can have multiple reviews.</w:t>
      </w:r>
    </w:p>
    <w:p w:rsidR="00581770" w:rsidRPr="00581770" w:rsidRDefault="00581770" w:rsidP="0058177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8177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Developers to Projects</w:t>
      </w:r>
      <w:r w:rsidRPr="0058177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: Many-to-many relationship through </w:t>
      </w:r>
      <w:proofErr w:type="spellStart"/>
      <w:r w:rsidRPr="0058177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</w:rPr>
        <w:t>developers_projects</w:t>
      </w:r>
      <w:proofErr w:type="spellEnd"/>
      <w:r w:rsidRPr="0058177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:rsidR="00581770" w:rsidRPr="00581770" w:rsidRDefault="00581770" w:rsidP="0058177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8177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Projects to Similar Projects</w:t>
      </w:r>
      <w:r w:rsidRPr="0058177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: One project can be linked to multiple similar projects.</w:t>
      </w:r>
    </w:p>
    <w:p w:rsidR="00581770" w:rsidRPr="00581770" w:rsidRDefault="00581770" w:rsidP="005817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581770">
        <w:rPr>
          <w:rFonts w:ascii="var(--font-fk-grotesk)" w:eastAsia="Times New Roman" w:hAnsi="var(--font-fk-grotesk)" w:cs="Times New Roman"/>
          <w:sz w:val="36"/>
          <w:szCs w:val="36"/>
        </w:rPr>
        <w:t>Conclusion</w:t>
      </w:r>
    </w:p>
    <w:p w:rsidR="00EE379F" w:rsidRDefault="00581770" w:rsidP="00581770">
      <w:r w:rsidRPr="0058177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lastRenderedPageBreak/>
        <w:t>This database schema provides a comprehensive structure for managing a real estate platform's data effectively. It captures essential entities and their relationships while ensuring scalability and maintainability.</w:t>
      </w:r>
    </w:p>
    <w:sectPr w:rsidR="00EE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253F8"/>
    <w:multiLevelType w:val="multilevel"/>
    <w:tmpl w:val="56A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7F"/>
    <w:rsid w:val="00581770"/>
    <w:rsid w:val="0065127F"/>
    <w:rsid w:val="00E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00696-BC78-4DD3-B08B-7B558188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1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77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581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7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7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1770"/>
  </w:style>
  <w:style w:type="character" w:styleId="Strong">
    <w:name w:val="Strong"/>
    <w:basedOn w:val="DefaultParagraphFont"/>
    <w:uiPriority w:val="22"/>
    <w:qFormat/>
    <w:rsid w:val="00581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70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9766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440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611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736567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88081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5721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224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17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925677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10434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5307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04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1387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273372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96955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3517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5981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34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58789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43930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2913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582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7655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71206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58572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73575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874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777584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2945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13009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43069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4936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829947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6280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8675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210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498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24672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40948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57592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875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5543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112700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0621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746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8888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1912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605899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0610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8360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2666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2385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507357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0556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8928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9766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0446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14649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3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03891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4242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7039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618183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21785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80289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9950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65895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1802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0897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1266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5792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262034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Sazzat Hosen</dc:creator>
  <cp:keywords/>
  <dc:description/>
  <cp:lastModifiedBy>Sazzat Hosen</cp:lastModifiedBy>
  <cp:revision>2</cp:revision>
  <dcterms:created xsi:type="dcterms:W3CDTF">2024-10-01T09:09:00Z</dcterms:created>
  <dcterms:modified xsi:type="dcterms:W3CDTF">2024-10-01T18:36:00Z</dcterms:modified>
</cp:coreProperties>
</file>