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0757" w14:textId="59C21AB0" w:rsidR="004C164B" w:rsidRDefault="0078116C">
      <w:bookmarkStart w:id="0" w:name="_Hlk170996610"/>
      <w:bookmarkEnd w:id="0"/>
      <w:r w:rsidRPr="009F17CA">
        <w:rPr>
          <w:rFonts w:cstheme="minorHAnsi"/>
          <w:noProof/>
        </w:rPr>
        <w:drawing>
          <wp:anchor distT="0" distB="0" distL="114300" distR="114300" simplePos="0" relativeHeight="251658241" behindDoc="1" locked="0" layoutInCell="1" allowOverlap="1" wp14:anchorId="7C9A8FD7" wp14:editId="27224863">
            <wp:simplePos x="0" y="0"/>
            <wp:positionH relativeFrom="margin">
              <wp:align>center</wp:align>
            </wp:positionH>
            <wp:positionV relativeFrom="paragraph">
              <wp:posOffset>1068936</wp:posOffset>
            </wp:positionV>
            <wp:extent cx="4290060" cy="4290060"/>
            <wp:effectExtent l="0" t="0" r="0" b="0"/>
            <wp:wrapTight wrapText="bothSides">
              <wp:wrapPolygon edited="0">
                <wp:start x="0" y="0"/>
                <wp:lineTo x="0" y="21485"/>
                <wp:lineTo x="21485" y="21485"/>
                <wp:lineTo x="21485" y="0"/>
                <wp:lineTo x="0" y="0"/>
              </wp:wrapPolygon>
            </wp:wrapTight>
            <wp:docPr id="70" name="Picture 70" descr="C:\Users\weijchen\Desktop\242074837_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ijchen\Desktop\242074837_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F334F" w14:textId="3C976E9B" w:rsidR="0078116C" w:rsidRPr="0078116C" w:rsidRDefault="0078116C" w:rsidP="0078116C"/>
    <w:p w14:paraId="2911EA9A" w14:textId="54D8303C" w:rsidR="0078116C" w:rsidRPr="0078116C" w:rsidRDefault="0078116C" w:rsidP="0078116C"/>
    <w:p w14:paraId="5702D430" w14:textId="381C4262" w:rsidR="0078116C" w:rsidRPr="0078116C" w:rsidRDefault="0078116C" w:rsidP="0078116C"/>
    <w:p w14:paraId="004D767E" w14:textId="77777777" w:rsidR="0078116C" w:rsidRPr="0078116C" w:rsidRDefault="0078116C" w:rsidP="0078116C"/>
    <w:p w14:paraId="1CF08C2D" w14:textId="77777777" w:rsidR="0078116C" w:rsidRPr="0078116C" w:rsidRDefault="0078116C" w:rsidP="0078116C"/>
    <w:p w14:paraId="19A978E7" w14:textId="448C5D82" w:rsidR="0078116C" w:rsidRPr="0078116C" w:rsidRDefault="0078116C" w:rsidP="0078116C"/>
    <w:p w14:paraId="4EF66279" w14:textId="77777777" w:rsidR="0078116C" w:rsidRPr="0078116C" w:rsidRDefault="0078116C" w:rsidP="0078116C"/>
    <w:p w14:paraId="12562677" w14:textId="77777777" w:rsidR="0078116C" w:rsidRPr="0078116C" w:rsidRDefault="0078116C" w:rsidP="0078116C"/>
    <w:p w14:paraId="595775F3" w14:textId="77777777" w:rsidR="0078116C" w:rsidRPr="0078116C" w:rsidRDefault="0078116C" w:rsidP="0078116C"/>
    <w:p w14:paraId="4D1B0D14" w14:textId="77777777" w:rsidR="0078116C" w:rsidRPr="0078116C" w:rsidRDefault="0078116C" w:rsidP="0078116C"/>
    <w:p w14:paraId="0306A325" w14:textId="77777777" w:rsidR="0078116C" w:rsidRPr="0078116C" w:rsidRDefault="0078116C" w:rsidP="0078116C"/>
    <w:p w14:paraId="086F371C" w14:textId="77777777" w:rsidR="0078116C" w:rsidRPr="0078116C" w:rsidRDefault="0078116C" w:rsidP="0078116C"/>
    <w:p w14:paraId="38B7F502" w14:textId="77777777" w:rsidR="0078116C" w:rsidRPr="0078116C" w:rsidRDefault="0078116C" w:rsidP="0078116C"/>
    <w:p w14:paraId="05707C44" w14:textId="77777777" w:rsidR="0078116C" w:rsidRPr="0078116C" w:rsidRDefault="0078116C" w:rsidP="0078116C"/>
    <w:p w14:paraId="2D8161BA" w14:textId="77777777" w:rsidR="0078116C" w:rsidRPr="0078116C" w:rsidRDefault="0078116C" w:rsidP="0078116C"/>
    <w:p w14:paraId="234223CD" w14:textId="77777777" w:rsidR="0078116C" w:rsidRPr="0078116C" w:rsidRDefault="0078116C" w:rsidP="0078116C"/>
    <w:p w14:paraId="0D80803A" w14:textId="77777777" w:rsidR="0078116C" w:rsidRDefault="0078116C" w:rsidP="0078116C"/>
    <w:p w14:paraId="19B34FC4" w14:textId="77777777" w:rsidR="0078116C" w:rsidRDefault="0078116C" w:rsidP="0078116C"/>
    <w:p w14:paraId="380F37B2" w14:textId="77777777" w:rsidR="0078116C" w:rsidRPr="0078116C" w:rsidRDefault="0078116C" w:rsidP="0078116C"/>
    <w:p w14:paraId="5A00AC40" w14:textId="77777777" w:rsidR="0078116C" w:rsidRPr="0078116C" w:rsidRDefault="0078116C" w:rsidP="0078116C"/>
    <w:p w14:paraId="74DCB289" w14:textId="67C18EA9" w:rsidR="0078116C" w:rsidRPr="009F17CA" w:rsidRDefault="0078116C" w:rsidP="0078116C">
      <w:pPr>
        <w:spacing w:line="276" w:lineRule="auto"/>
        <w:rPr>
          <w:rFonts w:cstheme="minorHAnsi"/>
          <w:b/>
          <w:sz w:val="32"/>
          <w:szCs w:val="32"/>
        </w:rPr>
      </w:pPr>
      <w:r w:rsidRPr="0078116C">
        <w:rPr>
          <w:rFonts w:cstheme="minorHAnsi"/>
          <w:b/>
          <w:sz w:val="32"/>
          <w:szCs w:val="32"/>
        </w:rPr>
        <w:t xml:space="preserve">Task Force on Climate-related Financial Disclosures </w:t>
      </w:r>
      <w:r>
        <w:rPr>
          <w:rFonts w:cstheme="minorHAnsi"/>
          <w:b/>
          <w:sz w:val="32"/>
          <w:szCs w:val="32"/>
        </w:rPr>
        <w:t xml:space="preserve">(“TCFD”) </w:t>
      </w:r>
      <w:r w:rsidRPr="009F17CA">
        <w:rPr>
          <w:rFonts w:cstheme="minorHAnsi"/>
          <w:b/>
          <w:sz w:val="32"/>
          <w:szCs w:val="32"/>
        </w:rPr>
        <w:t>Report</w:t>
      </w:r>
    </w:p>
    <w:p w14:paraId="51BA16D9" w14:textId="70982060" w:rsidR="0078116C" w:rsidRPr="0078116C" w:rsidRDefault="0078116C" w:rsidP="0078116C">
      <w:pPr>
        <w:spacing w:line="276" w:lineRule="auto"/>
        <w:rPr>
          <w:rFonts w:cstheme="minorHAnsi"/>
          <w:sz w:val="32"/>
          <w:szCs w:val="32"/>
          <w:highlight w:val="yellow"/>
        </w:rPr>
      </w:pPr>
      <w:r w:rsidRPr="0078116C">
        <w:rPr>
          <w:rFonts w:cstheme="minorHAnsi"/>
          <w:sz w:val="32"/>
          <w:szCs w:val="32"/>
          <w:highlight w:val="yellow"/>
        </w:rPr>
        <w:t>[Client’s Name]</w:t>
      </w:r>
    </w:p>
    <w:p w14:paraId="46B9836C" w14:textId="0130E6CE" w:rsidR="0078116C" w:rsidRDefault="0078116C" w:rsidP="0078116C">
      <w:pPr>
        <w:tabs>
          <w:tab w:val="left" w:pos="1211"/>
        </w:tabs>
        <w:rPr>
          <w:rFonts w:cstheme="minorHAnsi"/>
          <w:sz w:val="32"/>
          <w:szCs w:val="32"/>
        </w:rPr>
      </w:pPr>
      <w:r w:rsidRPr="0078116C">
        <w:rPr>
          <w:rFonts w:cstheme="minorHAnsi"/>
          <w:sz w:val="32"/>
          <w:szCs w:val="32"/>
          <w:highlight w:val="yellow"/>
        </w:rPr>
        <w:t>[Date]</w:t>
      </w:r>
    </w:p>
    <w:p w14:paraId="137DFDBE" w14:textId="77777777" w:rsidR="0078116C" w:rsidRPr="0078116C" w:rsidRDefault="0078116C" w:rsidP="0078116C"/>
    <w:p w14:paraId="28DED1DB" w14:textId="77777777" w:rsidR="0078116C" w:rsidRPr="0078116C" w:rsidRDefault="0078116C" w:rsidP="0078116C"/>
    <w:p w14:paraId="47713CF1" w14:textId="387E2593" w:rsidR="0078116C" w:rsidRDefault="0078116C" w:rsidP="0078116C">
      <w:pPr>
        <w:tabs>
          <w:tab w:val="left" w:pos="1926"/>
        </w:tabs>
      </w:pPr>
    </w:p>
    <w:p w14:paraId="3ADA4DD3" w14:textId="77777777" w:rsidR="0078116C" w:rsidRDefault="0078116C" w:rsidP="0078116C">
      <w:pPr>
        <w:tabs>
          <w:tab w:val="left" w:pos="1926"/>
        </w:tabs>
      </w:pPr>
    </w:p>
    <w:bookmarkStart w:id="1" w:name="_Toc172560135" w:displacedByCustomXml="next"/>
    <w:sdt>
      <w:sdtPr>
        <w:rPr>
          <w:rFonts w:eastAsiaTheme="minorHAnsi" w:cstheme="minorBidi"/>
          <w:sz w:val="22"/>
          <w:szCs w:val="22"/>
        </w:rPr>
        <w:id w:val="-1220289964"/>
        <w:docPartObj>
          <w:docPartGallery w:val="Table of Contents"/>
          <w:docPartUnique/>
        </w:docPartObj>
      </w:sdtPr>
      <w:sdtEndPr>
        <w:rPr>
          <w:b/>
          <w:bCs/>
          <w:noProof/>
        </w:rPr>
      </w:sdtEndPr>
      <w:sdtContent>
        <w:commentRangeStart w:id="2" w:displacedByCustomXml="prev"/>
        <w:p w14:paraId="5D0AA20D" w14:textId="1514151C" w:rsidR="00675157" w:rsidRDefault="004473C4" w:rsidP="00305406">
          <w:pPr>
            <w:pStyle w:val="Heading1"/>
            <w:numPr>
              <w:ilvl w:val="0"/>
              <w:numId w:val="0"/>
            </w:numPr>
            <w:ind w:left="360" w:hanging="360"/>
          </w:pPr>
          <w:r>
            <w:t>T</w:t>
          </w:r>
          <w:r w:rsidR="00675157" w:rsidRPr="00675157">
            <w:t>able of Contents</w:t>
          </w:r>
          <w:commentRangeEnd w:id="2"/>
          <w:r w:rsidR="00604E4C">
            <w:rPr>
              <w:rStyle w:val="CommentReference"/>
              <w:rFonts w:eastAsiaTheme="minorHAnsi" w:cstheme="minorBidi"/>
            </w:rPr>
            <w:commentReference w:id="2"/>
          </w:r>
          <w:bookmarkEnd w:id="1"/>
        </w:p>
        <w:p w14:paraId="001EA25D" w14:textId="77777777" w:rsidR="00305406" w:rsidRPr="00305406" w:rsidRDefault="00305406" w:rsidP="00305406"/>
        <w:p w14:paraId="6A5A2BE1" w14:textId="5C200139" w:rsidR="001865E4" w:rsidRDefault="00675157">
          <w:pPr>
            <w:pStyle w:val="TOC1"/>
            <w:tabs>
              <w:tab w:val="right" w:leader="dot" w:pos="9350"/>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72560135" w:history="1">
            <w:r w:rsidR="001865E4" w:rsidRPr="0088608C">
              <w:rPr>
                <w:rStyle w:val="Hyperlink"/>
                <w:noProof/>
              </w:rPr>
              <w:t>Table of Contents</w:t>
            </w:r>
            <w:r w:rsidR="001865E4">
              <w:rPr>
                <w:noProof/>
                <w:webHidden/>
              </w:rPr>
              <w:tab/>
            </w:r>
            <w:r w:rsidR="001865E4">
              <w:rPr>
                <w:noProof/>
                <w:webHidden/>
              </w:rPr>
              <w:fldChar w:fldCharType="begin"/>
            </w:r>
            <w:r w:rsidR="001865E4">
              <w:rPr>
                <w:noProof/>
                <w:webHidden/>
              </w:rPr>
              <w:instrText xml:space="preserve"> PAGEREF _Toc172560135 \h </w:instrText>
            </w:r>
            <w:r w:rsidR="001865E4">
              <w:rPr>
                <w:noProof/>
                <w:webHidden/>
              </w:rPr>
            </w:r>
            <w:r w:rsidR="001865E4">
              <w:rPr>
                <w:noProof/>
                <w:webHidden/>
              </w:rPr>
              <w:fldChar w:fldCharType="separate"/>
            </w:r>
            <w:r w:rsidR="001865E4">
              <w:rPr>
                <w:noProof/>
                <w:webHidden/>
              </w:rPr>
              <w:t>2</w:t>
            </w:r>
            <w:r w:rsidR="001865E4">
              <w:rPr>
                <w:noProof/>
                <w:webHidden/>
              </w:rPr>
              <w:fldChar w:fldCharType="end"/>
            </w:r>
          </w:hyperlink>
        </w:p>
        <w:p w14:paraId="205257EB" w14:textId="100EA90B" w:rsidR="001865E4" w:rsidRDefault="00000000">
          <w:pPr>
            <w:pStyle w:val="TOC1"/>
            <w:tabs>
              <w:tab w:val="right" w:leader="dot" w:pos="9350"/>
            </w:tabs>
            <w:rPr>
              <w:rFonts w:eastAsiaTheme="minorEastAsia"/>
              <w:noProof/>
              <w:kern w:val="2"/>
              <w:lang w:val="en-US"/>
              <w14:ligatures w14:val="standardContextual"/>
            </w:rPr>
          </w:pPr>
          <w:hyperlink w:anchor="_Toc172560136" w:history="1">
            <w:r w:rsidR="001865E4" w:rsidRPr="0088608C">
              <w:rPr>
                <w:rStyle w:val="Hyperlink"/>
                <w:noProof/>
              </w:rPr>
              <w:t>List of Tables and Figures</w:t>
            </w:r>
            <w:r w:rsidR="001865E4">
              <w:rPr>
                <w:noProof/>
                <w:webHidden/>
              </w:rPr>
              <w:tab/>
            </w:r>
            <w:r w:rsidR="001865E4">
              <w:rPr>
                <w:noProof/>
                <w:webHidden/>
              </w:rPr>
              <w:fldChar w:fldCharType="begin"/>
            </w:r>
            <w:r w:rsidR="001865E4">
              <w:rPr>
                <w:noProof/>
                <w:webHidden/>
              </w:rPr>
              <w:instrText xml:space="preserve"> PAGEREF _Toc172560136 \h </w:instrText>
            </w:r>
            <w:r w:rsidR="001865E4">
              <w:rPr>
                <w:noProof/>
                <w:webHidden/>
              </w:rPr>
            </w:r>
            <w:r w:rsidR="001865E4">
              <w:rPr>
                <w:noProof/>
                <w:webHidden/>
              </w:rPr>
              <w:fldChar w:fldCharType="separate"/>
            </w:r>
            <w:r w:rsidR="001865E4">
              <w:rPr>
                <w:noProof/>
                <w:webHidden/>
              </w:rPr>
              <w:t>4</w:t>
            </w:r>
            <w:r w:rsidR="001865E4">
              <w:rPr>
                <w:noProof/>
                <w:webHidden/>
              </w:rPr>
              <w:fldChar w:fldCharType="end"/>
            </w:r>
          </w:hyperlink>
        </w:p>
        <w:p w14:paraId="12038B8B" w14:textId="6F27B001" w:rsidR="001865E4" w:rsidRDefault="00000000">
          <w:pPr>
            <w:pStyle w:val="TOC1"/>
            <w:tabs>
              <w:tab w:val="right" w:leader="dot" w:pos="9350"/>
            </w:tabs>
            <w:rPr>
              <w:rFonts w:eastAsiaTheme="minorEastAsia"/>
              <w:noProof/>
              <w:kern w:val="2"/>
              <w:lang w:val="en-US"/>
              <w14:ligatures w14:val="standardContextual"/>
            </w:rPr>
          </w:pPr>
          <w:hyperlink w:anchor="_Toc172560137" w:history="1">
            <w:r w:rsidR="001865E4" w:rsidRPr="0088608C">
              <w:rPr>
                <w:rStyle w:val="Hyperlink"/>
                <w:noProof/>
              </w:rPr>
              <w:t>Abbreviations</w:t>
            </w:r>
            <w:r w:rsidR="001865E4">
              <w:rPr>
                <w:noProof/>
                <w:webHidden/>
              </w:rPr>
              <w:tab/>
            </w:r>
            <w:r w:rsidR="001865E4">
              <w:rPr>
                <w:noProof/>
                <w:webHidden/>
              </w:rPr>
              <w:fldChar w:fldCharType="begin"/>
            </w:r>
            <w:r w:rsidR="001865E4">
              <w:rPr>
                <w:noProof/>
                <w:webHidden/>
              </w:rPr>
              <w:instrText xml:space="preserve"> PAGEREF _Toc172560137 \h </w:instrText>
            </w:r>
            <w:r w:rsidR="001865E4">
              <w:rPr>
                <w:noProof/>
                <w:webHidden/>
              </w:rPr>
            </w:r>
            <w:r w:rsidR="001865E4">
              <w:rPr>
                <w:noProof/>
                <w:webHidden/>
              </w:rPr>
              <w:fldChar w:fldCharType="separate"/>
            </w:r>
            <w:r w:rsidR="001865E4">
              <w:rPr>
                <w:noProof/>
                <w:webHidden/>
              </w:rPr>
              <w:t>5</w:t>
            </w:r>
            <w:r w:rsidR="001865E4">
              <w:rPr>
                <w:noProof/>
                <w:webHidden/>
              </w:rPr>
              <w:fldChar w:fldCharType="end"/>
            </w:r>
          </w:hyperlink>
        </w:p>
        <w:p w14:paraId="2D0D1DAD" w14:textId="3AA9B24D"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38" w:history="1">
            <w:r w:rsidR="001865E4" w:rsidRPr="0088608C">
              <w:rPr>
                <w:rStyle w:val="Hyperlink"/>
                <w:noProof/>
              </w:rPr>
              <w:t>1.</w:t>
            </w:r>
            <w:r w:rsidR="001865E4">
              <w:rPr>
                <w:rFonts w:eastAsiaTheme="minorEastAsia"/>
                <w:noProof/>
                <w:kern w:val="2"/>
                <w:lang w:val="en-US"/>
                <w14:ligatures w14:val="standardContextual"/>
              </w:rPr>
              <w:tab/>
            </w:r>
            <w:r w:rsidR="001865E4" w:rsidRPr="0088608C">
              <w:rPr>
                <w:rStyle w:val="Hyperlink"/>
                <w:noProof/>
              </w:rPr>
              <w:t>A Message from the Group Chief Executive Officer</w:t>
            </w:r>
            <w:r w:rsidR="001865E4">
              <w:rPr>
                <w:noProof/>
                <w:webHidden/>
              </w:rPr>
              <w:tab/>
            </w:r>
            <w:r w:rsidR="001865E4">
              <w:rPr>
                <w:noProof/>
                <w:webHidden/>
              </w:rPr>
              <w:fldChar w:fldCharType="begin"/>
            </w:r>
            <w:r w:rsidR="001865E4">
              <w:rPr>
                <w:noProof/>
                <w:webHidden/>
              </w:rPr>
              <w:instrText xml:space="preserve"> PAGEREF _Toc172560138 \h </w:instrText>
            </w:r>
            <w:r w:rsidR="001865E4">
              <w:rPr>
                <w:noProof/>
                <w:webHidden/>
              </w:rPr>
            </w:r>
            <w:r w:rsidR="001865E4">
              <w:rPr>
                <w:noProof/>
                <w:webHidden/>
              </w:rPr>
              <w:fldChar w:fldCharType="separate"/>
            </w:r>
            <w:r w:rsidR="001865E4">
              <w:rPr>
                <w:noProof/>
                <w:webHidden/>
              </w:rPr>
              <w:t>6</w:t>
            </w:r>
            <w:r w:rsidR="001865E4">
              <w:rPr>
                <w:noProof/>
                <w:webHidden/>
              </w:rPr>
              <w:fldChar w:fldCharType="end"/>
            </w:r>
          </w:hyperlink>
        </w:p>
        <w:p w14:paraId="6B3848F1" w14:textId="4F7ABB07"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39" w:history="1">
            <w:r w:rsidR="001865E4" w:rsidRPr="0088608C">
              <w:rPr>
                <w:rStyle w:val="Hyperlink"/>
                <w:noProof/>
              </w:rPr>
              <w:t>2.</w:t>
            </w:r>
            <w:r w:rsidR="001865E4">
              <w:rPr>
                <w:rFonts w:eastAsiaTheme="minorEastAsia"/>
                <w:noProof/>
                <w:kern w:val="2"/>
                <w:lang w:val="en-US"/>
                <w14:ligatures w14:val="standardContextual"/>
              </w:rPr>
              <w:tab/>
            </w:r>
            <w:r w:rsidR="001865E4" w:rsidRPr="0088608C">
              <w:rPr>
                <w:rStyle w:val="Hyperlink"/>
                <w:noProof/>
              </w:rPr>
              <w:t>Executive Summary</w:t>
            </w:r>
            <w:r w:rsidR="001865E4">
              <w:rPr>
                <w:noProof/>
                <w:webHidden/>
              </w:rPr>
              <w:tab/>
            </w:r>
            <w:r w:rsidR="001865E4">
              <w:rPr>
                <w:noProof/>
                <w:webHidden/>
              </w:rPr>
              <w:fldChar w:fldCharType="begin"/>
            </w:r>
            <w:r w:rsidR="001865E4">
              <w:rPr>
                <w:noProof/>
                <w:webHidden/>
              </w:rPr>
              <w:instrText xml:space="preserve"> PAGEREF _Toc172560139 \h </w:instrText>
            </w:r>
            <w:r w:rsidR="001865E4">
              <w:rPr>
                <w:noProof/>
                <w:webHidden/>
              </w:rPr>
            </w:r>
            <w:r w:rsidR="001865E4">
              <w:rPr>
                <w:noProof/>
                <w:webHidden/>
              </w:rPr>
              <w:fldChar w:fldCharType="separate"/>
            </w:r>
            <w:r w:rsidR="001865E4">
              <w:rPr>
                <w:noProof/>
                <w:webHidden/>
              </w:rPr>
              <w:t>7</w:t>
            </w:r>
            <w:r w:rsidR="001865E4">
              <w:rPr>
                <w:noProof/>
                <w:webHidden/>
              </w:rPr>
              <w:fldChar w:fldCharType="end"/>
            </w:r>
          </w:hyperlink>
        </w:p>
        <w:p w14:paraId="6953303F" w14:textId="24DBF8FD"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40" w:history="1">
            <w:r w:rsidR="001865E4" w:rsidRPr="0088608C">
              <w:rPr>
                <w:rStyle w:val="Hyperlink"/>
                <w:noProof/>
              </w:rPr>
              <w:t>3.</w:t>
            </w:r>
            <w:r w:rsidR="001865E4">
              <w:rPr>
                <w:rFonts w:eastAsiaTheme="minorEastAsia"/>
                <w:noProof/>
                <w:kern w:val="2"/>
                <w:lang w:val="en-US"/>
                <w14:ligatures w14:val="standardContextual"/>
              </w:rPr>
              <w:tab/>
            </w:r>
            <w:r w:rsidR="001865E4" w:rsidRPr="0088608C">
              <w:rPr>
                <w:rStyle w:val="Hyperlink"/>
                <w:noProof/>
              </w:rPr>
              <w:t>Introduction</w:t>
            </w:r>
            <w:r w:rsidR="001865E4">
              <w:rPr>
                <w:noProof/>
                <w:webHidden/>
              </w:rPr>
              <w:tab/>
            </w:r>
            <w:r w:rsidR="001865E4">
              <w:rPr>
                <w:noProof/>
                <w:webHidden/>
              </w:rPr>
              <w:fldChar w:fldCharType="begin"/>
            </w:r>
            <w:r w:rsidR="001865E4">
              <w:rPr>
                <w:noProof/>
                <w:webHidden/>
              </w:rPr>
              <w:instrText xml:space="preserve"> PAGEREF _Toc172560140 \h </w:instrText>
            </w:r>
            <w:r w:rsidR="001865E4">
              <w:rPr>
                <w:noProof/>
                <w:webHidden/>
              </w:rPr>
            </w:r>
            <w:r w:rsidR="001865E4">
              <w:rPr>
                <w:noProof/>
                <w:webHidden/>
              </w:rPr>
              <w:fldChar w:fldCharType="separate"/>
            </w:r>
            <w:r w:rsidR="001865E4">
              <w:rPr>
                <w:noProof/>
                <w:webHidden/>
              </w:rPr>
              <w:t>8</w:t>
            </w:r>
            <w:r w:rsidR="001865E4">
              <w:rPr>
                <w:noProof/>
                <w:webHidden/>
              </w:rPr>
              <w:fldChar w:fldCharType="end"/>
            </w:r>
          </w:hyperlink>
        </w:p>
        <w:p w14:paraId="376ED3E7" w14:textId="6BCC2A6E"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1" w:history="1">
            <w:r w:rsidR="001865E4" w:rsidRPr="0088608C">
              <w:rPr>
                <w:rStyle w:val="Hyperlink"/>
                <w:noProof/>
              </w:rPr>
              <w:t>3.1</w:t>
            </w:r>
            <w:r w:rsidR="001865E4">
              <w:rPr>
                <w:rFonts w:eastAsiaTheme="minorEastAsia"/>
                <w:noProof/>
                <w:kern w:val="2"/>
                <w:lang w:val="en-US"/>
                <w14:ligatures w14:val="standardContextual"/>
              </w:rPr>
              <w:tab/>
            </w:r>
            <w:r w:rsidR="001865E4" w:rsidRPr="0088608C">
              <w:rPr>
                <w:rStyle w:val="Hyperlink"/>
                <w:noProof/>
              </w:rPr>
              <w:t>About the Task Force on Climate-related Financial Disclosures (TCFD)</w:t>
            </w:r>
            <w:r w:rsidR="001865E4">
              <w:rPr>
                <w:noProof/>
                <w:webHidden/>
              </w:rPr>
              <w:tab/>
            </w:r>
            <w:r w:rsidR="001865E4">
              <w:rPr>
                <w:noProof/>
                <w:webHidden/>
              </w:rPr>
              <w:fldChar w:fldCharType="begin"/>
            </w:r>
            <w:r w:rsidR="001865E4">
              <w:rPr>
                <w:noProof/>
                <w:webHidden/>
              </w:rPr>
              <w:instrText xml:space="preserve"> PAGEREF _Toc172560141 \h </w:instrText>
            </w:r>
            <w:r w:rsidR="001865E4">
              <w:rPr>
                <w:noProof/>
                <w:webHidden/>
              </w:rPr>
            </w:r>
            <w:r w:rsidR="001865E4">
              <w:rPr>
                <w:noProof/>
                <w:webHidden/>
              </w:rPr>
              <w:fldChar w:fldCharType="separate"/>
            </w:r>
            <w:r w:rsidR="001865E4">
              <w:rPr>
                <w:noProof/>
                <w:webHidden/>
              </w:rPr>
              <w:t>8</w:t>
            </w:r>
            <w:r w:rsidR="001865E4">
              <w:rPr>
                <w:noProof/>
                <w:webHidden/>
              </w:rPr>
              <w:fldChar w:fldCharType="end"/>
            </w:r>
          </w:hyperlink>
        </w:p>
        <w:p w14:paraId="31C417CA" w14:textId="3F732BDC"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2" w:history="1">
            <w:r w:rsidR="001865E4" w:rsidRPr="0088608C">
              <w:rPr>
                <w:rStyle w:val="Hyperlink"/>
                <w:noProof/>
              </w:rPr>
              <w:t>3.2</w:t>
            </w:r>
            <w:r w:rsidR="001865E4">
              <w:rPr>
                <w:rFonts w:eastAsiaTheme="minorEastAsia"/>
                <w:noProof/>
                <w:kern w:val="2"/>
                <w:lang w:val="en-US"/>
                <w14:ligatures w14:val="standardContextual"/>
              </w:rPr>
              <w:tab/>
            </w:r>
            <w:r w:rsidR="001865E4" w:rsidRPr="0088608C">
              <w:rPr>
                <w:rStyle w:val="Hyperlink"/>
                <w:noProof/>
              </w:rPr>
              <w:t>TCFD Index</w:t>
            </w:r>
            <w:r w:rsidR="001865E4">
              <w:rPr>
                <w:noProof/>
                <w:webHidden/>
              </w:rPr>
              <w:tab/>
            </w:r>
            <w:r w:rsidR="001865E4">
              <w:rPr>
                <w:noProof/>
                <w:webHidden/>
              </w:rPr>
              <w:fldChar w:fldCharType="begin"/>
            </w:r>
            <w:r w:rsidR="001865E4">
              <w:rPr>
                <w:noProof/>
                <w:webHidden/>
              </w:rPr>
              <w:instrText xml:space="preserve"> PAGEREF _Toc172560142 \h </w:instrText>
            </w:r>
            <w:r w:rsidR="001865E4">
              <w:rPr>
                <w:noProof/>
                <w:webHidden/>
              </w:rPr>
            </w:r>
            <w:r w:rsidR="001865E4">
              <w:rPr>
                <w:noProof/>
                <w:webHidden/>
              </w:rPr>
              <w:fldChar w:fldCharType="separate"/>
            </w:r>
            <w:r w:rsidR="001865E4">
              <w:rPr>
                <w:noProof/>
                <w:webHidden/>
              </w:rPr>
              <w:t>9</w:t>
            </w:r>
            <w:r w:rsidR="001865E4">
              <w:rPr>
                <w:noProof/>
                <w:webHidden/>
              </w:rPr>
              <w:fldChar w:fldCharType="end"/>
            </w:r>
          </w:hyperlink>
        </w:p>
        <w:p w14:paraId="4AD1762D" w14:textId="27590603"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3" w:history="1">
            <w:r w:rsidR="001865E4" w:rsidRPr="0088608C">
              <w:rPr>
                <w:rStyle w:val="Hyperlink"/>
                <w:noProof/>
              </w:rPr>
              <w:t>3.3</w:t>
            </w:r>
            <w:r w:rsidR="001865E4">
              <w:rPr>
                <w:rFonts w:eastAsiaTheme="minorEastAsia"/>
                <w:noProof/>
                <w:kern w:val="2"/>
                <w:lang w:val="en-US"/>
                <w14:ligatures w14:val="standardContextual"/>
              </w:rPr>
              <w:tab/>
            </w:r>
            <w:r w:rsidR="001865E4" w:rsidRPr="0088608C">
              <w:rPr>
                <w:rStyle w:val="Hyperlink"/>
                <w:noProof/>
              </w:rPr>
              <w:t>Our Climate Action</w:t>
            </w:r>
            <w:r w:rsidR="001865E4">
              <w:rPr>
                <w:noProof/>
                <w:webHidden/>
              </w:rPr>
              <w:tab/>
            </w:r>
            <w:r w:rsidR="001865E4">
              <w:rPr>
                <w:noProof/>
                <w:webHidden/>
              </w:rPr>
              <w:fldChar w:fldCharType="begin"/>
            </w:r>
            <w:r w:rsidR="001865E4">
              <w:rPr>
                <w:noProof/>
                <w:webHidden/>
              </w:rPr>
              <w:instrText xml:space="preserve"> PAGEREF _Toc172560143 \h </w:instrText>
            </w:r>
            <w:r w:rsidR="001865E4">
              <w:rPr>
                <w:noProof/>
                <w:webHidden/>
              </w:rPr>
            </w:r>
            <w:r w:rsidR="001865E4">
              <w:rPr>
                <w:noProof/>
                <w:webHidden/>
              </w:rPr>
              <w:fldChar w:fldCharType="separate"/>
            </w:r>
            <w:r w:rsidR="001865E4">
              <w:rPr>
                <w:noProof/>
                <w:webHidden/>
              </w:rPr>
              <w:t>10</w:t>
            </w:r>
            <w:r w:rsidR="001865E4">
              <w:rPr>
                <w:noProof/>
                <w:webHidden/>
              </w:rPr>
              <w:fldChar w:fldCharType="end"/>
            </w:r>
          </w:hyperlink>
        </w:p>
        <w:p w14:paraId="60AF755C" w14:textId="5C2B87D6"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44" w:history="1">
            <w:r w:rsidR="001865E4" w:rsidRPr="0088608C">
              <w:rPr>
                <w:rStyle w:val="Hyperlink"/>
                <w:noProof/>
              </w:rPr>
              <w:t>4.</w:t>
            </w:r>
            <w:r w:rsidR="001865E4">
              <w:rPr>
                <w:rFonts w:eastAsiaTheme="minorEastAsia"/>
                <w:noProof/>
                <w:kern w:val="2"/>
                <w:lang w:val="en-US"/>
                <w14:ligatures w14:val="standardContextual"/>
              </w:rPr>
              <w:tab/>
            </w:r>
            <w:r w:rsidR="001865E4" w:rsidRPr="0088608C">
              <w:rPr>
                <w:rStyle w:val="Hyperlink"/>
                <w:noProof/>
              </w:rPr>
              <w:t>Governance</w:t>
            </w:r>
            <w:r w:rsidR="001865E4">
              <w:rPr>
                <w:noProof/>
                <w:webHidden/>
              </w:rPr>
              <w:tab/>
            </w:r>
            <w:r w:rsidR="001865E4">
              <w:rPr>
                <w:noProof/>
                <w:webHidden/>
              </w:rPr>
              <w:fldChar w:fldCharType="begin"/>
            </w:r>
            <w:r w:rsidR="001865E4">
              <w:rPr>
                <w:noProof/>
                <w:webHidden/>
              </w:rPr>
              <w:instrText xml:space="preserve"> PAGEREF _Toc172560144 \h </w:instrText>
            </w:r>
            <w:r w:rsidR="001865E4">
              <w:rPr>
                <w:noProof/>
                <w:webHidden/>
              </w:rPr>
            </w:r>
            <w:r w:rsidR="001865E4">
              <w:rPr>
                <w:noProof/>
                <w:webHidden/>
              </w:rPr>
              <w:fldChar w:fldCharType="separate"/>
            </w:r>
            <w:r w:rsidR="001865E4">
              <w:rPr>
                <w:noProof/>
                <w:webHidden/>
              </w:rPr>
              <w:t>11</w:t>
            </w:r>
            <w:r w:rsidR="001865E4">
              <w:rPr>
                <w:noProof/>
                <w:webHidden/>
              </w:rPr>
              <w:fldChar w:fldCharType="end"/>
            </w:r>
          </w:hyperlink>
        </w:p>
        <w:p w14:paraId="46364288" w14:textId="4DB5EC5C"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5" w:history="1">
            <w:r w:rsidR="001865E4" w:rsidRPr="0088608C">
              <w:rPr>
                <w:rStyle w:val="Hyperlink"/>
                <w:noProof/>
              </w:rPr>
              <w:t>4.1</w:t>
            </w:r>
            <w:r w:rsidR="001865E4">
              <w:rPr>
                <w:rFonts w:eastAsiaTheme="minorEastAsia"/>
                <w:noProof/>
                <w:kern w:val="2"/>
                <w:lang w:val="en-US"/>
                <w14:ligatures w14:val="standardContextual"/>
              </w:rPr>
              <w:tab/>
            </w:r>
            <w:r w:rsidR="001865E4" w:rsidRPr="0088608C">
              <w:rPr>
                <w:rStyle w:val="Hyperlink"/>
                <w:noProof/>
              </w:rPr>
              <w:t>Governance Structure for Climate-related Initiatives</w:t>
            </w:r>
            <w:r w:rsidR="001865E4">
              <w:rPr>
                <w:noProof/>
                <w:webHidden/>
              </w:rPr>
              <w:tab/>
            </w:r>
            <w:r w:rsidR="001865E4">
              <w:rPr>
                <w:noProof/>
                <w:webHidden/>
              </w:rPr>
              <w:fldChar w:fldCharType="begin"/>
            </w:r>
            <w:r w:rsidR="001865E4">
              <w:rPr>
                <w:noProof/>
                <w:webHidden/>
              </w:rPr>
              <w:instrText xml:space="preserve"> PAGEREF _Toc172560145 \h </w:instrText>
            </w:r>
            <w:r w:rsidR="001865E4">
              <w:rPr>
                <w:noProof/>
                <w:webHidden/>
              </w:rPr>
            </w:r>
            <w:r w:rsidR="001865E4">
              <w:rPr>
                <w:noProof/>
                <w:webHidden/>
              </w:rPr>
              <w:fldChar w:fldCharType="separate"/>
            </w:r>
            <w:r w:rsidR="001865E4">
              <w:rPr>
                <w:noProof/>
                <w:webHidden/>
              </w:rPr>
              <w:t>11</w:t>
            </w:r>
            <w:r w:rsidR="001865E4">
              <w:rPr>
                <w:noProof/>
                <w:webHidden/>
              </w:rPr>
              <w:fldChar w:fldCharType="end"/>
            </w:r>
          </w:hyperlink>
        </w:p>
        <w:p w14:paraId="2AA33BC4" w14:textId="6B614BF0"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6" w:history="1">
            <w:r w:rsidR="001865E4" w:rsidRPr="0088608C">
              <w:rPr>
                <w:rStyle w:val="Hyperlink"/>
                <w:noProof/>
              </w:rPr>
              <w:t>4.2</w:t>
            </w:r>
            <w:r w:rsidR="001865E4">
              <w:rPr>
                <w:rFonts w:eastAsiaTheme="minorEastAsia"/>
                <w:noProof/>
                <w:kern w:val="2"/>
                <w:lang w:val="en-US"/>
                <w14:ligatures w14:val="standardContextual"/>
              </w:rPr>
              <w:tab/>
            </w:r>
            <w:r w:rsidR="001865E4" w:rsidRPr="0088608C">
              <w:rPr>
                <w:rStyle w:val="Hyperlink"/>
                <w:noProof/>
              </w:rPr>
              <w:t>Board Oversight</w:t>
            </w:r>
            <w:r w:rsidR="001865E4">
              <w:rPr>
                <w:noProof/>
                <w:webHidden/>
              </w:rPr>
              <w:tab/>
            </w:r>
            <w:r w:rsidR="001865E4">
              <w:rPr>
                <w:noProof/>
                <w:webHidden/>
              </w:rPr>
              <w:fldChar w:fldCharType="begin"/>
            </w:r>
            <w:r w:rsidR="001865E4">
              <w:rPr>
                <w:noProof/>
                <w:webHidden/>
              </w:rPr>
              <w:instrText xml:space="preserve"> PAGEREF _Toc172560146 \h </w:instrText>
            </w:r>
            <w:r w:rsidR="001865E4">
              <w:rPr>
                <w:noProof/>
                <w:webHidden/>
              </w:rPr>
            </w:r>
            <w:r w:rsidR="001865E4">
              <w:rPr>
                <w:noProof/>
                <w:webHidden/>
              </w:rPr>
              <w:fldChar w:fldCharType="separate"/>
            </w:r>
            <w:r w:rsidR="001865E4">
              <w:rPr>
                <w:noProof/>
                <w:webHidden/>
              </w:rPr>
              <w:t>13</w:t>
            </w:r>
            <w:r w:rsidR="001865E4">
              <w:rPr>
                <w:noProof/>
                <w:webHidden/>
              </w:rPr>
              <w:fldChar w:fldCharType="end"/>
            </w:r>
          </w:hyperlink>
        </w:p>
        <w:p w14:paraId="5338984E" w14:textId="38ACB679"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7" w:history="1">
            <w:r w:rsidR="001865E4" w:rsidRPr="0088608C">
              <w:rPr>
                <w:rStyle w:val="Hyperlink"/>
                <w:noProof/>
              </w:rPr>
              <w:t>4.3</w:t>
            </w:r>
            <w:r w:rsidR="001865E4">
              <w:rPr>
                <w:rFonts w:eastAsiaTheme="minorEastAsia"/>
                <w:noProof/>
                <w:kern w:val="2"/>
                <w:lang w:val="en-US"/>
                <w14:ligatures w14:val="standardContextual"/>
              </w:rPr>
              <w:tab/>
            </w:r>
            <w:r w:rsidR="001865E4" w:rsidRPr="0088608C">
              <w:rPr>
                <w:rStyle w:val="Hyperlink"/>
                <w:noProof/>
              </w:rPr>
              <w:t>Management Responsibility</w:t>
            </w:r>
            <w:r w:rsidR="001865E4">
              <w:rPr>
                <w:noProof/>
                <w:webHidden/>
              </w:rPr>
              <w:tab/>
            </w:r>
            <w:r w:rsidR="001865E4">
              <w:rPr>
                <w:noProof/>
                <w:webHidden/>
              </w:rPr>
              <w:fldChar w:fldCharType="begin"/>
            </w:r>
            <w:r w:rsidR="001865E4">
              <w:rPr>
                <w:noProof/>
                <w:webHidden/>
              </w:rPr>
              <w:instrText xml:space="preserve"> PAGEREF _Toc172560147 \h </w:instrText>
            </w:r>
            <w:r w:rsidR="001865E4">
              <w:rPr>
                <w:noProof/>
                <w:webHidden/>
              </w:rPr>
            </w:r>
            <w:r w:rsidR="001865E4">
              <w:rPr>
                <w:noProof/>
                <w:webHidden/>
              </w:rPr>
              <w:fldChar w:fldCharType="separate"/>
            </w:r>
            <w:r w:rsidR="001865E4">
              <w:rPr>
                <w:noProof/>
                <w:webHidden/>
              </w:rPr>
              <w:t>13</w:t>
            </w:r>
            <w:r w:rsidR="001865E4">
              <w:rPr>
                <w:noProof/>
                <w:webHidden/>
              </w:rPr>
              <w:fldChar w:fldCharType="end"/>
            </w:r>
          </w:hyperlink>
        </w:p>
        <w:p w14:paraId="3D37DAD4" w14:textId="32E8E31A"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8" w:history="1">
            <w:r w:rsidR="001865E4" w:rsidRPr="0088608C">
              <w:rPr>
                <w:rStyle w:val="Hyperlink"/>
                <w:noProof/>
              </w:rPr>
              <w:t>4.4</w:t>
            </w:r>
            <w:r w:rsidR="001865E4">
              <w:rPr>
                <w:rFonts w:eastAsiaTheme="minorEastAsia"/>
                <w:noProof/>
                <w:kern w:val="2"/>
                <w:lang w:val="en-US"/>
                <w14:ligatures w14:val="standardContextual"/>
              </w:rPr>
              <w:tab/>
            </w:r>
            <w:r w:rsidR="001865E4" w:rsidRPr="0088608C">
              <w:rPr>
                <w:rStyle w:val="Hyperlink"/>
                <w:noProof/>
              </w:rPr>
              <w:t>Keeping Up with the Climate Agenda</w:t>
            </w:r>
            <w:r w:rsidR="001865E4">
              <w:rPr>
                <w:noProof/>
                <w:webHidden/>
              </w:rPr>
              <w:tab/>
            </w:r>
            <w:r w:rsidR="001865E4">
              <w:rPr>
                <w:noProof/>
                <w:webHidden/>
              </w:rPr>
              <w:fldChar w:fldCharType="begin"/>
            </w:r>
            <w:r w:rsidR="001865E4">
              <w:rPr>
                <w:noProof/>
                <w:webHidden/>
              </w:rPr>
              <w:instrText xml:space="preserve"> PAGEREF _Toc172560148 \h </w:instrText>
            </w:r>
            <w:r w:rsidR="001865E4">
              <w:rPr>
                <w:noProof/>
                <w:webHidden/>
              </w:rPr>
            </w:r>
            <w:r w:rsidR="001865E4">
              <w:rPr>
                <w:noProof/>
                <w:webHidden/>
              </w:rPr>
              <w:fldChar w:fldCharType="separate"/>
            </w:r>
            <w:r w:rsidR="001865E4">
              <w:rPr>
                <w:noProof/>
                <w:webHidden/>
              </w:rPr>
              <w:t>14</w:t>
            </w:r>
            <w:r w:rsidR="001865E4">
              <w:rPr>
                <w:noProof/>
                <w:webHidden/>
              </w:rPr>
              <w:fldChar w:fldCharType="end"/>
            </w:r>
          </w:hyperlink>
        </w:p>
        <w:p w14:paraId="22D2BF79" w14:textId="7709E175"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49" w:history="1">
            <w:r w:rsidR="001865E4" w:rsidRPr="0088608C">
              <w:rPr>
                <w:rStyle w:val="Hyperlink"/>
                <w:noProof/>
              </w:rPr>
              <w:t>4.5</w:t>
            </w:r>
            <w:r w:rsidR="001865E4">
              <w:rPr>
                <w:rFonts w:eastAsiaTheme="minorEastAsia"/>
                <w:noProof/>
                <w:kern w:val="2"/>
                <w:lang w:val="en-US"/>
                <w14:ligatures w14:val="standardContextual"/>
              </w:rPr>
              <w:tab/>
            </w:r>
            <w:r w:rsidR="001865E4" w:rsidRPr="0088608C">
              <w:rPr>
                <w:rStyle w:val="Hyperlink"/>
                <w:noProof/>
              </w:rPr>
              <w:t>Stakeholder engagement</w:t>
            </w:r>
            <w:r w:rsidR="001865E4">
              <w:rPr>
                <w:noProof/>
                <w:webHidden/>
              </w:rPr>
              <w:tab/>
            </w:r>
            <w:r w:rsidR="001865E4">
              <w:rPr>
                <w:noProof/>
                <w:webHidden/>
              </w:rPr>
              <w:fldChar w:fldCharType="begin"/>
            </w:r>
            <w:r w:rsidR="001865E4">
              <w:rPr>
                <w:noProof/>
                <w:webHidden/>
              </w:rPr>
              <w:instrText xml:space="preserve"> PAGEREF _Toc172560149 \h </w:instrText>
            </w:r>
            <w:r w:rsidR="001865E4">
              <w:rPr>
                <w:noProof/>
                <w:webHidden/>
              </w:rPr>
            </w:r>
            <w:r w:rsidR="001865E4">
              <w:rPr>
                <w:noProof/>
                <w:webHidden/>
              </w:rPr>
              <w:fldChar w:fldCharType="separate"/>
            </w:r>
            <w:r w:rsidR="001865E4">
              <w:rPr>
                <w:noProof/>
                <w:webHidden/>
              </w:rPr>
              <w:t>15</w:t>
            </w:r>
            <w:r w:rsidR="001865E4">
              <w:rPr>
                <w:noProof/>
                <w:webHidden/>
              </w:rPr>
              <w:fldChar w:fldCharType="end"/>
            </w:r>
          </w:hyperlink>
        </w:p>
        <w:p w14:paraId="0A08513D" w14:textId="10B2F522"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50" w:history="1">
            <w:r w:rsidR="001865E4" w:rsidRPr="0088608C">
              <w:rPr>
                <w:rStyle w:val="Hyperlink"/>
                <w:noProof/>
              </w:rPr>
              <w:t>5.</w:t>
            </w:r>
            <w:r w:rsidR="001865E4">
              <w:rPr>
                <w:rFonts w:eastAsiaTheme="minorEastAsia"/>
                <w:noProof/>
                <w:kern w:val="2"/>
                <w:lang w:val="en-US"/>
                <w14:ligatures w14:val="standardContextual"/>
              </w:rPr>
              <w:tab/>
            </w:r>
            <w:r w:rsidR="001865E4" w:rsidRPr="0088608C">
              <w:rPr>
                <w:rStyle w:val="Hyperlink"/>
                <w:noProof/>
              </w:rPr>
              <w:t>Strategy</w:t>
            </w:r>
            <w:r w:rsidR="001865E4">
              <w:rPr>
                <w:noProof/>
                <w:webHidden/>
              </w:rPr>
              <w:tab/>
            </w:r>
            <w:r w:rsidR="001865E4">
              <w:rPr>
                <w:noProof/>
                <w:webHidden/>
              </w:rPr>
              <w:fldChar w:fldCharType="begin"/>
            </w:r>
            <w:r w:rsidR="001865E4">
              <w:rPr>
                <w:noProof/>
                <w:webHidden/>
              </w:rPr>
              <w:instrText xml:space="preserve"> PAGEREF _Toc172560150 \h </w:instrText>
            </w:r>
            <w:r w:rsidR="001865E4">
              <w:rPr>
                <w:noProof/>
                <w:webHidden/>
              </w:rPr>
            </w:r>
            <w:r w:rsidR="001865E4">
              <w:rPr>
                <w:noProof/>
                <w:webHidden/>
              </w:rPr>
              <w:fldChar w:fldCharType="separate"/>
            </w:r>
            <w:r w:rsidR="001865E4">
              <w:rPr>
                <w:noProof/>
                <w:webHidden/>
              </w:rPr>
              <w:t>16</w:t>
            </w:r>
            <w:r w:rsidR="001865E4">
              <w:rPr>
                <w:noProof/>
                <w:webHidden/>
              </w:rPr>
              <w:fldChar w:fldCharType="end"/>
            </w:r>
          </w:hyperlink>
        </w:p>
        <w:p w14:paraId="7C214130" w14:textId="0EC53BB7"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51" w:history="1">
            <w:r w:rsidR="001865E4" w:rsidRPr="0088608C">
              <w:rPr>
                <w:rStyle w:val="Hyperlink"/>
                <w:noProof/>
              </w:rPr>
              <w:t>5.1</w:t>
            </w:r>
            <w:r w:rsidR="001865E4">
              <w:rPr>
                <w:rFonts w:eastAsiaTheme="minorEastAsia"/>
                <w:noProof/>
                <w:kern w:val="2"/>
                <w:lang w:val="en-US"/>
                <w14:ligatures w14:val="standardContextual"/>
              </w:rPr>
              <w:tab/>
            </w:r>
            <w:r w:rsidR="001865E4" w:rsidRPr="0088608C">
              <w:rPr>
                <w:rStyle w:val="Hyperlink"/>
                <w:noProof/>
              </w:rPr>
              <w:t>Our Climate Goals</w:t>
            </w:r>
            <w:r w:rsidR="001865E4">
              <w:rPr>
                <w:noProof/>
                <w:webHidden/>
              </w:rPr>
              <w:tab/>
            </w:r>
            <w:r w:rsidR="001865E4">
              <w:rPr>
                <w:noProof/>
                <w:webHidden/>
              </w:rPr>
              <w:fldChar w:fldCharType="begin"/>
            </w:r>
            <w:r w:rsidR="001865E4">
              <w:rPr>
                <w:noProof/>
                <w:webHidden/>
              </w:rPr>
              <w:instrText xml:space="preserve"> PAGEREF _Toc172560151 \h </w:instrText>
            </w:r>
            <w:r w:rsidR="001865E4">
              <w:rPr>
                <w:noProof/>
                <w:webHidden/>
              </w:rPr>
            </w:r>
            <w:r w:rsidR="001865E4">
              <w:rPr>
                <w:noProof/>
                <w:webHidden/>
              </w:rPr>
              <w:fldChar w:fldCharType="separate"/>
            </w:r>
            <w:r w:rsidR="001865E4">
              <w:rPr>
                <w:noProof/>
                <w:webHidden/>
              </w:rPr>
              <w:t>16</w:t>
            </w:r>
            <w:r w:rsidR="001865E4">
              <w:rPr>
                <w:noProof/>
                <w:webHidden/>
              </w:rPr>
              <w:fldChar w:fldCharType="end"/>
            </w:r>
          </w:hyperlink>
        </w:p>
        <w:p w14:paraId="22CEB8D6" w14:textId="446FB910"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52" w:history="1">
            <w:r w:rsidR="001865E4" w:rsidRPr="0088608C">
              <w:rPr>
                <w:rStyle w:val="Hyperlink"/>
                <w:noProof/>
              </w:rPr>
              <w:t>5.2</w:t>
            </w:r>
            <w:r w:rsidR="001865E4">
              <w:rPr>
                <w:rFonts w:eastAsiaTheme="minorEastAsia"/>
                <w:noProof/>
                <w:kern w:val="2"/>
                <w:lang w:val="en-US"/>
                <w14:ligatures w14:val="standardContextual"/>
              </w:rPr>
              <w:tab/>
            </w:r>
            <w:r w:rsidR="001865E4" w:rsidRPr="0088608C">
              <w:rPr>
                <w:rStyle w:val="Hyperlink"/>
                <w:noProof/>
              </w:rPr>
              <w:t>Identification and Impact of Climate-related Risks</w:t>
            </w:r>
            <w:r w:rsidR="001865E4">
              <w:rPr>
                <w:noProof/>
                <w:webHidden/>
              </w:rPr>
              <w:tab/>
            </w:r>
            <w:r w:rsidR="001865E4">
              <w:rPr>
                <w:noProof/>
                <w:webHidden/>
              </w:rPr>
              <w:fldChar w:fldCharType="begin"/>
            </w:r>
            <w:r w:rsidR="001865E4">
              <w:rPr>
                <w:noProof/>
                <w:webHidden/>
              </w:rPr>
              <w:instrText xml:space="preserve"> PAGEREF _Toc172560152 \h </w:instrText>
            </w:r>
            <w:r w:rsidR="001865E4">
              <w:rPr>
                <w:noProof/>
                <w:webHidden/>
              </w:rPr>
            </w:r>
            <w:r w:rsidR="001865E4">
              <w:rPr>
                <w:noProof/>
                <w:webHidden/>
              </w:rPr>
              <w:fldChar w:fldCharType="separate"/>
            </w:r>
            <w:r w:rsidR="001865E4">
              <w:rPr>
                <w:noProof/>
                <w:webHidden/>
              </w:rPr>
              <w:t>16</w:t>
            </w:r>
            <w:r w:rsidR="001865E4">
              <w:rPr>
                <w:noProof/>
                <w:webHidden/>
              </w:rPr>
              <w:fldChar w:fldCharType="end"/>
            </w:r>
          </w:hyperlink>
        </w:p>
        <w:p w14:paraId="6F95C0E2" w14:textId="3F265A15"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53" w:history="1">
            <w:r w:rsidR="001865E4" w:rsidRPr="0088608C">
              <w:rPr>
                <w:rStyle w:val="Hyperlink"/>
                <w:noProof/>
              </w:rPr>
              <w:t>5.1</w:t>
            </w:r>
            <w:r w:rsidR="001865E4">
              <w:rPr>
                <w:rFonts w:eastAsiaTheme="minorEastAsia"/>
                <w:noProof/>
                <w:kern w:val="2"/>
                <w:lang w:val="en-US"/>
                <w14:ligatures w14:val="standardContextual"/>
              </w:rPr>
              <w:tab/>
            </w:r>
            <w:r w:rsidR="001865E4" w:rsidRPr="0088608C">
              <w:rPr>
                <w:rStyle w:val="Hyperlink"/>
                <w:noProof/>
              </w:rPr>
              <w:t>Climate-related Opportunities</w:t>
            </w:r>
            <w:r w:rsidR="001865E4">
              <w:rPr>
                <w:noProof/>
                <w:webHidden/>
              </w:rPr>
              <w:tab/>
            </w:r>
            <w:r w:rsidR="001865E4">
              <w:rPr>
                <w:noProof/>
                <w:webHidden/>
              </w:rPr>
              <w:fldChar w:fldCharType="begin"/>
            </w:r>
            <w:r w:rsidR="001865E4">
              <w:rPr>
                <w:noProof/>
                <w:webHidden/>
              </w:rPr>
              <w:instrText xml:space="preserve"> PAGEREF _Toc172560153 \h </w:instrText>
            </w:r>
            <w:r w:rsidR="001865E4">
              <w:rPr>
                <w:noProof/>
                <w:webHidden/>
              </w:rPr>
            </w:r>
            <w:r w:rsidR="001865E4">
              <w:rPr>
                <w:noProof/>
                <w:webHidden/>
              </w:rPr>
              <w:fldChar w:fldCharType="separate"/>
            </w:r>
            <w:r w:rsidR="001865E4">
              <w:rPr>
                <w:noProof/>
                <w:webHidden/>
              </w:rPr>
              <w:t>17</w:t>
            </w:r>
            <w:r w:rsidR="001865E4">
              <w:rPr>
                <w:noProof/>
                <w:webHidden/>
              </w:rPr>
              <w:fldChar w:fldCharType="end"/>
            </w:r>
          </w:hyperlink>
        </w:p>
        <w:p w14:paraId="5F158174" w14:textId="4119F06A"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54" w:history="1">
            <w:r w:rsidR="001865E4" w:rsidRPr="0088608C">
              <w:rPr>
                <w:rStyle w:val="Hyperlink"/>
                <w:noProof/>
              </w:rPr>
              <w:t>5.2</w:t>
            </w:r>
            <w:r w:rsidR="001865E4">
              <w:rPr>
                <w:rFonts w:eastAsiaTheme="minorEastAsia"/>
                <w:noProof/>
                <w:kern w:val="2"/>
                <w:lang w:val="en-US"/>
                <w14:ligatures w14:val="standardContextual"/>
              </w:rPr>
              <w:tab/>
            </w:r>
            <w:r w:rsidR="001865E4" w:rsidRPr="0088608C">
              <w:rPr>
                <w:rStyle w:val="Hyperlink"/>
                <w:noProof/>
              </w:rPr>
              <w:t>Our Transition Plan Towards Net-Zero</w:t>
            </w:r>
            <w:r w:rsidR="001865E4">
              <w:rPr>
                <w:noProof/>
                <w:webHidden/>
              </w:rPr>
              <w:tab/>
            </w:r>
            <w:r w:rsidR="001865E4">
              <w:rPr>
                <w:noProof/>
                <w:webHidden/>
              </w:rPr>
              <w:fldChar w:fldCharType="begin"/>
            </w:r>
            <w:r w:rsidR="001865E4">
              <w:rPr>
                <w:noProof/>
                <w:webHidden/>
              </w:rPr>
              <w:instrText xml:space="preserve"> PAGEREF _Toc172560154 \h </w:instrText>
            </w:r>
            <w:r w:rsidR="001865E4">
              <w:rPr>
                <w:noProof/>
                <w:webHidden/>
              </w:rPr>
            </w:r>
            <w:r w:rsidR="001865E4">
              <w:rPr>
                <w:noProof/>
                <w:webHidden/>
              </w:rPr>
              <w:fldChar w:fldCharType="separate"/>
            </w:r>
            <w:r w:rsidR="001865E4">
              <w:rPr>
                <w:noProof/>
                <w:webHidden/>
              </w:rPr>
              <w:t>18</w:t>
            </w:r>
            <w:r w:rsidR="001865E4">
              <w:rPr>
                <w:noProof/>
                <w:webHidden/>
              </w:rPr>
              <w:fldChar w:fldCharType="end"/>
            </w:r>
          </w:hyperlink>
        </w:p>
        <w:p w14:paraId="4320A9B8" w14:textId="7D958790"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58" w:history="1">
            <w:r w:rsidR="001865E4" w:rsidRPr="0088608C">
              <w:rPr>
                <w:rStyle w:val="Hyperlink"/>
                <w:noProof/>
              </w:rPr>
              <w:t>5.3</w:t>
            </w:r>
            <w:r w:rsidR="001865E4">
              <w:rPr>
                <w:rFonts w:eastAsiaTheme="minorEastAsia"/>
                <w:noProof/>
                <w:kern w:val="2"/>
                <w:lang w:val="en-US"/>
                <w14:ligatures w14:val="standardContextual"/>
              </w:rPr>
              <w:tab/>
            </w:r>
            <w:r w:rsidR="001865E4" w:rsidRPr="0088608C">
              <w:rPr>
                <w:rStyle w:val="Hyperlink"/>
                <w:noProof/>
              </w:rPr>
              <w:t>Scenario Analysis</w:t>
            </w:r>
            <w:r w:rsidR="001865E4">
              <w:rPr>
                <w:noProof/>
                <w:webHidden/>
              </w:rPr>
              <w:tab/>
            </w:r>
            <w:r w:rsidR="001865E4">
              <w:rPr>
                <w:noProof/>
                <w:webHidden/>
              </w:rPr>
              <w:fldChar w:fldCharType="begin"/>
            </w:r>
            <w:r w:rsidR="001865E4">
              <w:rPr>
                <w:noProof/>
                <w:webHidden/>
              </w:rPr>
              <w:instrText xml:space="preserve"> PAGEREF _Toc172560158 \h </w:instrText>
            </w:r>
            <w:r w:rsidR="001865E4">
              <w:rPr>
                <w:noProof/>
                <w:webHidden/>
              </w:rPr>
            </w:r>
            <w:r w:rsidR="001865E4">
              <w:rPr>
                <w:noProof/>
                <w:webHidden/>
              </w:rPr>
              <w:fldChar w:fldCharType="separate"/>
            </w:r>
            <w:r w:rsidR="001865E4">
              <w:rPr>
                <w:noProof/>
                <w:webHidden/>
              </w:rPr>
              <w:t>25</w:t>
            </w:r>
            <w:r w:rsidR="001865E4">
              <w:rPr>
                <w:noProof/>
                <w:webHidden/>
              </w:rPr>
              <w:fldChar w:fldCharType="end"/>
            </w:r>
          </w:hyperlink>
        </w:p>
        <w:p w14:paraId="65BCE529" w14:textId="14941966"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62" w:history="1">
            <w:r w:rsidR="001865E4" w:rsidRPr="0088608C">
              <w:rPr>
                <w:rStyle w:val="Hyperlink"/>
                <w:noProof/>
              </w:rPr>
              <w:t>6.</w:t>
            </w:r>
            <w:r w:rsidR="001865E4">
              <w:rPr>
                <w:rFonts w:eastAsiaTheme="minorEastAsia"/>
                <w:noProof/>
                <w:kern w:val="2"/>
                <w:lang w:val="en-US"/>
                <w14:ligatures w14:val="standardContextual"/>
              </w:rPr>
              <w:tab/>
            </w:r>
            <w:r w:rsidR="001865E4" w:rsidRPr="0088608C">
              <w:rPr>
                <w:rStyle w:val="Hyperlink"/>
                <w:noProof/>
              </w:rPr>
              <w:t>Risk Management</w:t>
            </w:r>
            <w:r w:rsidR="001865E4">
              <w:rPr>
                <w:noProof/>
                <w:webHidden/>
              </w:rPr>
              <w:tab/>
            </w:r>
            <w:r w:rsidR="001865E4">
              <w:rPr>
                <w:noProof/>
                <w:webHidden/>
              </w:rPr>
              <w:fldChar w:fldCharType="begin"/>
            </w:r>
            <w:r w:rsidR="001865E4">
              <w:rPr>
                <w:noProof/>
                <w:webHidden/>
              </w:rPr>
              <w:instrText xml:space="preserve"> PAGEREF _Toc172560162 \h </w:instrText>
            </w:r>
            <w:r w:rsidR="001865E4">
              <w:rPr>
                <w:noProof/>
                <w:webHidden/>
              </w:rPr>
            </w:r>
            <w:r w:rsidR="001865E4">
              <w:rPr>
                <w:noProof/>
                <w:webHidden/>
              </w:rPr>
              <w:fldChar w:fldCharType="separate"/>
            </w:r>
            <w:r w:rsidR="001865E4">
              <w:rPr>
                <w:noProof/>
                <w:webHidden/>
              </w:rPr>
              <w:t>31</w:t>
            </w:r>
            <w:r w:rsidR="001865E4">
              <w:rPr>
                <w:noProof/>
                <w:webHidden/>
              </w:rPr>
              <w:fldChar w:fldCharType="end"/>
            </w:r>
          </w:hyperlink>
        </w:p>
        <w:p w14:paraId="1AB03954" w14:textId="031DCEBE"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63" w:history="1">
            <w:r w:rsidR="001865E4" w:rsidRPr="0088608C">
              <w:rPr>
                <w:rStyle w:val="Hyperlink"/>
                <w:noProof/>
              </w:rPr>
              <w:t>6.1</w:t>
            </w:r>
            <w:r w:rsidR="001865E4">
              <w:rPr>
                <w:rFonts w:eastAsiaTheme="minorEastAsia"/>
                <w:noProof/>
                <w:kern w:val="2"/>
                <w:lang w:val="en-US"/>
                <w14:ligatures w14:val="standardContextual"/>
              </w:rPr>
              <w:tab/>
            </w:r>
            <w:r w:rsidR="001865E4" w:rsidRPr="0088608C">
              <w:rPr>
                <w:rStyle w:val="Hyperlink"/>
                <w:noProof/>
              </w:rPr>
              <w:t>Processes for Managing Climate-related Risks.</w:t>
            </w:r>
            <w:r w:rsidR="001865E4">
              <w:rPr>
                <w:noProof/>
                <w:webHidden/>
              </w:rPr>
              <w:tab/>
            </w:r>
            <w:r w:rsidR="001865E4">
              <w:rPr>
                <w:noProof/>
                <w:webHidden/>
              </w:rPr>
              <w:fldChar w:fldCharType="begin"/>
            </w:r>
            <w:r w:rsidR="001865E4">
              <w:rPr>
                <w:noProof/>
                <w:webHidden/>
              </w:rPr>
              <w:instrText xml:space="preserve"> PAGEREF _Toc172560163 \h </w:instrText>
            </w:r>
            <w:r w:rsidR="001865E4">
              <w:rPr>
                <w:noProof/>
                <w:webHidden/>
              </w:rPr>
            </w:r>
            <w:r w:rsidR="001865E4">
              <w:rPr>
                <w:noProof/>
                <w:webHidden/>
              </w:rPr>
              <w:fldChar w:fldCharType="separate"/>
            </w:r>
            <w:r w:rsidR="001865E4">
              <w:rPr>
                <w:noProof/>
                <w:webHidden/>
              </w:rPr>
              <w:t>31</w:t>
            </w:r>
            <w:r w:rsidR="001865E4">
              <w:rPr>
                <w:noProof/>
                <w:webHidden/>
              </w:rPr>
              <w:fldChar w:fldCharType="end"/>
            </w:r>
          </w:hyperlink>
        </w:p>
        <w:p w14:paraId="4F05244D" w14:textId="487C02C0"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66" w:history="1">
            <w:r w:rsidR="001865E4" w:rsidRPr="0088608C">
              <w:rPr>
                <w:rStyle w:val="Hyperlink"/>
                <w:noProof/>
              </w:rPr>
              <w:t>6.2</w:t>
            </w:r>
            <w:r w:rsidR="001865E4">
              <w:rPr>
                <w:rFonts w:eastAsiaTheme="minorEastAsia"/>
                <w:noProof/>
                <w:kern w:val="2"/>
                <w:lang w:val="en-US"/>
                <w14:ligatures w14:val="standardContextual"/>
              </w:rPr>
              <w:tab/>
            </w:r>
            <w:r w:rsidR="001865E4" w:rsidRPr="0088608C">
              <w:rPr>
                <w:rStyle w:val="Hyperlink"/>
                <w:noProof/>
              </w:rPr>
              <w:t>Risk Identification</w:t>
            </w:r>
            <w:r w:rsidR="001865E4">
              <w:rPr>
                <w:noProof/>
                <w:webHidden/>
              </w:rPr>
              <w:tab/>
            </w:r>
            <w:r w:rsidR="001865E4">
              <w:rPr>
                <w:noProof/>
                <w:webHidden/>
              </w:rPr>
              <w:fldChar w:fldCharType="begin"/>
            </w:r>
            <w:r w:rsidR="001865E4">
              <w:rPr>
                <w:noProof/>
                <w:webHidden/>
              </w:rPr>
              <w:instrText xml:space="preserve"> PAGEREF _Toc172560166 \h </w:instrText>
            </w:r>
            <w:r w:rsidR="001865E4">
              <w:rPr>
                <w:noProof/>
                <w:webHidden/>
              </w:rPr>
            </w:r>
            <w:r w:rsidR="001865E4">
              <w:rPr>
                <w:noProof/>
                <w:webHidden/>
              </w:rPr>
              <w:fldChar w:fldCharType="separate"/>
            </w:r>
            <w:r w:rsidR="001865E4">
              <w:rPr>
                <w:noProof/>
                <w:webHidden/>
              </w:rPr>
              <w:t>33</w:t>
            </w:r>
            <w:r w:rsidR="001865E4">
              <w:rPr>
                <w:noProof/>
                <w:webHidden/>
              </w:rPr>
              <w:fldChar w:fldCharType="end"/>
            </w:r>
          </w:hyperlink>
        </w:p>
        <w:p w14:paraId="134E7A4A" w14:textId="3DB853D5"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67" w:history="1">
            <w:r w:rsidR="001865E4" w:rsidRPr="0088608C">
              <w:rPr>
                <w:rStyle w:val="Hyperlink"/>
                <w:noProof/>
              </w:rPr>
              <w:t>6.3</w:t>
            </w:r>
            <w:r w:rsidR="001865E4">
              <w:rPr>
                <w:rFonts w:eastAsiaTheme="minorEastAsia"/>
                <w:noProof/>
                <w:kern w:val="2"/>
                <w:lang w:val="en-US"/>
                <w14:ligatures w14:val="standardContextual"/>
              </w:rPr>
              <w:tab/>
            </w:r>
            <w:r w:rsidR="001865E4" w:rsidRPr="0088608C">
              <w:rPr>
                <w:rStyle w:val="Hyperlink"/>
                <w:noProof/>
              </w:rPr>
              <w:t>Risk Management Processes</w:t>
            </w:r>
            <w:r w:rsidR="001865E4">
              <w:rPr>
                <w:noProof/>
                <w:webHidden/>
              </w:rPr>
              <w:tab/>
            </w:r>
            <w:r w:rsidR="001865E4">
              <w:rPr>
                <w:noProof/>
                <w:webHidden/>
              </w:rPr>
              <w:fldChar w:fldCharType="begin"/>
            </w:r>
            <w:r w:rsidR="001865E4">
              <w:rPr>
                <w:noProof/>
                <w:webHidden/>
              </w:rPr>
              <w:instrText xml:space="preserve"> PAGEREF _Toc172560167 \h </w:instrText>
            </w:r>
            <w:r w:rsidR="001865E4">
              <w:rPr>
                <w:noProof/>
                <w:webHidden/>
              </w:rPr>
            </w:r>
            <w:r w:rsidR="001865E4">
              <w:rPr>
                <w:noProof/>
                <w:webHidden/>
              </w:rPr>
              <w:fldChar w:fldCharType="separate"/>
            </w:r>
            <w:r w:rsidR="001865E4">
              <w:rPr>
                <w:noProof/>
                <w:webHidden/>
              </w:rPr>
              <w:t>35</w:t>
            </w:r>
            <w:r w:rsidR="001865E4">
              <w:rPr>
                <w:noProof/>
                <w:webHidden/>
              </w:rPr>
              <w:fldChar w:fldCharType="end"/>
            </w:r>
          </w:hyperlink>
        </w:p>
        <w:p w14:paraId="325492B0" w14:textId="366C541F" w:rsidR="001865E4" w:rsidRPr="00573E24" w:rsidRDefault="00000000" w:rsidP="00573E24">
          <w:pPr>
            <w:pStyle w:val="TOC2"/>
            <w:tabs>
              <w:tab w:val="left" w:pos="880"/>
              <w:tab w:val="right" w:leader="dot" w:pos="9350"/>
            </w:tabs>
            <w:rPr>
              <w:rFonts w:eastAsiaTheme="minorEastAsia"/>
              <w:noProof/>
              <w:kern w:val="2"/>
              <w:lang w:val="en-US"/>
              <w14:ligatures w14:val="standardContextual"/>
            </w:rPr>
          </w:pPr>
          <w:hyperlink w:anchor="_Toc172560168" w:history="1">
            <w:r w:rsidR="001865E4" w:rsidRPr="0088608C">
              <w:rPr>
                <w:rStyle w:val="Hyperlink"/>
                <w:noProof/>
              </w:rPr>
              <w:t>6.4</w:t>
            </w:r>
            <w:r w:rsidR="001865E4">
              <w:rPr>
                <w:rFonts w:eastAsiaTheme="minorEastAsia"/>
                <w:noProof/>
                <w:kern w:val="2"/>
                <w:lang w:val="en-US"/>
                <w14:ligatures w14:val="standardContextual"/>
              </w:rPr>
              <w:tab/>
            </w:r>
            <w:r w:rsidR="001865E4" w:rsidRPr="0088608C">
              <w:rPr>
                <w:rStyle w:val="Hyperlink"/>
                <w:noProof/>
              </w:rPr>
              <w:t>Risk Assessment and Measurement</w:t>
            </w:r>
            <w:r w:rsidR="001865E4">
              <w:rPr>
                <w:noProof/>
                <w:webHidden/>
              </w:rPr>
              <w:tab/>
            </w:r>
            <w:r w:rsidR="001865E4">
              <w:rPr>
                <w:noProof/>
                <w:webHidden/>
              </w:rPr>
              <w:fldChar w:fldCharType="begin"/>
            </w:r>
            <w:r w:rsidR="001865E4">
              <w:rPr>
                <w:noProof/>
                <w:webHidden/>
              </w:rPr>
              <w:instrText xml:space="preserve"> PAGEREF _Toc172560168 \h </w:instrText>
            </w:r>
            <w:r w:rsidR="001865E4">
              <w:rPr>
                <w:noProof/>
                <w:webHidden/>
              </w:rPr>
            </w:r>
            <w:r w:rsidR="001865E4">
              <w:rPr>
                <w:noProof/>
                <w:webHidden/>
              </w:rPr>
              <w:fldChar w:fldCharType="separate"/>
            </w:r>
            <w:r w:rsidR="001865E4">
              <w:rPr>
                <w:noProof/>
                <w:webHidden/>
              </w:rPr>
              <w:t>35</w:t>
            </w:r>
            <w:r w:rsidR="001865E4">
              <w:rPr>
                <w:noProof/>
                <w:webHidden/>
              </w:rPr>
              <w:fldChar w:fldCharType="end"/>
            </w:r>
          </w:hyperlink>
        </w:p>
        <w:p w14:paraId="718C407A" w14:textId="718A7E9C"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72" w:history="1">
            <w:r w:rsidR="001865E4" w:rsidRPr="0088608C">
              <w:rPr>
                <w:rStyle w:val="Hyperlink"/>
                <w:noProof/>
              </w:rPr>
              <w:t>7.</w:t>
            </w:r>
            <w:r w:rsidR="001865E4">
              <w:rPr>
                <w:rFonts w:eastAsiaTheme="minorEastAsia"/>
                <w:noProof/>
                <w:kern w:val="2"/>
                <w:lang w:val="en-US"/>
                <w14:ligatures w14:val="standardContextual"/>
              </w:rPr>
              <w:tab/>
            </w:r>
            <w:r w:rsidR="001865E4" w:rsidRPr="0088608C">
              <w:rPr>
                <w:rStyle w:val="Hyperlink"/>
                <w:noProof/>
              </w:rPr>
              <w:t>Metrics and Targets</w:t>
            </w:r>
            <w:r w:rsidR="001865E4">
              <w:rPr>
                <w:noProof/>
                <w:webHidden/>
              </w:rPr>
              <w:tab/>
            </w:r>
            <w:r w:rsidR="001865E4">
              <w:rPr>
                <w:noProof/>
                <w:webHidden/>
              </w:rPr>
              <w:fldChar w:fldCharType="begin"/>
            </w:r>
            <w:r w:rsidR="001865E4">
              <w:rPr>
                <w:noProof/>
                <w:webHidden/>
              </w:rPr>
              <w:instrText xml:space="preserve"> PAGEREF _Toc172560172 \h </w:instrText>
            </w:r>
            <w:r w:rsidR="001865E4">
              <w:rPr>
                <w:noProof/>
                <w:webHidden/>
              </w:rPr>
            </w:r>
            <w:r w:rsidR="001865E4">
              <w:rPr>
                <w:noProof/>
                <w:webHidden/>
              </w:rPr>
              <w:fldChar w:fldCharType="separate"/>
            </w:r>
            <w:r w:rsidR="001865E4">
              <w:rPr>
                <w:noProof/>
                <w:webHidden/>
              </w:rPr>
              <w:t>39</w:t>
            </w:r>
            <w:r w:rsidR="001865E4">
              <w:rPr>
                <w:noProof/>
                <w:webHidden/>
              </w:rPr>
              <w:fldChar w:fldCharType="end"/>
            </w:r>
          </w:hyperlink>
        </w:p>
        <w:p w14:paraId="006484B6" w14:textId="5098DD25" w:rsidR="001865E4" w:rsidRPr="00573E24" w:rsidRDefault="00000000" w:rsidP="00573E24">
          <w:pPr>
            <w:pStyle w:val="TOC2"/>
            <w:tabs>
              <w:tab w:val="left" w:pos="880"/>
              <w:tab w:val="right" w:leader="dot" w:pos="9350"/>
            </w:tabs>
            <w:rPr>
              <w:rFonts w:eastAsiaTheme="minorEastAsia"/>
              <w:noProof/>
              <w:kern w:val="2"/>
              <w:lang w:val="en-US"/>
              <w14:ligatures w14:val="standardContextual"/>
            </w:rPr>
          </w:pPr>
          <w:hyperlink w:anchor="_Toc172560173" w:history="1">
            <w:r w:rsidR="001865E4" w:rsidRPr="0088608C">
              <w:rPr>
                <w:rStyle w:val="Hyperlink"/>
                <w:noProof/>
              </w:rPr>
              <w:t>7.1</w:t>
            </w:r>
            <w:r w:rsidR="001865E4">
              <w:rPr>
                <w:rFonts w:eastAsiaTheme="minorEastAsia"/>
                <w:noProof/>
                <w:kern w:val="2"/>
                <w:lang w:val="en-US"/>
                <w14:ligatures w14:val="standardContextual"/>
              </w:rPr>
              <w:tab/>
            </w:r>
            <w:r w:rsidR="001865E4" w:rsidRPr="0088608C">
              <w:rPr>
                <w:rStyle w:val="Hyperlink"/>
                <w:noProof/>
              </w:rPr>
              <w:t>An Overview of Metrics</w:t>
            </w:r>
            <w:r w:rsidR="001865E4">
              <w:rPr>
                <w:noProof/>
                <w:webHidden/>
              </w:rPr>
              <w:tab/>
            </w:r>
            <w:r w:rsidR="001865E4">
              <w:rPr>
                <w:noProof/>
                <w:webHidden/>
              </w:rPr>
              <w:fldChar w:fldCharType="begin"/>
            </w:r>
            <w:r w:rsidR="001865E4">
              <w:rPr>
                <w:noProof/>
                <w:webHidden/>
              </w:rPr>
              <w:instrText xml:space="preserve"> PAGEREF _Toc172560173 \h </w:instrText>
            </w:r>
            <w:r w:rsidR="001865E4">
              <w:rPr>
                <w:noProof/>
                <w:webHidden/>
              </w:rPr>
            </w:r>
            <w:r w:rsidR="001865E4">
              <w:rPr>
                <w:noProof/>
                <w:webHidden/>
              </w:rPr>
              <w:fldChar w:fldCharType="separate"/>
            </w:r>
            <w:r w:rsidR="001865E4">
              <w:rPr>
                <w:noProof/>
                <w:webHidden/>
              </w:rPr>
              <w:t>39</w:t>
            </w:r>
            <w:r w:rsidR="001865E4">
              <w:rPr>
                <w:noProof/>
                <w:webHidden/>
              </w:rPr>
              <w:fldChar w:fldCharType="end"/>
            </w:r>
          </w:hyperlink>
        </w:p>
        <w:p w14:paraId="2B43F8C2" w14:textId="0EE1185E"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77" w:history="1">
            <w:r w:rsidR="001865E4" w:rsidRPr="0088608C">
              <w:rPr>
                <w:rStyle w:val="Hyperlink"/>
                <w:noProof/>
              </w:rPr>
              <w:t>7.2</w:t>
            </w:r>
            <w:r w:rsidR="001865E4">
              <w:rPr>
                <w:rFonts w:eastAsiaTheme="minorEastAsia"/>
                <w:noProof/>
                <w:kern w:val="2"/>
                <w:lang w:val="en-US"/>
                <w14:ligatures w14:val="standardContextual"/>
              </w:rPr>
              <w:tab/>
            </w:r>
            <w:r w:rsidR="001865E4" w:rsidRPr="0088608C">
              <w:rPr>
                <w:rStyle w:val="Hyperlink"/>
                <w:noProof/>
              </w:rPr>
              <w:t>Progress against Committed Targets</w:t>
            </w:r>
            <w:r w:rsidR="001865E4">
              <w:rPr>
                <w:noProof/>
                <w:webHidden/>
              </w:rPr>
              <w:tab/>
            </w:r>
            <w:r w:rsidR="001865E4">
              <w:rPr>
                <w:noProof/>
                <w:webHidden/>
              </w:rPr>
              <w:fldChar w:fldCharType="begin"/>
            </w:r>
            <w:r w:rsidR="001865E4">
              <w:rPr>
                <w:noProof/>
                <w:webHidden/>
              </w:rPr>
              <w:instrText xml:space="preserve"> PAGEREF _Toc172560177 \h </w:instrText>
            </w:r>
            <w:r w:rsidR="001865E4">
              <w:rPr>
                <w:noProof/>
                <w:webHidden/>
              </w:rPr>
            </w:r>
            <w:r w:rsidR="001865E4">
              <w:rPr>
                <w:noProof/>
                <w:webHidden/>
              </w:rPr>
              <w:fldChar w:fldCharType="separate"/>
            </w:r>
            <w:r w:rsidR="001865E4">
              <w:rPr>
                <w:noProof/>
                <w:webHidden/>
              </w:rPr>
              <w:t>47</w:t>
            </w:r>
            <w:r w:rsidR="001865E4">
              <w:rPr>
                <w:noProof/>
                <w:webHidden/>
              </w:rPr>
              <w:fldChar w:fldCharType="end"/>
            </w:r>
          </w:hyperlink>
        </w:p>
        <w:p w14:paraId="69AAFE9F" w14:textId="427EF379"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78" w:history="1">
            <w:r w:rsidR="001865E4" w:rsidRPr="0088608C">
              <w:rPr>
                <w:rStyle w:val="Hyperlink"/>
                <w:noProof/>
              </w:rPr>
              <w:t>8.</w:t>
            </w:r>
            <w:r w:rsidR="001865E4">
              <w:rPr>
                <w:rFonts w:eastAsiaTheme="minorEastAsia"/>
                <w:noProof/>
                <w:kern w:val="2"/>
                <w:lang w:val="en-US"/>
                <w14:ligatures w14:val="standardContextual"/>
              </w:rPr>
              <w:tab/>
            </w:r>
            <w:r w:rsidR="001865E4" w:rsidRPr="0088608C">
              <w:rPr>
                <w:rStyle w:val="Hyperlink"/>
                <w:noProof/>
              </w:rPr>
              <w:t>Conclusion and Looking Ahead</w:t>
            </w:r>
            <w:r w:rsidR="001865E4">
              <w:rPr>
                <w:noProof/>
                <w:webHidden/>
              </w:rPr>
              <w:tab/>
            </w:r>
            <w:r w:rsidR="001865E4">
              <w:rPr>
                <w:noProof/>
                <w:webHidden/>
              </w:rPr>
              <w:fldChar w:fldCharType="begin"/>
            </w:r>
            <w:r w:rsidR="001865E4">
              <w:rPr>
                <w:noProof/>
                <w:webHidden/>
              </w:rPr>
              <w:instrText xml:space="preserve"> PAGEREF _Toc172560178 \h </w:instrText>
            </w:r>
            <w:r w:rsidR="001865E4">
              <w:rPr>
                <w:noProof/>
                <w:webHidden/>
              </w:rPr>
            </w:r>
            <w:r w:rsidR="001865E4">
              <w:rPr>
                <w:noProof/>
                <w:webHidden/>
              </w:rPr>
              <w:fldChar w:fldCharType="separate"/>
            </w:r>
            <w:r w:rsidR="001865E4">
              <w:rPr>
                <w:noProof/>
                <w:webHidden/>
              </w:rPr>
              <w:t>48</w:t>
            </w:r>
            <w:r w:rsidR="001865E4">
              <w:rPr>
                <w:noProof/>
                <w:webHidden/>
              </w:rPr>
              <w:fldChar w:fldCharType="end"/>
            </w:r>
          </w:hyperlink>
        </w:p>
        <w:p w14:paraId="5FF70150" w14:textId="376635D7" w:rsidR="001865E4" w:rsidRDefault="00000000">
          <w:pPr>
            <w:pStyle w:val="TOC1"/>
            <w:tabs>
              <w:tab w:val="left" w:pos="440"/>
              <w:tab w:val="right" w:leader="dot" w:pos="9350"/>
            </w:tabs>
            <w:rPr>
              <w:rFonts w:eastAsiaTheme="minorEastAsia"/>
              <w:noProof/>
              <w:kern w:val="2"/>
              <w:lang w:val="en-US"/>
              <w14:ligatures w14:val="standardContextual"/>
            </w:rPr>
          </w:pPr>
          <w:hyperlink w:anchor="_Toc172560179" w:history="1">
            <w:r w:rsidR="001865E4" w:rsidRPr="0088608C">
              <w:rPr>
                <w:rStyle w:val="Hyperlink"/>
                <w:noProof/>
              </w:rPr>
              <w:t>9.</w:t>
            </w:r>
            <w:r w:rsidR="001865E4">
              <w:rPr>
                <w:rFonts w:eastAsiaTheme="minorEastAsia"/>
                <w:noProof/>
                <w:kern w:val="2"/>
                <w:lang w:val="en-US"/>
                <w14:ligatures w14:val="standardContextual"/>
              </w:rPr>
              <w:tab/>
            </w:r>
            <w:r w:rsidR="001865E4" w:rsidRPr="0088608C">
              <w:rPr>
                <w:rStyle w:val="Hyperlink"/>
                <w:noProof/>
              </w:rPr>
              <w:t>Appendix</w:t>
            </w:r>
            <w:r w:rsidR="001865E4">
              <w:rPr>
                <w:noProof/>
                <w:webHidden/>
              </w:rPr>
              <w:tab/>
            </w:r>
            <w:r w:rsidR="001865E4">
              <w:rPr>
                <w:noProof/>
                <w:webHidden/>
              </w:rPr>
              <w:fldChar w:fldCharType="begin"/>
            </w:r>
            <w:r w:rsidR="001865E4">
              <w:rPr>
                <w:noProof/>
                <w:webHidden/>
              </w:rPr>
              <w:instrText xml:space="preserve"> PAGEREF _Toc172560179 \h </w:instrText>
            </w:r>
            <w:r w:rsidR="001865E4">
              <w:rPr>
                <w:noProof/>
                <w:webHidden/>
              </w:rPr>
            </w:r>
            <w:r w:rsidR="001865E4">
              <w:rPr>
                <w:noProof/>
                <w:webHidden/>
              </w:rPr>
              <w:fldChar w:fldCharType="separate"/>
            </w:r>
            <w:r w:rsidR="001865E4">
              <w:rPr>
                <w:noProof/>
                <w:webHidden/>
              </w:rPr>
              <w:t>49</w:t>
            </w:r>
            <w:r w:rsidR="001865E4">
              <w:rPr>
                <w:noProof/>
                <w:webHidden/>
              </w:rPr>
              <w:fldChar w:fldCharType="end"/>
            </w:r>
          </w:hyperlink>
        </w:p>
        <w:p w14:paraId="21FA34F4" w14:textId="76B607CF"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80" w:history="1">
            <w:r w:rsidR="001865E4" w:rsidRPr="0088608C">
              <w:rPr>
                <w:rStyle w:val="Hyperlink"/>
                <w:noProof/>
              </w:rPr>
              <w:t>9.1</w:t>
            </w:r>
            <w:r w:rsidR="001865E4">
              <w:rPr>
                <w:rFonts w:eastAsiaTheme="minorEastAsia"/>
                <w:noProof/>
                <w:kern w:val="2"/>
                <w:lang w:val="en-US"/>
                <w14:ligatures w14:val="standardContextual"/>
              </w:rPr>
              <w:tab/>
            </w:r>
            <w:r w:rsidR="001865E4" w:rsidRPr="0088608C">
              <w:rPr>
                <w:rStyle w:val="Hyperlink"/>
                <w:noProof/>
              </w:rPr>
              <w:t>Appendix 1:</w:t>
            </w:r>
            <w:r w:rsidR="001865E4">
              <w:rPr>
                <w:noProof/>
                <w:webHidden/>
              </w:rPr>
              <w:tab/>
            </w:r>
            <w:r w:rsidR="001865E4">
              <w:rPr>
                <w:noProof/>
                <w:webHidden/>
              </w:rPr>
              <w:fldChar w:fldCharType="begin"/>
            </w:r>
            <w:r w:rsidR="001865E4">
              <w:rPr>
                <w:noProof/>
                <w:webHidden/>
              </w:rPr>
              <w:instrText xml:space="preserve"> PAGEREF _Toc172560180 \h </w:instrText>
            </w:r>
            <w:r w:rsidR="001865E4">
              <w:rPr>
                <w:noProof/>
                <w:webHidden/>
              </w:rPr>
            </w:r>
            <w:r w:rsidR="001865E4">
              <w:rPr>
                <w:noProof/>
                <w:webHidden/>
              </w:rPr>
              <w:fldChar w:fldCharType="separate"/>
            </w:r>
            <w:r w:rsidR="001865E4">
              <w:rPr>
                <w:noProof/>
                <w:webHidden/>
              </w:rPr>
              <w:t>49</w:t>
            </w:r>
            <w:r w:rsidR="001865E4">
              <w:rPr>
                <w:noProof/>
                <w:webHidden/>
              </w:rPr>
              <w:fldChar w:fldCharType="end"/>
            </w:r>
          </w:hyperlink>
        </w:p>
        <w:p w14:paraId="16CE34C8" w14:textId="45B6E060" w:rsidR="001865E4" w:rsidRDefault="00000000">
          <w:pPr>
            <w:pStyle w:val="TOC2"/>
            <w:tabs>
              <w:tab w:val="left" w:pos="880"/>
              <w:tab w:val="right" w:leader="dot" w:pos="9350"/>
            </w:tabs>
            <w:rPr>
              <w:rFonts w:eastAsiaTheme="minorEastAsia"/>
              <w:noProof/>
              <w:kern w:val="2"/>
              <w:lang w:val="en-US"/>
              <w14:ligatures w14:val="standardContextual"/>
            </w:rPr>
          </w:pPr>
          <w:hyperlink w:anchor="_Toc172560181" w:history="1">
            <w:r w:rsidR="001865E4" w:rsidRPr="0088608C">
              <w:rPr>
                <w:rStyle w:val="Hyperlink"/>
                <w:noProof/>
              </w:rPr>
              <w:t>9.2</w:t>
            </w:r>
            <w:r w:rsidR="001865E4">
              <w:rPr>
                <w:rFonts w:eastAsiaTheme="minorEastAsia"/>
                <w:noProof/>
                <w:kern w:val="2"/>
                <w:lang w:val="en-US"/>
                <w14:ligatures w14:val="standardContextual"/>
              </w:rPr>
              <w:tab/>
            </w:r>
            <w:r w:rsidR="001865E4" w:rsidRPr="0088608C">
              <w:rPr>
                <w:rStyle w:val="Hyperlink"/>
                <w:noProof/>
              </w:rPr>
              <w:t>Appendix 2:</w:t>
            </w:r>
            <w:r w:rsidR="001865E4">
              <w:rPr>
                <w:noProof/>
                <w:webHidden/>
              </w:rPr>
              <w:tab/>
            </w:r>
            <w:r w:rsidR="001865E4">
              <w:rPr>
                <w:noProof/>
                <w:webHidden/>
              </w:rPr>
              <w:fldChar w:fldCharType="begin"/>
            </w:r>
            <w:r w:rsidR="001865E4">
              <w:rPr>
                <w:noProof/>
                <w:webHidden/>
              </w:rPr>
              <w:instrText xml:space="preserve"> PAGEREF _Toc172560181 \h </w:instrText>
            </w:r>
            <w:r w:rsidR="001865E4">
              <w:rPr>
                <w:noProof/>
                <w:webHidden/>
              </w:rPr>
            </w:r>
            <w:r w:rsidR="001865E4">
              <w:rPr>
                <w:noProof/>
                <w:webHidden/>
              </w:rPr>
              <w:fldChar w:fldCharType="separate"/>
            </w:r>
            <w:r w:rsidR="001865E4">
              <w:rPr>
                <w:noProof/>
                <w:webHidden/>
              </w:rPr>
              <w:t>49</w:t>
            </w:r>
            <w:r w:rsidR="001865E4">
              <w:rPr>
                <w:noProof/>
                <w:webHidden/>
              </w:rPr>
              <w:fldChar w:fldCharType="end"/>
            </w:r>
          </w:hyperlink>
        </w:p>
        <w:p w14:paraId="65C01D36" w14:textId="7FCBA2B6" w:rsidR="00675157" w:rsidRDefault="00675157">
          <w:r>
            <w:rPr>
              <w:b/>
              <w:bCs/>
              <w:noProof/>
            </w:rPr>
            <w:fldChar w:fldCharType="end"/>
          </w:r>
        </w:p>
      </w:sdtContent>
    </w:sdt>
    <w:p w14:paraId="728C9112" w14:textId="4A9BB453" w:rsidR="00846A3B" w:rsidRDefault="00846A3B">
      <w:r>
        <w:br w:type="page"/>
      </w:r>
    </w:p>
    <w:p w14:paraId="692BA41C" w14:textId="7AB0100B" w:rsidR="00640C9B" w:rsidRPr="00675157" w:rsidRDefault="007F34C8" w:rsidP="00846A3B">
      <w:pPr>
        <w:pStyle w:val="Heading1"/>
        <w:numPr>
          <w:ilvl w:val="0"/>
          <w:numId w:val="0"/>
        </w:numPr>
      </w:pPr>
      <w:bookmarkStart w:id="3" w:name="_Toc169882264"/>
      <w:bookmarkStart w:id="4" w:name="_Toc172560136"/>
      <w:bookmarkStart w:id="5" w:name="_Toc169882266"/>
      <w:r>
        <w:lastRenderedPageBreak/>
        <w:t>List of</w:t>
      </w:r>
      <w:r w:rsidR="00675157">
        <w:t xml:space="preserve"> </w:t>
      </w:r>
      <w:r w:rsidR="00C97D35" w:rsidRPr="00C97D35">
        <w:t>Tables</w:t>
      </w:r>
      <w:bookmarkEnd w:id="3"/>
      <w:r w:rsidR="00675157">
        <w:t xml:space="preserve"> and Figures</w:t>
      </w:r>
      <w:bookmarkEnd w:id="4"/>
    </w:p>
    <w:p w14:paraId="60E81902" w14:textId="5A1B6CD9" w:rsidR="00876759" w:rsidRPr="00675157" w:rsidRDefault="00640C9B" w:rsidP="00640C9B">
      <w:pPr>
        <w:rPr>
          <w:noProof/>
          <w:sz w:val="24"/>
          <w:szCs w:val="24"/>
        </w:rPr>
      </w:pPr>
      <w:r w:rsidRPr="00675157">
        <w:rPr>
          <w:sz w:val="24"/>
          <w:szCs w:val="24"/>
        </w:rPr>
        <w:t>Tables</w:t>
      </w:r>
      <w:r w:rsidR="00876759">
        <w:rPr>
          <w:sz w:val="24"/>
          <w:szCs w:val="24"/>
        </w:rPr>
        <w:fldChar w:fldCharType="begin"/>
      </w:r>
      <w:r w:rsidR="00876759" w:rsidRPr="00675157">
        <w:rPr>
          <w:sz w:val="24"/>
          <w:szCs w:val="24"/>
        </w:rPr>
        <w:instrText xml:space="preserve"> TOC \h \z \c "Table" </w:instrText>
      </w:r>
      <w:r w:rsidR="00876759">
        <w:rPr>
          <w:sz w:val="24"/>
          <w:szCs w:val="24"/>
        </w:rPr>
        <w:fldChar w:fldCharType="separate"/>
      </w:r>
    </w:p>
    <w:p w14:paraId="43143B0B" w14:textId="1A4EC395" w:rsidR="00876759" w:rsidRDefault="00000000">
      <w:pPr>
        <w:pStyle w:val="TableofFigures"/>
        <w:tabs>
          <w:tab w:val="right" w:leader="dot" w:pos="9350"/>
        </w:tabs>
        <w:rPr>
          <w:rFonts w:eastAsiaTheme="minorEastAsia"/>
          <w:noProof/>
          <w:kern w:val="2"/>
          <w:lang w:val="en-US"/>
          <w14:ligatures w14:val="standardContextual"/>
        </w:rPr>
      </w:pPr>
      <w:hyperlink w:anchor="_Toc170729306" w:history="1">
        <w:r w:rsidR="00876759" w:rsidRPr="00097BAF">
          <w:rPr>
            <w:rStyle w:val="Hyperlink"/>
            <w:rFonts w:cstheme="minorHAnsi"/>
            <w:noProof/>
          </w:rPr>
          <w:t>Table 1: Terms of Abbreviation</w:t>
        </w:r>
        <w:r w:rsidR="00876759">
          <w:rPr>
            <w:noProof/>
            <w:webHidden/>
          </w:rPr>
          <w:tab/>
        </w:r>
        <w:r w:rsidR="00876759">
          <w:rPr>
            <w:noProof/>
            <w:webHidden/>
          </w:rPr>
          <w:fldChar w:fldCharType="begin"/>
        </w:r>
        <w:r w:rsidR="00876759">
          <w:rPr>
            <w:noProof/>
            <w:webHidden/>
          </w:rPr>
          <w:instrText xml:space="preserve"> PAGEREF _Toc170729306 \h </w:instrText>
        </w:r>
        <w:r w:rsidR="00876759">
          <w:rPr>
            <w:noProof/>
            <w:webHidden/>
          </w:rPr>
        </w:r>
        <w:r w:rsidR="00876759">
          <w:rPr>
            <w:noProof/>
            <w:webHidden/>
          </w:rPr>
          <w:fldChar w:fldCharType="separate"/>
        </w:r>
        <w:r w:rsidR="00876759">
          <w:rPr>
            <w:noProof/>
            <w:webHidden/>
          </w:rPr>
          <w:t>4</w:t>
        </w:r>
        <w:r w:rsidR="00876759">
          <w:rPr>
            <w:noProof/>
            <w:webHidden/>
          </w:rPr>
          <w:fldChar w:fldCharType="end"/>
        </w:r>
      </w:hyperlink>
    </w:p>
    <w:p w14:paraId="2A5369EC" w14:textId="20460CE2" w:rsidR="00E866D8" w:rsidRDefault="00876759" w:rsidP="004473C4">
      <w:pPr>
        <w:pStyle w:val="Heading1"/>
        <w:numPr>
          <w:ilvl w:val="0"/>
          <w:numId w:val="0"/>
        </w:numPr>
        <w:ind w:left="360" w:hanging="360"/>
      </w:pPr>
      <w:r>
        <w:fldChar w:fldCharType="end"/>
      </w:r>
    </w:p>
    <w:p w14:paraId="5DBE6AA9" w14:textId="77777777" w:rsidR="00675157" w:rsidRPr="00675157" w:rsidRDefault="00675157" w:rsidP="00675157">
      <w:pPr>
        <w:rPr>
          <w:sz w:val="24"/>
          <w:szCs w:val="24"/>
        </w:rPr>
      </w:pPr>
      <w:r w:rsidRPr="00675157">
        <w:rPr>
          <w:sz w:val="24"/>
          <w:szCs w:val="24"/>
        </w:rPr>
        <w:t>Figures</w:t>
      </w:r>
    </w:p>
    <w:p w14:paraId="1167FF6B" w14:textId="0E9E43FF" w:rsidR="00675157" w:rsidRPr="00675157" w:rsidRDefault="00675157" w:rsidP="00675157">
      <w:r>
        <w:fldChar w:fldCharType="begin"/>
      </w:r>
      <w:r>
        <w:instrText xml:space="preserve"> TOC \h \z \c "Figure" </w:instrText>
      </w:r>
      <w:r>
        <w:fldChar w:fldCharType="separate"/>
      </w:r>
      <w:r>
        <w:rPr>
          <w:b/>
          <w:bCs/>
          <w:noProof/>
          <w:lang w:val="en-US"/>
        </w:rPr>
        <w:t>No table of figures entries found.</w:t>
      </w:r>
      <w:r>
        <w:fldChar w:fldCharType="end"/>
      </w:r>
    </w:p>
    <w:p w14:paraId="63FEF99E" w14:textId="77777777" w:rsidR="00C97D35" w:rsidRDefault="00C97D35" w:rsidP="00C97D35"/>
    <w:p w14:paraId="63BE1CB5" w14:textId="77777777" w:rsidR="00C97D35" w:rsidRDefault="00C97D35" w:rsidP="00C97D35"/>
    <w:p w14:paraId="77FC1977" w14:textId="77777777" w:rsidR="00C97D35" w:rsidRDefault="00C97D35" w:rsidP="00C97D35"/>
    <w:p w14:paraId="7F908151" w14:textId="77777777" w:rsidR="00C97D35" w:rsidRDefault="00C97D35" w:rsidP="00C97D35"/>
    <w:p w14:paraId="450593FE" w14:textId="77777777" w:rsidR="00C97D35" w:rsidRDefault="00C97D35" w:rsidP="00C97D35"/>
    <w:p w14:paraId="05C0C7E5" w14:textId="77777777" w:rsidR="00C97D35" w:rsidRDefault="00C97D35" w:rsidP="00C97D35"/>
    <w:p w14:paraId="45372601" w14:textId="77777777" w:rsidR="00C97D35" w:rsidRDefault="00C97D35" w:rsidP="00C97D35"/>
    <w:p w14:paraId="453CBD2B" w14:textId="77777777" w:rsidR="00C97D35" w:rsidRDefault="00C97D35" w:rsidP="00C97D35"/>
    <w:p w14:paraId="045131FE" w14:textId="77777777" w:rsidR="00C97D35" w:rsidRDefault="00C97D35" w:rsidP="00C97D35"/>
    <w:p w14:paraId="6A649CD1" w14:textId="77777777" w:rsidR="00C97D35" w:rsidRDefault="00C97D35" w:rsidP="00C97D35"/>
    <w:p w14:paraId="3DCABFFA" w14:textId="77777777" w:rsidR="00C97D35" w:rsidRDefault="00C97D35" w:rsidP="00C97D35"/>
    <w:p w14:paraId="291B6516" w14:textId="77777777" w:rsidR="00C97D35" w:rsidRDefault="00C97D35" w:rsidP="00C97D35"/>
    <w:p w14:paraId="2BEFB0DA" w14:textId="77777777" w:rsidR="00C97D35" w:rsidRDefault="00C97D35" w:rsidP="00C97D35"/>
    <w:p w14:paraId="7E998168" w14:textId="77777777" w:rsidR="00C97D35" w:rsidRDefault="00C97D35" w:rsidP="00C97D35"/>
    <w:p w14:paraId="54A5D1E3" w14:textId="28AADFDC" w:rsidR="00846A3B" w:rsidRDefault="00846A3B">
      <w:r>
        <w:br w:type="page"/>
      </w:r>
    </w:p>
    <w:p w14:paraId="41DD7796" w14:textId="1EC2FE4F" w:rsidR="00A739AA" w:rsidRPr="00A739AA" w:rsidRDefault="00A739AA" w:rsidP="00846A3B">
      <w:pPr>
        <w:pStyle w:val="Heading1"/>
        <w:numPr>
          <w:ilvl w:val="0"/>
          <w:numId w:val="0"/>
        </w:numPr>
      </w:pPr>
      <w:bookmarkStart w:id="6" w:name="_Toc172560137"/>
      <w:r w:rsidRPr="00A739AA">
        <w:lastRenderedPageBreak/>
        <w:t>Abbreviation</w:t>
      </w:r>
      <w:bookmarkEnd w:id="5"/>
      <w:r w:rsidR="00041B8A">
        <w:t>s</w:t>
      </w:r>
      <w:bookmarkEnd w:id="6"/>
    </w:p>
    <w:p w14:paraId="47148124" w14:textId="77777777" w:rsidR="003D4EB0" w:rsidRDefault="003D4EB0" w:rsidP="0078116C">
      <w:pPr>
        <w:tabs>
          <w:tab w:val="left" w:pos="1926"/>
        </w:tabs>
      </w:pPr>
    </w:p>
    <w:p w14:paraId="1A3EC9F2" w14:textId="77777777" w:rsidR="000C7EC4" w:rsidRPr="009F17CA" w:rsidRDefault="000C7EC4" w:rsidP="000C7EC4">
      <w:pPr>
        <w:pStyle w:val="Caption"/>
        <w:spacing w:after="0" w:line="276" w:lineRule="auto"/>
        <w:ind w:left="0"/>
        <w:rPr>
          <w:rFonts w:asciiTheme="minorHAnsi" w:hAnsiTheme="minorHAnsi" w:cstheme="minorHAnsi"/>
        </w:rPr>
      </w:pPr>
      <w:bookmarkStart w:id="7" w:name="_Toc169882337"/>
      <w:bookmarkStart w:id="8" w:name="_Toc170729306"/>
      <w:r w:rsidRPr="009F17CA">
        <w:rPr>
          <w:rFonts w:asciiTheme="minorHAnsi" w:hAnsiTheme="minorHAnsi" w:cstheme="minorHAnsi"/>
        </w:rPr>
        <w:t xml:space="preserve">Table </w:t>
      </w:r>
      <w:r w:rsidRPr="009F17CA">
        <w:rPr>
          <w:rFonts w:asciiTheme="minorHAnsi" w:hAnsiTheme="minorHAnsi" w:cstheme="minorHAnsi"/>
        </w:rPr>
        <w:fldChar w:fldCharType="begin"/>
      </w:r>
      <w:r w:rsidRPr="009F17CA">
        <w:rPr>
          <w:rFonts w:asciiTheme="minorHAnsi" w:hAnsiTheme="minorHAnsi" w:cstheme="minorHAnsi"/>
        </w:rPr>
        <w:instrText xml:space="preserve"> SEQ Table \* ARABIC </w:instrText>
      </w:r>
      <w:r w:rsidRPr="009F17CA">
        <w:rPr>
          <w:rFonts w:asciiTheme="minorHAnsi" w:hAnsiTheme="minorHAnsi" w:cstheme="minorHAnsi"/>
        </w:rPr>
        <w:fldChar w:fldCharType="separate"/>
      </w:r>
      <w:r>
        <w:rPr>
          <w:rFonts w:asciiTheme="minorHAnsi" w:hAnsiTheme="minorHAnsi" w:cstheme="minorHAnsi"/>
          <w:noProof/>
        </w:rPr>
        <w:t>1</w:t>
      </w:r>
      <w:r w:rsidRPr="009F17CA">
        <w:rPr>
          <w:rFonts w:asciiTheme="minorHAnsi" w:hAnsiTheme="minorHAnsi" w:cstheme="minorHAnsi"/>
        </w:rPr>
        <w:fldChar w:fldCharType="end"/>
      </w:r>
      <w:r w:rsidRPr="009F17CA">
        <w:rPr>
          <w:rFonts w:asciiTheme="minorHAnsi" w:hAnsiTheme="minorHAnsi" w:cstheme="minorHAnsi"/>
        </w:rPr>
        <w:t>: Terms of Abbreviation</w:t>
      </w:r>
      <w:bookmarkEnd w:id="7"/>
      <w:bookmarkEnd w:id="8"/>
      <w:r w:rsidRPr="009F17CA">
        <w:rPr>
          <w:rFonts w:asciiTheme="minorHAnsi" w:hAnsiTheme="minorHAnsi" w:cstheme="minorHAnsi"/>
        </w:rPr>
        <w:t xml:space="preserve"> </w:t>
      </w:r>
    </w:p>
    <w:tbl>
      <w:tblPr>
        <w:tblW w:w="5000" w:type="pct"/>
        <w:tblCellMar>
          <w:left w:w="0" w:type="dxa"/>
          <w:right w:w="0" w:type="dxa"/>
        </w:tblCellMar>
        <w:tblLook w:val="0420" w:firstRow="1" w:lastRow="0" w:firstColumn="0" w:lastColumn="0" w:noHBand="0" w:noVBand="1"/>
      </w:tblPr>
      <w:tblGrid>
        <w:gridCol w:w="2319"/>
        <w:gridCol w:w="7041"/>
      </w:tblGrid>
      <w:tr w:rsidR="000C7EC4" w:rsidRPr="009F17CA" w14:paraId="6F6378EA" w14:textId="77777777">
        <w:trPr>
          <w:trHeight w:val="216"/>
          <w:tblHeader/>
        </w:trPr>
        <w:tc>
          <w:tcPr>
            <w:tcW w:w="1239" w:type="pct"/>
            <w:tcBorders>
              <w:top w:val="single" w:sz="24" w:space="0" w:color="70AD47"/>
              <w:left w:val="nil"/>
              <w:bottom w:val="single" w:sz="4" w:space="0" w:color="BBBCBC"/>
              <w:right w:val="single" w:sz="4" w:space="0" w:color="FFFFFF"/>
            </w:tcBorders>
            <w:shd w:val="clear" w:color="auto" w:fill="F2F2F2"/>
            <w:tcMar>
              <w:top w:w="144" w:type="dxa"/>
              <w:left w:w="144" w:type="dxa"/>
              <w:bottom w:w="144" w:type="dxa"/>
              <w:right w:w="144" w:type="dxa"/>
            </w:tcMar>
            <w:hideMark/>
          </w:tcPr>
          <w:p w14:paraId="75D5FE2F" w14:textId="77777777" w:rsidR="000C7EC4" w:rsidRPr="009F17CA" w:rsidRDefault="000C7EC4">
            <w:pPr>
              <w:rPr>
                <w:rFonts w:cstheme="minorHAnsi"/>
                <w:b/>
                <w:iCs/>
              </w:rPr>
            </w:pPr>
            <w:r w:rsidRPr="009F17CA">
              <w:rPr>
                <w:rFonts w:cstheme="minorHAnsi"/>
                <w:b/>
                <w:iCs/>
              </w:rPr>
              <w:t>Abbreviation</w:t>
            </w:r>
          </w:p>
        </w:tc>
        <w:tc>
          <w:tcPr>
            <w:tcW w:w="3761" w:type="pct"/>
            <w:tcBorders>
              <w:top w:val="single" w:sz="24" w:space="0" w:color="70AD47"/>
              <w:left w:val="single" w:sz="4" w:space="0" w:color="FFFFFF"/>
              <w:bottom w:val="single" w:sz="4" w:space="0" w:color="BFBFBF"/>
              <w:right w:val="nil"/>
            </w:tcBorders>
            <w:shd w:val="clear" w:color="auto" w:fill="F2F2F2"/>
            <w:tcMar>
              <w:top w:w="144" w:type="dxa"/>
              <w:left w:w="144" w:type="dxa"/>
              <w:bottom w:w="144" w:type="dxa"/>
              <w:right w:w="144" w:type="dxa"/>
            </w:tcMar>
            <w:hideMark/>
          </w:tcPr>
          <w:p w14:paraId="2D8556E6" w14:textId="77777777" w:rsidR="000C7EC4" w:rsidRPr="009F17CA" w:rsidRDefault="000C7EC4">
            <w:pPr>
              <w:rPr>
                <w:rFonts w:cstheme="minorHAnsi"/>
                <w:b/>
                <w:iCs/>
              </w:rPr>
            </w:pPr>
            <w:r w:rsidRPr="009F17CA">
              <w:rPr>
                <w:rFonts w:cstheme="minorHAnsi"/>
                <w:b/>
                <w:iCs/>
              </w:rPr>
              <w:t>Description</w:t>
            </w:r>
          </w:p>
        </w:tc>
      </w:tr>
      <w:tr w:rsidR="000C7EC4" w:rsidRPr="009F17CA" w14:paraId="59FCB37C"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56228E29" w14:textId="0FA3EE74"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06B49D21" w14:textId="3504AE6A" w:rsidR="000C7EC4" w:rsidRPr="009F17CA" w:rsidRDefault="000C7EC4">
            <w:pPr>
              <w:rPr>
                <w:rFonts w:cstheme="minorHAnsi"/>
                <w:iCs/>
              </w:rPr>
            </w:pPr>
          </w:p>
        </w:tc>
      </w:tr>
      <w:tr w:rsidR="000C7EC4" w:rsidRPr="009F17CA" w14:paraId="3D779983"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4E7E743D" w14:textId="4E930770"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643E19FB" w14:textId="1EFF98BB" w:rsidR="000C7EC4" w:rsidRPr="009F17CA" w:rsidRDefault="000C7EC4">
            <w:pPr>
              <w:rPr>
                <w:rFonts w:cstheme="minorHAnsi"/>
                <w:iCs/>
              </w:rPr>
            </w:pPr>
          </w:p>
        </w:tc>
      </w:tr>
      <w:tr w:rsidR="000C7EC4" w:rsidRPr="009F17CA" w14:paraId="71820C36"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3048FC93" w14:textId="52A3392B"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7B0E5FE7" w14:textId="799134CB" w:rsidR="000C7EC4" w:rsidRPr="009F17CA" w:rsidRDefault="000C7EC4">
            <w:pPr>
              <w:rPr>
                <w:rFonts w:cstheme="minorHAnsi"/>
                <w:iCs/>
              </w:rPr>
            </w:pPr>
          </w:p>
        </w:tc>
      </w:tr>
      <w:tr w:rsidR="000C7EC4" w:rsidRPr="009F17CA" w14:paraId="5FFC9081"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251B7804" w14:textId="3BC6DAC7"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29D809CC" w14:textId="5AD51656" w:rsidR="000C7EC4" w:rsidRPr="009F17CA" w:rsidRDefault="000C7EC4">
            <w:pPr>
              <w:rPr>
                <w:rFonts w:cstheme="minorHAnsi"/>
                <w:iCs/>
              </w:rPr>
            </w:pPr>
          </w:p>
        </w:tc>
      </w:tr>
      <w:tr w:rsidR="000C7EC4" w:rsidRPr="009F17CA" w14:paraId="488FE08C"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774083F2" w14:textId="30FFE91D"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0112C804" w14:textId="56C3CF98" w:rsidR="000C7EC4" w:rsidRPr="009F17CA" w:rsidRDefault="000C7EC4">
            <w:pPr>
              <w:rPr>
                <w:rFonts w:eastAsia="Times New Roman" w:cstheme="minorHAnsi"/>
              </w:rPr>
            </w:pPr>
          </w:p>
        </w:tc>
      </w:tr>
      <w:tr w:rsidR="000C7EC4" w:rsidRPr="009F17CA" w14:paraId="4123894F"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52A6434F" w14:textId="3BBC5AEE"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4F711AF2" w14:textId="649ED0C7" w:rsidR="000C7EC4" w:rsidRPr="009F17CA" w:rsidRDefault="000C7EC4">
            <w:pPr>
              <w:rPr>
                <w:rFonts w:cstheme="minorHAnsi"/>
                <w:iCs/>
              </w:rPr>
            </w:pPr>
          </w:p>
        </w:tc>
      </w:tr>
      <w:tr w:rsidR="000C7EC4" w:rsidRPr="009F17CA" w14:paraId="509DE0EE"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0B577BE9" w14:textId="476EDEA2"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363955D0" w14:textId="43F920DF" w:rsidR="000C7EC4" w:rsidRPr="009F17CA" w:rsidRDefault="000C7EC4">
            <w:pPr>
              <w:rPr>
                <w:rFonts w:cstheme="minorHAnsi"/>
                <w:iCs/>
              </w:rPr>
            </w:pPr>
          </w:p>
        </w:tc>
      </w:tr>
      <w:tr w:rsidR="000C7EC4" w:rsidRPr="009F17CA" w14:paraId="0F6554D0"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53CAF888" w14:textId="0AACD91E"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2CAD4CBA" w14:textId="035FBB9B" w:rsidR="000C7EC4" w:rsidRPr="009F17CA" w:rsidRDefault="000C7EC4">
            <w:pPr>
              <w:rPr>
                <w:rFonts w:cstheme="minorHAnsi"/>
                <w:iCs/>
              </w:rPr>
            </w:pPr>
          </w:p>
        </w:tc>
      </w:tr>
      <w:tr w:rsidR="000C7EC4" w:rsidRPr="009F17CA" w14:paraId="050A6D08" w14:textId="77777777">
        <w:trPr>
          <w:trHeight w:val="48"/>
        </w:trPr>
        <w:tc>
          <w:tcPr>
            <w:tcW w:w="1239"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3D736FDA" w14:textId="620B070C" w:rsidR="000C7EC4" w:rsidRPr="009F17CA" w:rsidRDefault="000C7EC4">
            <w:pPr>
              <w:rPr>
                <w:rFonts w:cstheme="minorHAnsi"/>
                <w:iCs/>
              </w:rPr>
            </w:pPr>
          </w:p>
        </w:tc>
        <w:tc>
          <w:tcPr>
            <w:tcW w:w="3761" w:type="pct"/>
            <w:tcBorders>
              <w:top w:val="single" w:sz="4" w:space="0" w:color="BBBCBC"/>
              <w:left w:val="nil"/>
              <w:bottom w:val="single" w:sz="4" w:space="0" w:color="BBBCBC"/>
              <w:right w:val="nil"/>
            </w:tcBorders>
            <w:shd w:val="clear" w:color="auto" w:fill="auto"/>
            <w:tcMar>
              <w:top w:w="82" w:type="dxa"/>
              <w:left w:w="158" w:type="dxa"/>
              <w:bottom w:w="82" w:type="dxa"/>
              <w:right w:w="158" w:type="dxa"/>
            </w:tcMar>
          </w:tcPr>
          <w:p w14:paraId="1096D231" w14:textId="24120308" w:rsidR="000C7EC4" w:rsidRPr="009F17CA" w:rsidRDefault="000C7EC4">
            <w:pPr>
              <w:rPr>
                <w:rFonts w:cstheme="minorHAnsi"/>
                <w:iCs/>
              </w:rPr>
            </w:pPr>
          </w:p>
        </w:tc>
      </w:tr>
    </w:tbl>
    <w:p w14:paraId="6D8B761B" w14:textId="77777777" w:rsidR="000C7EC4" w:rsidRDefault="000C7EC4" w:rsidP="0078116C">
      <w:pPr>
        <w:tabs>
          <w:tab w:val="left" w:pos="1926"/>
        </w:tabs>
      </w:pPr>
    </w:p>
    <w:p w14:paraId="5DA6B25E" w14:textId="77777777" w:rsidR="00DF4049" w:rsidRDefault="00DF4049" w:rsidP="00DF4049"/>
    <w:p w14:paraId="552AEC1A" w14:textId="77777777" w:rsidR="00DF4049" w:rsidRDefault="00DF4049" w:rsidP="00DF4049"/>
    <w:p w14:paraId="44BE4C06" w14:textId="1A5433F9" w:rsidR="00DF4049" w:rsidRDefault="005243AA" w:rsidP="00DF4049">
      <w:r>
        <w:br w:type="page"/>
      </w:r>
    </w:p>
    <w:p w14:paraId="20A2F78A" w14:textId="362A5F3F" w:rsidR="000A6D50" w:rsidRDefault="00041B8A" w:rsidP="00BB44E7">
      <w:pPr>
        <w:pStyle w:val="Heading1"/>
      </w:pPr>
      <w:bookmarkStart w:id="9" w:name="_Toc172560138"/>
      <w:r>
        <w:lastRenderedPageBreak/>
        <w:t xml:space="preserve">A </w:t>
      </w:r>
      <w:r w:rsidR="00A52C34" w:rsidRPr="008963BE">
        <w:t>Message from the Group Chief Executive Officer</w:t>
      </w:r>
      <w:bookmarkEnd w:id="9"/>
    </w:p>
    <w:p w14:paraId="058D008B" w14:textId="698D71EF" w:rsidR="0018391C" w:rsidRDefault="00460B52" w:rsidP="0018391C">
      <w:r>
        <w:rPr>
          <w:noProof/>
        </w:rPr>
        <mc:AlternateContent>
          <mc:Choice Requires="wps">
            <w:drawing>
              <wp:anchor distT="45720" distB="45720" distL="114300" distR="114300" simplePos="0" relativeHeight="251658242" behindDoc="0" locked="0" layoutInCell="1" allowOverlap="1" wp14:anchorId="5507BEF2" wp14:editId="693FCE96">
                <wp:simplePos x="0" y="0"/>
                <wp:positionH relativeFrom="column">
                  <wp:posOffset>3008630</wp:posOffset>
                </wp:positionH>
                <wp:positionV relativeFrom="paragraph">
                  <wp:posOffset>275590</wp:posOffset>
                </wp:positionV>
                <wp:extent cx="2930525" cy="3758565"/>
                <wp:effectExtent l="0" t="0" r="22225" b="1333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525" cy="3758565"/>
                        </a:xfrm>
                        <a:prstGeom prst="rect">
                          <a:avLst/>
                        </a:prstGeom>
                        <a:solidFill>
                          <a:srgbClr val="FFFFFF"/>
                        </a:solidFill>
                        <a:ln w="9525">
                          <a:solidFill>
                            <a:schemeClr val="bg1"/>
                          </a:solidFill>
                          <a:miter lim="800000"/>
                          <a:headEnd/>
                          <a:tailEnd/>
                        </a:ln>
                      </wps:spPr>
                      <wps:txbx>
                        <w:txbxContent>
                          <w:sdt>
                            <w:sdtPr>
                              <w:id w:val="568603642"/>
                              <w:temporary/>
                              <w:showingPlcHdr/>
                              <w15:appearance w15:val="hidden"/>
                            </w:sdtPr>
                            <w:sdtContent>
                              <w:p w14:paraId="0276D1C5" w14:textId="77777777" w:rsidR="00460B52" w:rsidRDefault="00460B52">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07BEF2" id="_x0000_t202" coordsize="21600,21600" o:spt="202" path="m,l,21600r21600,l21600,xe">
                <v:stroke joinstyle="miter"/>
                <v:path gradientshapeok="t" o:connecttype="rect"/>
              </v:shapetype>
              <v:shape id="Text Box 217" o:spid="_x0000_s1026" type="#_x0000_t202" style="position:absolute;margin-left:236.9pt;margin-top:21.7pt;width:230.75pt;height:295.9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" strokecolor="white [3212]">
                <v:textbox>
                  <w:txbxContent>
                    <w:sdt>
                      <w:sdtPr>
                        <w:id w:val="568603642"/>
                        <w:temporary/>
                        <w:showingPlcHdr/>
                        <w15:appearance w15:val="hidden"/>
                      </w:sdtPr>
                      <w:sdtContent>
                        <w:p w14:paraId="0276D1C5" w14:textId="77777777" w:rsidR="00460B52" w:rsidRDefault="00460B52">
                          <w: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p>
    <w:p w14:paraId="58AADA6D" w14:textId="4A6E3BA1" w:rsidR="005243AA" w:rsidRDefault="00E02934" w:rsidP="00DF4049">
      <w:r>
        <w:rPr>
          <w:noProof/>
        </w:rPr>
        <mc:AlternateContent>
          <mc:Choice Requires="wps">
            <w:drawing>
              <wp:anchor distT="45720" distB="45720" distL="114300" distR="114300" simplePos="0" relativeHeight="251658243" behindDoc="0" locked="0" layoutInCell="1" allowOverlap="1" wp14:anchorId="4502BD15" wp14:editId="4FE53B6A">
                <wp:simplePos x="0" y="0"/>
                <wp:positionH relativeFrom="column">
                  <wp:posOffset>-54811</wp:posOffset>
                </wp:positionH>
                <wp:positionV relativeFrom="paragraph">
                  <wp:posOffset>3879215</wp:posOffset>
                </wp:positionV>
                <wp:extent cx="5907405" cy="3594100"/>
                <wp:effectExtent l="0" t="0" r="17145" b="254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3594100"/>
                        </a:xfrm>
                        <a:prstGeom prst="rect">
                          <a:avLst/>
                        </a:prstGeom>
                        <a:solidFill>
                          <a:srgbClr val="FFFFFF"/>
                        </a:solidFill>
                        <a:ln w="9525">
                          <a:solidFill>
                            <a:schemeClr val="bg1"/>
                          </a:solidFill>
                          <a:miter lim="800000"/>
                          <a:headEnd/>
                          <a:tailEnd/>
                        </a:ln>
                      </wps:spPr>
                      <wps:txbx>
                        <w:txbxContent>
                          <w:sdt>
                            <w:sdtPr>
                              <w:id w:val="-392034528"/>
                              <w:temporary/>
                              <w:showingPlcHdr/>
                              <w15:appearance w15:val="hidden"/>
                            </w:sdtPr>
                            <w:sdtContent>
                              <w:p w14:paraId="528B029C" w14:textId="77777777" w:rsidR="00460B52" w:rsidRDefault="00460B52" w:rsidP="00460B52">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2BD15" id="Text Box 4" o:spid="_x0000_s1027" type="#_x0000_t202" style="position:absolute;margin-left:-4.3pt;margin-top:305.45pt;width:465.15pt;height:283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" strokecolor="white [3212]">
                <v:textbox>
                  <w:txbxContent>
                    <w:sdt>
                      <w:sdtPr>
                        <w:id w:val="-392034528"/>
                        <w:temporary/>
                        <w:showingPlcHdr/>
                        <w15:appearance w15:val="hidden"/>
                      </w:sdtPr>
                      <w:sdtContent>
                        <w:p w14:paraId="528B029C" w14:textId="77777777" w:rsidR="00460B52" w:rsidRDefault="00460B52" w:rsidP="00460B52">
                          <w: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r w:rsidR="001F6D62">
        <w:rPr>
          <w:noProof/>
          <w14:ligatures w14:val="standardContextual"/>
        </w:rPr>
        <mc:AlternateContent>
          <mc:Choice Requires="wps">
            <w:drawing>
              <wp:anchor distT="0" distB="0" distL="114300" distR="114300" simplePos="0" relativeHeight="251658244" behindDoc="0" locked="0" layoutInCell="1" allowOverlap="1" wp14:anchorId="6EF96431" wp14:editId="28253311">
                <wp:simplePos x="0" y="0"/>
                <wp:positionH relativeFrom="column">
                  <wp:posOffset>85725</wp:posOffset>
                </wp:positionH>
                <wp:positionV relativeFrom="paragraph">
                  <wp:posOffset>1600688</wp:posOffset>
                </wp:positionV>
                <wp:extent cx="2641503" cy="296985"/>
                <wp:effectExtent l="0" t="0" r="26035" b="27305"/>
                <wp:wrapNone/>
                <wp:docPr id="5" name="Text Box 5"/>
                <wp:cNvGraphicFramePr/>
                <a:graphic xmlns:a="http://schemas.openxmlformats.org/drawingml/2006/main">
                  <a:graphicData uri="http://schemas.microsoft.com/office/word/2010/wordprocessingShape">
                    <wps:wsp>
                      <wps:cNvSpPr txBox="1"/>
                      <wps:spPr>
                        <a:xfrm>
                          <a:off x="0" y="0"/>
                          <a:ext cx="2641503" cy="296985"/>
                        </a:xfrm>
                        <a:prstGeom prst="rect">
                          <a:avLst/>
                        </a:prstGeom>
                        <a:solidFill>
                          <a:schemeClr val="lt1"/>
                        </a:solidFill>
                        <a:ln w="6350">
                          <a:solidFill>
                            <a:schemeClr val="bg1"/>
                          </a:solidFill>
                        </a:ln>
                      </wps:spPr>
                      <wps:txbx>
                        <w:txbxContent>
                          <w:p w14:paraId="2AF8BFF2" w14:textId="46B40085" w:rsidR="001F6D62" w:rsidRPr="001F6D62" w:rsidRDefault="001F6D62" w:rsidP="001F6D62">
                            <w:pPr>
                              <w:jc w:val="center"/>
                              <w:rPr>
                                <w:b/>
                                <w:bCs/>
                              </w:rPr>
                            </w:pPr>
                            <w:r>
                              <w:rPr>
                                <w:b/>
                                <w:bCs/>
                              </w:rPr>
                              <w:t>Image of Group CEO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6431" id="Text Box 5" o:spid="_x0000_s1028" type="#_x0000_t202" style="position:absolute;margin-left:6.75pt;margin-top:126.05pt;width:208pt;height:23.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" fillcolor="white [3201]" strokecolor="white [3212]" strokeweight=".5pt">
                <v:textbox>
                  <w:txbxContent>
                    <w:p w14:paraId="2AF8BFF2" w14:textId="46B40085" w:rsidR="001F6D62" w:rsidRPr="001F6D62" w:rsidRDefault="001F6D62" w:rsidP="001F6D62">
                      <w:pPr>
                        <w:jc w:val="center"/>
                        <w:rPr>
                          <w:b/>
                          <w:bCs/>
                        </w:rPr>
                      </w:pPr>
                      <w:r>
                        <w:rPr>
                          <w:b/>
                          <w:bCs/>
                        </w:rPr>
                        <w:t>Image of Group CEO</w:t>
                      </w:r>
                    </w:p>
                  </w:txbxContent>
                </v:textbox>
              </v:shape>
            </w:pict>
          </mc:Fallback>
        </mc:AlternateContent>
      </w:r>
      <w:r w:rsidR="00BF5F0F">
        <w:t xml:space="preserve"> </w:t>
      </w:r>
      <w:r w:rsidR="00BF5F0F">
        <w:rPr>
          <w:noProof/>
          <w14:ligatures w14:val="standardContextual"/>
        </w:rPr>
        <mc:AlternateContent>
          <mc:Choice Requires="wps">
            <w:drawing>
              <wp:inline distT="0" distB="0" distL="0" distR="0" wp14:anchorId="2BA08E03" wp14:editId="4974D2E5">
                <wp:extent cx="2743200" cy="3751385"/>
                <wp:effectExtent l="0" t="0" r="19050" b="20955"/>
                <wp:docPr id="1" name="Rectangle 1"/>
                <wp:cNvGraphicFramePr/>
                <a:graphic xmlns:a="http://schemas.openxmlformats.org/drawingml/2006/main">
                  <a:graphicData uri="http://schemas.microsoft.com/office/word/2010/wordprocessingShape">
                    <wps:wsp>
                      <wps:cNvSpPr/>
                      <wps:spPr>
                        <a:xfrm>
                          <a:off x="0" y="0"/>
                          <a:ext cx="2743200" cy="3751385"/>
                        </a:xfrm>
                        <a:prstGeom prst="rect">
                          <a:avLst/>
                        </a:prstGeom>
                        <a:noFill/>
                        <a:ln w="19050">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xmlns:w16du="http://schemas.microsoft.com/office/word/2023/wordml/word16du">
            <w:pict>
              <v:rect w14:anchorId="37F94BE3" id="Rectangle 1" o:spid="_x0000_s1026" style="width:3in;height:29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" filled="f" strokecolor="#09101d [484]" strokeweight="1.5pt">
                <v:stroke dashstyle="dash"/>
                <w10:anchorlock/>
              </v:rect>
            </w:pict>
          </mc:Fallback>
        </mc:AlternateContent>
      </w:r>
      <w:r w:rsidR="00BF5F0F">
        <w:t xml:space="preserve">        </w:t>
      </w:r>
    </w:p>
    <w:p w14:paraId="79E4D82C" w14:textId="77777777" w:rsidR="00F51D03" w:rsidRDefault="00F51D03" w:rsidP="00DF4049"/>
    <w:p w14:paraId="274171B5" w14:textId="31024825" w:rsidR="00F51D03" w:rsidRDefault="00F51D03" w:rsidP="00F51D03">
      <w:pPr>
        <w:pStyle w:val="Heading1"/>
      </w:pPr>
      <w:bookmarkStart w:id="10" w:name="_Toc172560139"/>
      <w:r>
        <w:lastRenderedPageBreak/>
        <w:t>Executive Summary</w:t>
      </w:r>
      <w:bookmarkEnd w:id="10"/>
    </w:p>
    <w:p w14:paraId="189C089D" w14:textId="5B45FE81" w:rsidR="005243AA" w:rsidRPr="00DF4049" w:rsidRDefault="005243AA" w:rsidP="00DF4049">
      <w:r>
        <w:br w:type="page"/>
      </w:r>
    </w:p>
    <w:p w14:paraId="3CEB0A57" w14:textId="4847EA1F" w:rsidR="00E02934" w:rsidRPr="00CA2AF3" w:rsidRDefault="0093355F" w:rsidP="00D64FBE">
      <w:pPr>
        <w:pStyle w:val="Heading1"/>
      </w:pPr>
      <w:bookmarkStart w:id="11" w:name="_Toc172560140"/>
      <w:r w:rsidRPr="008963BE">
        <w:lastRenderedPageBreak/>
        <w:t>Introduction</w:t>
      </w:r>
      <w:bookmarkEnd w:id="11"/>
    </w:p>
    <w:p w14:paraId="2B110343" w14:textId="1D944746" w:rsidR="0045688B" w:rsidRDefault="002B56C3" w:rsidP="00A61D90">
      <w:pPr>
        <w:pStyle w:val="Heading2"/>
        <w:spacing w:after="120"/>
        <w:ind w:left="446"/>
      </w:pPr>
      <w:r>
        <w:t xml:space="preserve"> </w:t>
      </w:r>
      <w:bookmarkStart w:id="12" w:name="_Toc172560141"/>
      <w:r w:rsidR="00D64FBE">
        <w:t>About the</w:t>
      </w:r>
      <w:r w:rsidR="00266BD8">
        <w:t xml:space="preserve"> Task Force on Climate-related Financial Disclosures</w:t>
      </w:r>
      <w:r w:rsidR="00D64FBE">
        <w:t xml:space="preserve"> (TCFD)</w:t>
      </w:r>
      <w:bookmarkEnd w:id="12"/>
    </w:p>
    <w:p w14:paraId="484E05AB" w14:textId="391A6AB0" w:rsidR="00AD1FC2" w:rsidRDefault="00AD1FC2" w:rsidP="00CF1AAF">
      <w:pPr>
        <w:jc w:val="both"/>
      </w:pPr>
      <w:r>
        <w:t>The Task Force on Climate-related Financial Disclosures (TCFD) was established by the Financial Stability Board (FSB) to develop a set of voluntary, consistent climate-related financial risk disclosures for use by companies, banks, and investors. This initiative arose from the recognition that climate change poses significant risks to the global financial system, necessitating standardized reporting to enhance the understanding and management of these risks.</w:t>
      </w:r>
      <w:r w:rsidR="00BC67D4">
        <w:t xml:space="preserve"> </w:t>
      </w:r>
      <w:r>
        <w:t>The TCFD aims to improve the reporting of climate-related financial information, promoting more informed investment, credit, and insurance underwriting decisions. Enhanced transparency through TCFD disclosures enables stakeholders to better understand the concentrations of carbon-related assets in the financial sector and the financial system's exposures to climate-related risks. By providing a framework for consistent and comparable disclosures, the TCFD helps organizations identify and communicate the financial implications of climate change, thus supporting the transition to a sustainable, low-carbon economy.</w:t>
      </w:r>
    </w:p>
    <w:p w14:paraId="34568DC7" w14:textId="289FBE54" w:rsidR="006C7F60" w:rsidRPr="00FD45F8" w:rsidRDefault="006C7F60" w:rsidP="006C7F60">
      <w:pPr>
        <w:jc w:val="center"/>
        <w:rPr>
          <w:b/>
          <w:bCs/>
        </w:rPr>
      </w:pPr>
      <w:r w:rsidRPr="00FD45F8">
        <w:rPr>
          <w:b/>
          <w:bCs/>
        </w:rPr>
        <w:t>Figure 1. Core Elements of the Task Force on Climate Related Disclosures</w:t>
      </w:r>
    </w:p>
    <w:p w14:paraId="7789D04D" w14:textId="13556CB1" w:rsidR="006C7F60" w:rsidRDefault="00FD45F8" w:rsidP="006C7F60">
      <w:pPr>
        <w:jc w:val="center"/>
      </w:pPr>
      <w:r>
        <w:rPr>
          <w:noProof/>
        </w:rPr>
        <mc:AlternateContent>
          <mc:Choice Requires="wps">
            <w:drawing>
              <wp:anchor distT="45720" distB="45720" distL="114300" distR="114300" simplePos="0" relativeHeight="251658249" behindDoc="0" locked="0" layoutInCell="1" allowOverlap="1" wp14:anchorId="7C4E2D42" wp14:editId="61476086">
                <wp:simplePos x="0" y="0"/>
                <wp:positionH relativeFrom="margin">
                  <wp:align>right</wp:align>
                </wp:positionH>
                <wp:positionV relativeFrom="paragraph">
                  <wp:posOffset>5080</wp:posOffset>
                </wp:positionV>
                <wp:extent cx="3252470" cy="2526030"/>
                <wp:effectExtent l="0" t="0" r="5080" b="762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526030"/>
                        </a:xfrm>
                        <a:prstGeom prst="rect">
                          <a:avLst/>
                        </a:prstGeom>
                        <a:solidFill>
                          <a:srgbClr val="FFFFFF"/>
                        </a:solidFill>
                        <a:ln w="9525">
                          <a:noFill/>
                          <a:miter lim="800000"/>
                          <a:headEnd/>
                          <a:tailEnd/>
                        </a:ln>
                      </wps:spPr>
                      <wps:txbx>
                        <w:txbxContent>
                          <w:p w14:paraId="07AD6B4F" w14:textId="3C107AEE" w:rsidR="006C7F60" w:rsidRPr="00374322" w:rsidRDefault="006C7F60" w:rsidP="0043034A">
                            <w:pPr>
                              <w:spacing w:after="0"/>
                              <w:rPr>
                                <w:b/>
                                <w:bCs/>
                                <w:sz w:val="20"/>
                                <w:szCs w:val="20"/>
                              </w:rPr>
                            </w:pPr>
                            <w:r w:rsidRPr="00374322">
                              <w:rPr>
                                <w:b/>
                                <w:bCs/>
                                <w:sz w:val="20"/>
                                <w:szCs w:val="20"/>
                              </w:rPr>
                              <w:t>Governance</w:t>
                            </w:r>
                          </w:p>
                          <w:p w14:paraId="58233DD1" w14:textId="73964027" w:rsidR="0043034A" w:rsidRPr="00374322" w:rsidRDefault="0043034A" w:rsidP="00FD45F8">
                            <w:pPr>
                              <w:spacing w:after="120"/>
                              <w:rPr>
                                <w:sz w:val="20"/>
                                <w:szCs w:val="20"/>
                              </w:rPr>
                            </w:pPr>
                            <w:r w:rsidRPr="00374322">
                              <w:rPr>
                                <w:sz w:val="20"/>
                                <w:szCs w:val="20"/>
                              </w:rPr>
                              <w:t>The organization’s governance around</w:t>
                            </w:r>
                            <w:r w:rsidR="000E6E6F" w:rsidRPr="00374322">
                              <w:rPr>
                                <w:sz w:val="20"/>
                                <w:szCs w:val="20"/>
                              </w:rPr>
                              <w:t xml:space="preserve"> climate-related risks and opportunities</w:t>
                            </w:r>
                          </w:p>
                          <w:p w14:paraId="6846372C" w14:textId="236074A4" w:rsidR="000E6E6F" w:rsidRPr="00374322" w:rsidRDefault="000E6E6F" w:rsidP="00CA7483">
                            <w:pPr>
                              <w:spacing w:after="0"/>
                              <w:rPr>
                                <w:b/>
                                <w:bCs/>
                                <w:sz w:val="20"/>
                                <w:szCs w:val="20"/>
                              </w:rPr>
                            </w:pPr>
                            <w:r w:rsidRPr="00374322">
                              <w:rPr>
                                <w:b/>
                                <w:bCs/>
                                <w:sz w:val="20"/>
                                <w:szCs w:val="20"/>
                              </w:rPr>
                              <w:t>Strategy</w:t>
                            </w:r>
                          </w:p>
                          <w:p w14:paraId="0AB3508B" w14:textId="11E5F38F" w:rsidR="000E6E6F" w:rsidRPr="00374322" w:rsidRDefault="000E6E6F" w:rsidP="00FD45F8">
                            <w:pPr>
                              <w:spacing w:after="120"/>
                              <w:rPr>
                                <w:sz w:val="20"/>
                                <w:szCs w:val="20"/>
                              </w:rPr>
                            </w:pPr>
                            <w:r w:rsidRPr="00374322">
                              <w:rPr>
                                <w:sz w:val="20"/>
                                <w:szCs w:val="20"/>
                              </w:rPr>
                              <w:t xml:space="preserve">The actual and potential impacts of climate-related risks and opportunities </w:t>
                            </w:r>
                            <w:r w:rsidR="00B45BAC" w:rsidRPr="00374322">
                              <w:rPr>
                                <w:sz w:val="20"/>
                                <w:szCs w:val="20"/>
                              </w:rPr>
                              <w:t>on the organization’s businesses, strategy</w:t>
                            </w:r>
                            <w:r w:rsidR="00FD45F8">
                              <w:rPr>
                                <w:sz w:val="20"/>
                                <w:szCs w:val="20"/>
                              </w:rPr>
                              <w:t>,</w:t>
                            </w:r>
                            <w:r w:rsidR="00B45BAC" w:rsidRPr="00374322">
                              <w:rPr>
                                <w:sz w:val="20"/>
                                <w:szCs w:val="20"/>
                              </w:rPr>
                              <w:t xml:space="preserve"> and financial planning</w:t>
                            </w:r>
                          </w:p>
                          <w:p w14:paraId="51680D3E" w14:textId="04603745" w:rsidR="00B45BAC" w:rsidRPr="00374322" w:rsidRDefault="00B45BAC" w:rsidP="00CA7483">
                            <w:pPr>
                              <w:spacing w:after="0"/>
                              <w:rPr>
                                <w:b/>
                                <w:bCs/>
                                <w:sz w:val="20"/>
                                <w:szCs w:val="20"/>
                              </w:rPr>
                            </w:pPr>
                            <w:r w:rsidRPr="00374322">
                              <w:rPr>
                                <w:b/>
                                <w:bCs/>
                                <w:sz w:val="20"/>
                                <w:szCs w:val="20"/>
                              </w:rPr>
                              <w:t>Risk Management</w:t>
                            </w:r>
                          </w:p>
                          <w:p w14:paraId="5E64BFB4" w14:textId="5209F0F0" w:rsidR="00B45BAC" w:rsidRPr="00374322" w:rsidRDefault="00B45BAC" w:rsidP="00FD45F8">
                            <w:pPr>
                              <w:spacing w:after="120"/>
                              <w:rPr>
                                <w:sz w:val="20"/>
                                <w:szCs w:val="20"/>
                              </w:rPr>
                            </w:pPr>
                            <w:r w:rsidRPr="00374322">
                              <w:rPr>
                                <w:sz w:val="20"/>
                                <w:szCs w:val="20"/>
                              </w:rPr>
                              <w:t>The processes used by the organization to identify, assess and manage climate-related risks</w:t>
                            </w:r>
                          </w:p>
                          <w:p w14:paraId="0D70BCD4" w14:textId="47234F21" w:rsidR="00B45BAC" w:rsidRPr="00374322" w:rsidRDefault="00CA7483" w:rsidP="00CA7483">
                            <w:pPr>
                              <w:spacing w:after="0"/>
                              <w:rPr>
                                <w:b/>
                                <w:bCs/>
                                <w:sz w:val="20"/>
                                <w:szCs w:val="20"/>
                              </w:rPr>
                            </w:pPr>
                            <w:r w:rsidRPr="00374322">
                              <w:rPr>
                                <w:b/>
                                <w:bCs/>
                                <w:sz w:val="20"/>
                                <w:szCs w:val="20"/>
                              </w:rPr>
                              <w:t>Metrics and Targets</w:t>
                            </w:r>
                          </w:p>
                          <w:p w14:paraId="717B3791" w14:textId="712C1DDD" w:rsidR="00CA7483" w:rsidRPr="00374322" w:rsidRDefault="00CA7483" w:rsidP="00FD45F8">
                            <w:pPr>
                              <w:spacing w:after="0"/>
                              <w:rPr>
                                <w:sz w:val="20"/>
                                <w:szCs w:val="20"/>
                              </w:rPr>
                            </w:pPr>
                            <w:r w:rsidRPr="00374322">
                              <w:rPr>
                                <w:sz w:val="20"/>
                                <w:szCs w:val="20"/>
                              </w:rPr>
                              <w:t>The metrics and targets used to assess and manage relevant climate-related risks and opportunities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E2D42" id="Text Box 6" o:spid="_x0000_s1029" type="#_x0000_t202" style="position:absolute;left:0;text-align:left;margin-left:204.9pt;margin-top:.4pt;width:256.1pt;height:198.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" stroked="f">
                <v:textbox>
                  <w:txbxContent>
                    <w:p w14:paraId="07AD6B4F" w14:textId="3C107AEE" w:rsidR="006C7F60" w:rsidRPr="00374322" w:rsidRDefault="006C7F60" w:rsidP="0043034A">
                      <w:pPr>
                        <w:spacing w:after="0"/>
                        <w:rPr>
                          <w:b/>
                          <w:bCs/>
                          <w:sz w:val="20"/>
                          <w:szCs w:val="20"/>
                        </w:rPr>
                      </w:pPr>
                      <w:r w:rsidRPr="00374322">
                        <w:rPr>
                          <w:b/>
                          <w:bCs/>
                          <w:sz w:val="20"/>
                          <w:szCs w:val="20"/>
                        </w:rPr>
                        <w:t>Governance</w:t>
                      </w:r>
                    </w:p>
                    <w:p w14:paraId="58233DD1" w14:textId="73964027" w:rsidR="0043034A" w:rsidRPr="00374322" w:rsidRDefault="0043034A" w:rsidP="00FD45F8">
                      <w:pPr>
                        <w:spacing w:after="120"/>
                        <w:rPr>
                          <w:sz w:val="20"/>
                          <w:szCs w:val="20"/>
                        </w:rPr>
                      </w:pPr>
                      <w:r w:rsidRPr="00374322">
                        <w:rPr>
                          <w:sz w:val="20"/>
                          <w:szCs w:val="20"/>
                        </w:rPr>
                        <w:t>The organization’s governance around</w:t>
                      </w:r>
                      <w:r w:rsidR="000E6E6F" w:rsidRPr="00374322">
                        <w:rPr>
                          <w:sz w:val="20"/>
                          <w:szCs w:val="20"/>
                        </w:rPr>
                        <w:t xml:space="preserve"> climate-related risks and opportunities</w:t>
                      </w:r>
                    </w:p>
                    <w:p w14:paraId="6846372C" w14:textId="236074A4" w:rsidR="000E6E6F" w:rsidRPr="00374322" w:rsidRDefault="000E6E6F" w:rsidP="00CA7483">
                      <w:pPr>
                        <w:spacing w:after="0"/>
                        <w:rPr>
                          <w:b/>
                          <w:bCs/>
                          <w:sz w:val="20"/>
                          <w:szCs w:val="20"/>
                        </w:rPr>
                      </w:pPr>
                      <w:r w:rsidRPr="00374322">
                        <w:rPr>
                          <w:b/>
                          <w:bCs/>
                          <w:sz w:val="20"/>
                          <w:szCs w:val="20"/>
                        </w:rPr>
                        <w:t>Strategy</w:t>
                      </w:r>
                    </w:p>
                    <w:p w14:paraId="0AB3508B" w14:textId="11E5F38F" w:rsidR="000E6E6F" w:rsidRPr="00374322" w:rsidRDefault="000E6E6F" w:rsidP="00FD45F8">
                      <w:pPr>
                        <w:spacing w:after="120"/>
                        <w:rPr>
                          <w:sz w:val="20"/>
                          <w:szCs w:val="20"/>
                        </w:rPr>
                      </w:pPr>
                      <w:r w:rsidRPr="00374322">
                        <w:rPr>
                          <w:sz w:val="20"/>
                          <w:szCs w:val="20"/>
                        </w:rPr>
                        <w:t xml:space="preserve">The actual and potential impacts of climate-related risks and opportunities </w:t>
                      </w:r>
                      <w:r w:rsidR="00B45BAC" w:rsidRPr="00374322">
                        <w:rPr>
                          <w:sz w:val="20"/>
                          <w:szCs w:val="20"/>
                        </w:rPr>
                        <w:t>on the organization’s businesses, strategy</w:t>
                      </w:r>
                      <w:r w:rsidR="00FD45F8">
                        <w:rPr>
                          <w:sz w:val="20"/>
                          <w:szCs w:val="20"/>
                        </w:rPr>
                        <w:t>,</w:t>
                      </w:r>
                      <w:r w:rsidR="00B45BAC" w:rsidRPr="00374322">
                        <w:rPr>
                          <w:sz w:val="20"/>
                          <w:szCs w:val="20"/>
                        </w:rPr>
                        <w:t xml:space="preserve"> and financial planning</w:t>
                      </w:r>
                    </w:p>
                    <w:p w14:paraId="51680D3E" w14:textId="04603745" w:rsidR="00B45BAC" w:rsidRPr="00374322" w:rsidRDefault="00B45BAC" w:rsidP="00CA7483">
                      <w:pPr>
                        <w:spacing w:after="0"/>
                        <w:rPr>
                          <w:b/>
                          <w:bCs/>
                          <w:sz w:val="20"/>
                          <w:szCs w:val="20"/>
                        </w:rPr>
                      </w:pPr>
                      <w:r w:rsidRPr="00374322">
                        <w:rPr>
                          <w:b/>
                          <w:bCs/>
                          <w:sz w:val="20"/>
                          <w:szCs w:val="20"/>
                        </w:rPr>
                        <w:t>Risk Management</w:t>
                      </w:r>
                    </w:p>
                    <w:p w14:paraId="5E64BFB4" w14:textId="5209F0F0" w:rsidR="00B45BAC" w:rsidRPr="00374322" w:rsidRDefault="00B45BAC" w:rsidP="00FD45F8">
                      <w:pPr>
                        <w:spacing w:after="120"/>
                        <w:rPr>
                          <w:sz w:val="20"/>
                          <w:szCs w:val="20"/>
                        </w:rPr>
                      </w:pPr>
                      <w:r w:rsidRPr="00374322">
                        <w:rPr>
                          <w:sz w:val="20"/>
                          <w:szCs w:val="20"/>
                        </w:rPr>
                        <w:t>The processes used by the organization to identify, assess and manage climate-related risks</w:t>
                      </w:r>
                    </w:p>
                    <w:p w14:paraId="0D70BCD4" w14:textId="47234F21" w:rsidR="00B45BAC" w:rsidRPr="00374322" w:rsidRDefault="00CA7483" w:rsidP="00CA7483">
                      <w:pPr>
                        <w:spacing w:after="0"/>
                        <w:rPr>
                          <w:b/>
                          <w:bCs/>
                          <w:sz w:val="20"/>
                          <w:szCs w:val="20"/>
                        </w:rPr>
                      </w:pPr>
                      <w:r w:rsidRPr="00374322">
                        <w:rPr>
                          <w:b/>
                          <w:bCs/>
                          <w:sz w:val="20"/>
                          <w:szCs w:val="20"/>
                        </w:rPr>
                        <w:t>Metrics and Targets</w:t>
                      </w:r>
                    </w:p>
                    <w:p w14:paraId="717B3791" w14:textId="712C1DDD" w:rsidR="00CA7483" w:rsidRPr="00374322" w:rsidRDefault="00CA7483" w:rsidP="00FD45F8">
                      <w:pPr>
                        <w:spacing w:after="0"/>
                        <w:rPr>
                          <w:sz w:val="20"/>
                          <w:szCs w:val="20"/>
                        </w:rPr>
                      </w:pPr>
                      <w:r w:rsidRPr="00374322">
                        <w:rPr>
                          <w:sz w:val="20"/>
                          <w:szCs w:val="20"/>
                        </w:rPr>
                        <w:t>The metrics and targets used to assess and manage relevant climate-related risks and opportunities</w:t>
                      </w:r>
                    </w:p>
                  </w:txbxContent>
                </v:textbox>
                <w10:wrap type="square" anchorx="margin"/>
              </v:shape>
            </w:pict>
          </mc:Fallback>
        </mc:AlternateContent>
      </w:r>
      <w:r w:rsidR="006C7F60">
        <w:rPr>
          <w:noProof/>
          <w14:ligatures w14:val="standardContextual"/>
        </w:rPr>
        <w:drawing>
          <wp:inline distT="0" distB="0" distL="0" distR="0" wp14:anchorId="5D2A90F7" wp14:editId="10AB2CE4">
            <wp:extent cx="2549472" cy="2471489"/>
            <wp:effectExtent l="0" t="0" r="3810" b="5080"/>
            <wp:docPr id="3" name="Picture 3" descr="TCFD Explained: The benchmark for climate-related financial dis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CFD Explained: The benchmark for climate-related financial disclosure"/>
                    <pic:cNvPicPr>
                      <a:picLocks noChangeAspect="1"/>
                    </pic:cNvPicPr>
                  </pic:nvPicPr>
                  <pic:blipFill rotWithShape="1">
                    <a:blip r:embed="rId16" cstate="print">
                      <a:extLst>
                        <a:ext uri="{28A0092B-C50C-407E-A947-70E740481C1C}">
                          <a14:useLocalDpi xmlns:a14="http://schemas.microsoft.com/office/drawing/2010/main" val="0"/>
                        </a:ext>
                      </a:extLst>
                    </a:blip>
                    <a:srcRect l="26596" t="1765" r="26301" b="2851"/>
                    <a:stretch/>
                  </pic:blipFill>
                  <pic:spPr bwMode="auto">
                    <a:xfrm>
                      <a:off x="0" y="0"/>
                      <a:ext cx="2583540" cy="2504515"/>
                    </a:xfrm>
                    <a:prstGeom prst="rect">
                      <a:avLst/>
                    </a:prstGeom>
                    <a:noFill/>
                    <a:ln>
                      <a:noFill/>
                    </a:ln>
                    <a:extLst>
                      <a:ext uri="{53640926-AAD7-44D8-BBD7-CCE9431645EC}">
                        <a14:shadowObscured xmlns:a14="http://schemas.microsoft.com/office/drawing/2010/main"/>
                      </a:ext>
                    </a:extLst>
                  </pic:spPr>
                </pic:pic>
              </a:graphicData>
            </a:graphic>
          </wp:inline>
        </w:drawing>
      </w:r>
    </w:p>
    <w:p w14:paraId="4FC8918E" w14:textId="2FF70375" w:rsidR="006C7F60" w:rsidRPr="00FD45F8" w:rsidRDefault="006C7F60" w:rsidP="00FD45F8">
      <w:pPr>
        <w:jc w:val="center"/>
        <w:rPr>
          <w:i/>
          <w:iCs/>
          <w:color w:val="808080" w:themeColor="background1" w:themeShade="80"/>
          <w:sz w:val="20"/>
          <w:szCs w:val="20"/>
        </w:rPr>
      </w:pPr>
      <w:r w:rsidRPr="007C386D">
        <w:rPr>
          <w:i/>
          <w:iCs/>
          <w:color w:val="808080" w:themeColor="background1" w:themeShade="80"/>
          <w:sz w:val="20"/>
          <w:szCs w:val="20"/>
        </w:rPr>
        <w:t>Source: TCFD, 2022</w:t>
      </w:r>
    </w:p>
    <w:p w14:paraId="5E3F9273" w14:textId="462AFFEB" w:rsidR="00ED38B9" w:rsidRDefault="00D84097" w:rsidP="00C02107">
      <w:pPr>
        <w:jc w:val="both"/>
      </w:pPr>
      <w:r>
        <w:t>The recommendations are structured around four thematic areas that represent core elements of how organizations operate (</w:t>
      </w:r>
      <w:r w:rsidRPr="00842C3F">
        <w:rPr>
          <w:color w:val="FF0000"/>
        </w:rPr>
        <w:t>Figure 1</w:t>
      </w:r>
      <w:r>
        <w:t xml:space="preserve">). </w:t>
      </w:r>
      <w:r w:rsidR="00AD1FC2">
        <w:t>Adopting the TCFD recommendations offers organizations several benefits, including enhanced transparency and accountability through clear and consistent disclosures, improved risk management by integrating climate-related risks into the overall risk framework, and more informed decision-making, which supports stable and resilient financial systems. Additionally, proactive management and disclosure of climate-related risks and opportunities can provide a competitive advantage by demonstrating sustainability leadership and attracting investment from environmentally conscious stakeholders.</w:t>
      </w:r>
    </w:p>
    <w:p w14:paraId="43887D69" w14:textId="77777777" w:rsidR="00AC7C43" w:rsidRDefault="00AC7C43" w:rsidP="00C02107">
      <w:pPr>
        <w:jc w:val="both"/>
      </w:pPr>
    </w:p>
    <w:p w14:paraId="5BEFFA71" w14:textId="77777777" w:rsidR="00684E31" w:rsidRDefault="00684E31" w:rsidP="00C02107">
      <w:pPr>
        <w:jc w:val="both"/>
      </w:pPr>
    </w:p>
    <w:p w14:paraId="4C8D7C55" w14:textId="566C46DB" w:rsidR="00B6695A" w:rsidRDefault="00B6695A" w:rsidP="0087342B">
      <w:pPr>
        <w:pStyle w:val="Heading2"/>
      </w:pPr>
      <w:bookmarkStart w:id="13" w:name="_Toc172560142"/>
      <w:r>
        <w:lastRenderedPageBreak/>
        <w:t>TCFD Index</w:t>
      </w:r>
      <w:bookmarkEnd w:id="13"/>
      <w:r>
        <w:t xml:space="preserve"> </w:t>
      </w:r>
    </w:p>
    <w:p w14:paraId="3C8DAB3A" w14:textId="77777777" w:rsidR="00193B1C" w:rsidRDefault="00193B1C" w:rsidP="000D36F2"/>
    <w:p w14:paraId="5883C926" w14:textId="5B473C4C" w:rsidR="00193B1C" w:rsidRPr="00193B1C" w:rsidRDefault="0070159E" w:rsidP="00193B1C">
      <w:pPr>
        <w:jc w:val="center"/>
      </w:pPr>
      <w:r>
        <w:rPr>
          <w:b/>
          <w:bCs/>
        </w:rPr>
        <w:t>Table</w:t>
      </w:r>
      <w:r w:rsidR="00193B1C">
        <w:rPr>
          <w:b/>
          <w:bCs/>
        </w:rPr>
        <w:t xml:space="preserve"> </w:t>
      </w:r>
      <w:r>
        <w:rPr>
          <w:b/>
          <w:bCs/>
        </w:rPr>
        <w:t>1</w:t>
      </w:r>
      <w:r w:rsidR="00193B1C">
        <w:rPr>
          <w:b/>
          <w:bCs/>
        </w:rPr>
        <w:t>. Overview of the Recommendations for each Core Element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5757"/>
        <w:gridCol w:w="2160"/>
      </w:tblGrid>
      <w:tr w:rsidR="0033197D" w:rsidRPr="00DF2F25" w14:paraId="69ABFD2E" w14:textId="77777777" w:rsidTr="000D36F2">
        <w:tc>
          <w:tcPr>
            <w:tcW w:w="1443" w:type="dxa"/>
            <w:tcBorders>
              <w:bottom w:val="single" w:sz="4" w:space="0" w:color="auto"/>
            </w:tcBorders>
            <w:shd w:val="clear" w:color="auto" w:fill="538135" w:themeFill="accent6" w:themeFillShade="BF"/>
          </w:tcPr>
          <w:p w14:paraId="1C0A2612" w14:textId="41A5C6CF" w:rsidR="00DA4EBC" w:rsidRPr="00EA4E7B" w:rsidRDefault="00DA4EBC" w:rsidP="006863A1">
            <w:pPr>
              <w:rPr>
                <w:b/>
                <w:bCs/>
                <w:color w:val="FFFFFF" w:themeColor="background1"/>
              </w:rPr>
            </w:pPr>
            <w:r w:rsidRPr="00EA4E7B">
              <w:rPr>
                <w:b/>
                <w:bCs/>
                <w:color w:val="FFFFFF" w:themeColor="background1"/>
              </w:rPr>
              <w:t>Section</w:t>
            </w:r>
          </w:p>
        </w:tc>
        <w:tc>
          <w:tcPr>
            <w:tcW w:w="5757" w:type="dxa"/>
            <w:tcBorders>
              <w:bottom w:val="single" w:sz="4" w:space="0" w:color="auto"/>
            </w:tcBorders>
            <w:shd w:val="clear" w:color="auto" w:fill="538135" w:themeFill="accent6" w:themeFillShade="BF"/>
          </w:tcPr>
          <w:p w14:paraId="4C634925" w14:textId="5B5DA17A" w:rsidR="00DA4EBC" w:rsidRPr="00EA4E7B" w:rsidRDefault="00DA4EBC" w:rsidP="006863A1">
            <w:pPr>
              <w:rPr>
                <w:b/>
                <w:bCs/>
                <w:color w:val="FFFFFF" w:themeColor="background1"/>
              </w:rPr>
            </w:pPr>
            <w:r w:rsidRPr="00EA4E7B">
              <w:rPr>
                <w:b/>
                <w:bCs/>
                <w:color w:val="FFFFFF" w:themeColor="background1"/>
              </w:rPr>
              <w:t>Reco</w:t>
            </w:r>
            <w:r w:rsidR="002642D9" w:rsidRPr="00EA4E7B">
              <w:rPr>
                <w:b/>
                <w:bCs/>
                <w:color w:val="FFFFFF" w:themeColor="background1"/>
              </w:rPr>
              <w:t>mmendation</w:t>
            </w:r>
          </w:p>
        </w:tc>
        <w:tc>
          <w:tcPr>
            <w:tcW w:w="2160" w:type="dxa"/>
            <w:tcBorders>
              <w:bottom w:val="single" w:sz="4" w:space="0" w:color="auto"/>
            </w:tcBorders>
            <w:shd w:val="clear" w:color="auto" w:fill="538135" w:themeFill="accent6" w:themeFillShade="BF"/>
          </w:tcPr>
          <w:p w14:paraId="17F9EAA8" w14:textId="4E4EEEB7" w:rsidR="00DA4EBC" w:rsidRPr="00EA4E7B" w:rsidRDefault="00A401A6" w:rsidP="006863A1">
            <w:pPr>
              <w:rPr>
                <w:b/>
                <w:bCs/>
                <w:color w:val="FFFFFF" w:themeColor="background1"/>
              </w:rPr>
            </w:pPr>
            <w:r w:rsidRPr="00EA4E7B">
              <w:rPr>
                <w:b/>
                <w:bCs/>
                <w:color w:val="FFFFFF" w:themeColor="background1"/>
              </w:rPr>
              <w:t>Page r</w:t>
            </w:r>
            <w:r w:rsidR="002642D9" w:rsidRPr="00EA4E7B">
              <w:rPr>
                <w:b/>
                <w:bCs/>
                <w:color w:val="FFFFFF" w:themeColor="background1"/>
              </w:rPr>
              <w:t>eference</w:t>
            </w:r>
          </w:p>
        </w:tc>
      </w:tr>
      <w:tr w:rsidR="00DF2F25" w14:paraId="06B60832" w14:textId="77777777" w:rsidTr="00547E37">
        <w:trPr>
          <w:trHeight w:val="732"/>
        </w:trPr>
        <w:tc>
          <w:tcPr>
            <w:tcW w:w="1443" w:type="dxa"/>
            <w:vMerge w:val="restart"/>
            <w:tcBorders>
              <w:top w:val="single" w:sz="4" w:space="0" w:color="auto"/>
              <w:bottom w:val="single" w:sz="4" w:space="0" w:color="auto"/>
            </w:tcBorders>
            <w:shd w:val="clear" w:color="auto" w:fill="E2EFD9" w:themeFill="accent6" w:themeFillTint="33"/>
          </w:tcPr>
          <w:p w14:paraId="061CB8DD" w14:textId="1E4D3AE7" w:rsidR="002642D9" w:rsidRPr="007A56C4" w:rsidRDefault="002642D9" w:rsidP="00F939F7">
            <w:pPr>
              <w:ind w:left="-18"/>
              <w:rPr>
                <w:b/>
                <w:bCs/>
              </w:rPr>
            </w:pPr>
            <w:r w:rsidRPr="007A56C4">
              <w:rPr>
                <w:b/>
                <w:bCs/>
              </w:rPr>
              <w:t>Governance</w:t>
            </w:r>
          </w:p>
        </w:tc>
        <w:tc>
          <w:tcPr>
            <w:tcW w:w="5757" w:type="dxa"/>
            <w:tcBorders>
              <w:top w:val="single" w:sz="4" w:space="0" w:color="auto"/>
              <w:bottom w:val="single" w:sz="4" w:space="0" w:color="auto"/>
            </w:tcBorders>
            <w:shd w:val="clear" w:color="auto" w:fill="E2EFD9" w:themeFill="accent6" w:themeFillTint="33"/>
          </w:tcPr>
          <w:p w14:paraId="16ECA006" w14:textId="585FD620" w:rsidR="002642D9" w:rsidRPr="007A56C4" w:rsidRDefault="002642D9" w:rsidP="00275B4E">
            <w:pPr>
              <w:pStyle w:val="ListParagraph"/>
              <w:numPr>
                <w:ilvl w:val="0"/>
                <w:numId w:val="2"/>
              </w:numPr>
              <w:ind w:left="345"/>
            </w:pPr>
            <w:r w:rsidRPr="007A56C4">
              <w:t>Description on the Board’s oversight of climate-related risks and opportunities</w:t>
            </w:r>
          </w:p>
        </w:tc>
        <w:tc>
          <w:tcPr>
            <w:tcW w:w="2160" w:type="dxa"/>
            <w:tcBorders>
              <w:top w:val="single" w:sz="4" w:space="0" w:color="auto"/>
              <w:bottom w:val="single" w:sz="4" w:space="0" w:color="auto"/>
            </w:tcBorders>
            <w:shd w:val="clear" w:color="auto" w:fill="E2EFD9" w:themeFill="accent6" w:themeFillTint="33"/>
          </w:tcPr>
          <w:p w14:paraId="0EC3C054" w14:textId="77777777" w:rsidR="002642D9" w:rsidRPr="007A56C4" w:rsidRDefault="002642D9" w:rsidP="006863A1"/>
        </w:tc>
      </w:tr>
      <w:tr w:rsidR="00DF2F25" w14:paraId="48A37835" w14:textId="77777777" w:rsidTr="00547E37">
        <w:trPr>
          <w:trHeight w:val="732"/>
        </w:trPr>
        <w:tc>
          <w:tcPr>
            <w:tcW w:w="1443" w:type="dxa"/>
            <w:vMerge/>
            <w:tcBorders>
              <w:bottom w:val="single" w:sz="4" w:space="0" w:color="auto"/>
            </w:tcBorders>
            <w:shd w:val="clear" w:color="auto" w:fill="E2EFD9" w:themeFill="accent6" w:themeFillTint="33"/>
          </w:tcPr>
          <w:p w14:paraId="10652A0D" w14:textId="77777777" w:rsidR="002642D9" w:rsidRPr="007A56C4" w:rsidRDefault="002642D9" w:rsidP="006863A1">
            <w:pPr>
              <w:rPr>
                <w:b/>
                <w:bCs/>
              </w:rPr>
            </w:pPr>
          </w:p>
        </w:tc>
        <w:tc>
          <w:tcPr>
            <w:tcW w:w="5757" w:type="dxa"/>
            <w:tcBorders>
              <w:top w:val="single" w:sz="4" w:space="0" w:color="auto"/>
              <w:bottom w:val="single" w:sz="4" w:space="0" w:color="auto"/>
            </w:tcBorders>
            <w:shd w:val="clear" w:color="auto" w:fill="E2EFD9" w:themeFill="accent6" w:themeFillTint="33"/>
          </w:tcPr>
          <w:p w14:paraId="140AFDEE" w14:textId="5E26F65A" w:rsidR="002642D9" w:rsidRPr="007A56C4" w:rsidRDefault="00B4081A" w:rsidP="00275B4E">
            <w:pPr>
              <w:pStyle w:val="ListParagraph"/>
              <w:numPr>
                <w:ilvl w:val="0"/>
                <w:numId w:val="2"/>
              </w:numPr>
              <w:ind w:left="345"/>
            </w:pPr>
            <w:r w:rsidRPr="007A56C4">
              <w:t xml:space="preserve">Description of management’s role in assessing </w:t>
            </w:r>
            <w:r w:rsidR="00986502" w:rsidRPr="007A56C4">
              <w:t>and managing climate-related risks and opportunities</w:t>
            </w:r>
          </w:p>
        </w:tc>
        <w:tc>
          <w:tcPr>
            <w:tcW w:w="2160" w:type="dxa"/>
            <w:tcBorders>
              <w:top w:val="single" w:sz="4" w:space="0" w:color="auto"/>
              <w:bottom w:val="single" w:sz="4" w:space="0" w:color="auto"/>
            </w:tcBorders>
            <w:shd w:val="clear" w:color="auto" w:fill="E2EFD9" w:themeFill="accent6" w:themeFillTint="33"/>
          </w:tcPr>
          <w:p w14:paraId="04BC58B3" w14:textId="77777777" w:rsidR="002642D9" w:rsidRPr="007A56C4" w:rsidRDefault="002642D9" w:rsidP="006863A1"/>
        </w:tc>
      </w:tr>
      <w:tr w:rsidR="0033197D" w14:paraId="318DD205" w14:textId="77777777" w:rsidTr="00547E37">
        <w:trPr>
          <w:trHeight w:val="732"/>
        </w:trPr>
        <w:tc>
          <w:tcPr>
            <w:tcW w:w="1443" w:type="dxa"/>
            <w:vMerge w:val="restart"/>
            <w:tcBorders>
              <w:top w:val="single" w:sz="4" w:space="0" w:color="auto"/>
              <w:bottom w:val="single" w:sz="4" w:space="0" w:color="auto"/>
            </w:tcBorders>
            <w:shd w:val="clear" w:color="auto" w:fill="E2EFD9" w:themeFill="accent6" w:themeFillTint="33"/>
          </w:tcPr>
          <w:p w14:paraId="42477766" w14:textId="416CED79" w:rsidR="009C185B" w:rsidRPr="007A56C4" w:rsidRDefault="009C185B" w:rsidP="006863A1">
            <w:pPr>
              <w:rPr>
                <w:b/>
                <w:bCs/>
              </w:rPr>
            </w:pPr>
            <w:r w:rsidRPr="007A56C4">
              <w:rPr>
                <w:b/>
                <w:bCs/>
              </w:rPr>
              <w:t>Strategy</w:t>
            </w:r>
          </w:p>
        </w:tc>
        <w:tc>
          <w:tcPr>
            <w:tcW w:w="5757" w:type="dxa"/>
            <w:tcBorders>
              <w:top w:val="single" w:sz="4" w:space="0" w:color="auto"/>
              <w:bottom w:val="single" w:sz="4" w:space="0" w:color="auto"/>
            </w:tcBorders>
            <w:shd w:val="clear" w:color="auto" w:fill="E2EFD9" w:themeFill="accent6" w:themeFillTint="33"/>
          </w:tcPr>
          <w:p w14:paraId="4ABC5E58" w14:textId="4F911FD5" w:rsidR="009C185B" w:rsidRPr="007A56C4" w:rsidRDefault="009C185B" w:rsidP="00275B4E">
            <w:pPr>
              <w:pStyle w:val="ListParagraph"/>
              <w:numPr>
                <w:ilvl w:val="0"/>
                <w:numId w:val="3"/>
              </w:numPr>
              <w:ind w:left="345"/>
            </w:pPr>
            <w:r w:rsidRPr="007A56C4">
              <w:t xml:space="preserve">Description of climate-related risks and opportunities the </w:t>
            </w:r>
            <w:r w:rsidR="005F59FA" w:rsidRPr="007A56C4">
              <w:t xml:space="preserve">organisation has identified over the short, </w:t>
            </w:r>
            <w:r w:rsidR="0033197D" w:rsidRPr="007A56C4">
              <w:t>medium,</w:t>
            </w:r>
            <w:r w:rsidR="005F59FA" w:rsidRPr="007A56C4">
              <w:t xml:space="preserve"> and long term</w:t>
            </w:r>
          </w:p>
        </w:tc>
        <w:tc>
          <w:tcPr>
            <w:tcW w:w="2160" w:type="dxa"/>
            <w:tcBorders>
              <w:top w:val="single" w:sz="4" w:space="0" w:color="auto"/>
              <w:bottom w:val="single" w:sz="4" w:space="0" w:color="auto"/>
            </w:tcBorders>
            <w:shd w:val="clear" w:color="auto" w:fill="E2EFD9" w:themeFill="accent6" w:themeFillTint="33"/>
          </w:tcPr>
          <w:p w14:paraId="377C2B17" w14:textId="77777777" w:rsidR="009C185B" w:rsidRPr="007A56C4" w:rsidRDefault="009C185B" w:rsidP="006863A1"/>
        </w:tc>
      </w:tr>
      <w:tr w:rsidR="00AD1FC2" w14:paraId="2AF7C48A" w14:textId="77777777" w:rsidTr="00547E37">
        <w:trPr>
          <w:trHeight w:val="854"/>
        </w:trPr>
        <w:tc>
          <w:tcPr>
            <w:tcW w:w="1443" w:type="dxa"/>
            <w:vMerge/>
            <w:tcBorders>
              <w:bottom w:val="single" w:sz="4" w:space="0" w:color="auto"/>
            </w:tcBorders>
            <w:shd w:val="clear" w:color="auto" w:fill="E2EFD9" w:themeFill="accent6" w:themeFillTint="33"/>
          </w:tcPr>
          <w:p w14:paraId="28BEDA4B" w14:textId="77777777" w:rsidR="009C185B" w:rsidRPr="007A56C4" w:rsidRDefault="009C185B" w:rsidP="006863A1">
            <w:pPr>
              <w:rPr>
                <w:b/>
                <w:bCs/>
              </w:rPr>
            </w:pPr>
          </w:p>
        </w:tc>
        <w:tc>
          <w:tcPr>
            <w:tcW w:w="5757" w:type="dxa"/>
            <w:tcBorders>
              <w:top w:val="single" w:sz="4" w:space="0" w:color="auto"/>
              <w:bottom w:val="single" w:sz="4" w:space="0" w:color="auto"/>
            </w:tcBorders>
            <w:shd w:val="clear" w:color="auto" w:fill="E2EFD9" w:themeFill="accent6" w:themeFillTint="33"/>
          </w:tcPr>
          <w:p w14:paraId="3CC925DF" w14:textId="709AA027" w:rsidR="005F59FA" w:rsidRPr="007A56C4" w:rsidRDefault="005F59FA" w:rsidP="00275B4E">
            <w:pPr>
              <w:pStyle w:val="ListParagraph"/>
              <w:numPr>
                <w:ilvl w:val="0"/>
                <w:numId w:val="3"/>
              </w:numPr>
              <w:ind w:left="345"/>
            </w:pPr>
            <w:r w:rsidRPr="007A56C4">
              <w:t>Description of the impact of climate-related risks and opportunities on the organisation’s business, strategy, and financial planning</w:t>
            </w:r>
          </w:p>
        </w:tc>
        <w:tc>
          <w:tcPr>
            <w:tcW w:w="2160" w:type="dxa"/>
            <w:tcBorders>
              <w:top w:val="single" w:sz="4" w:space="0" w:color="auto"/>
              <w:bottom w:val="single" w:sz="4" w:space="0" w:color="auto"/>
            </w:tcBorders>
            <w:shd w:val="clear" w:color="auto" w:fill="E2EFD9" w:themeFill="accent6" w:themeFillTint="33"/>
          </w:tcPr>
          <w:p w14:paraId="68F6A77C" w14:textId="77777777" w:rsidR="009C185B" w:rsidRPr="007A56C4" w:rsidRDefault="009C185B" w:rsidP="006863A1"/>
          <w:p w14:paraId="0BBE9F73" w14:textId="77777777" w:rsidR="00DF2F25" w:rsidRPr="007A56C4" w:rsidRDefault="00DF2F25" w:rsidP="00DF2F25">
            <w:pPr>
              <w:jc w:val="center"/>
            </w:pPr>
          </w:p>
        </w:tc>
      </w:tr>
      <w:tr w:rsidR="00AD1FC2" w14:paraId="2F3522AC" w14:textId="77777777" w:rsidTr="00547E37">
        <w:trPr>
          <w:trHeight w:val="836"/>
        </w:trPr>
        <w:tc>
          <w:tcPr>
            <w:tcW w:w="1443" w:type="dxa"/>
            <w:vMerge/>
            <w:tcBorders>
              <w:bottom w:val="single" w:sz="4" w:space="0" w:color="auto"/>
            </w:tcBorders>
            <w:shd w:val="clear" w:color="auto" w:fill="E2EFD9" w:themeFill="accent6" w:themeFillTint="33"/>
          </w:tcPr>
          <w:p w14:paraId="7E3B99BA" w14:textId="77777777" w:rsidR="009C185B" w:rsidRPr="007A56C4" w:rsidRDefault="009C185B" w:rsidP="006863A1">
            <w:pPr>
              <w:rPr>
                <w:b/>
                <w:bCs/>
              </w:rPr>
            </w:pPr>
          </w:p>
        </w:tc>
        <w:tc>
          <w:tcPr>
            <w:tcW w:w="5757" w:type="dxa"/>
            <w:tcBorders>
              <w:top w:val="single" w:sz="4" w:space="0" w:color="auto"/>
              <w:bottom w:val="single" w:sz="4" w:space="0" w:color="auto"/>
            </w:tcBorders>
            <w:shd w:val="clear" w:color="auto" w:fill="E2EFD9" w:themeFill="accent6" w:themeFillTint="33"/>
          </w:tcPr>
          <w:p w14:paraId="4F856C3B" w14:textId="267634F0" w:rsidR="009C185B" w:rsidRPr="007A56C4" w:rsidRDefault="005F59FA" w:rsidP="00275B4E">
            <w:pPr>
              <w:pStyle w:val="ListParagraph"/>
              <w:numPr>
                <w:ilvl w:val="0"/>
                <w:numId w:val="3"/>
              </w:numPr>
              <w:ind w:left="345"/>
            </w:pPr>
            <w:r w:rsidRPr="007A56C4">
              <w:t>Descri</w:t>
            </w:r>
            <w:r w:rsidR="00751227" w:rsidRPr="007A56C4">
              <w:t>ption of the resilience of the organisation</w:t>
            </w:r>
            <w:r w:rsidR="00C96746" w:rsidRPr="007A56C4">
              <w:t>’</w:t>
            </w:r>
            <w:r w:rsidR="00751227" w:rsidRPr="007A56C4">
              <w:t xml:space="preserve">s strategy, taking into </w:t>
            </w:r>
            <w:r w:rsidR="00D56DEF" w:rsidRPr="007A56C4">
              <w:t>consideration different climate-related scenarios</w:t>
            </w:r>
            <w:r w:rsidR="0076481D" w:rsidRPr="007A56C4">
              <w:t>, including a 2</w:t>
            </w:r>
            <w:r w:rsidR="0076481D" w:rsidRPr="007A56C4">
              <w:rPr>
                <w:rFonts w:cstheme="minorHAnsi"/>
              </w:rPr>
              <w:t>°</w:t>
            </w:r>
            <w:r w:rsidR="0076481D" w:rsidRPr="007A56C4">
              <w:t>C or lower scenario</w:t>
            </w:r>
          </w:p>
        </w:tc>
        <w:tc>
          <w:tcPr>
            <w:tcW w:w="2160" w:type="dxa"/>
            <w:tcBorders>
              <w:top w:val="single" w:sz="4" w:space="0" w:color="auto"/>
              <w:bottom w:val="single" w:sz="4" w:space="0" w:color="auto"/>
            </w:tcBorders>
            <w:shd w:val="clear" w:color="auto" w:fill="E2EFD9" w:themeFill="accent6" w:themeFillTint="33"/>
          </w:tcPr>
          <w:p w14:paraId="4C95F06B" w14:textId="77777777" w:rsidR="009C185B" w:rsidRPr="007A56C4" w:rsidRDefault="009C185B" w:rsidP="006863A1"/>
        </w:tc>
      </w:tr>
      <w:tr w:rsidR="0033197D" w14:paraId="4AC300E1" w14:textId="77777777" w:rsidTr="00547E37">
        <w:trPr>
          <w:trHeight w:val="732"/>
        </w:trPr>
        <w:tc>
          <w:tcPr>
            <w:tcW w:w="1443" w:type="dxa"/>
            <w:vMerge w:val="restart"/>
            <w:tcBorders>
              <w:top w:val="single" w:sz="4" w:space="0" w:color="auto"/>
              <w:bottom w:val="single" w:sz="4" w:space="0" w:color="auto"/>
            </w:tcBorders>
            <w:shd w:val="clear" w:color="auto" w:fill="E2EFD9" w:themeFill="accent6" w:themeFillTint="33"/>
          </w:tcPr>
          <w:p w14:paraId="247FE63F" w14:textId="49D4AB6D" w:rsidR="009C185B" w:rsidRPr="007A56C4" w:rsidRDefault="009C185B" w:rsidP="006863A1">
            <w:pPr>
              <w:rPr>
                <w:b/>
                <w:bCs/>
              </w:rPr>
            </w:pPr>
            <w:r w:rsidRPr="007A56C4">
              <w:rPr>
                <w:b/>
                <w:bCs/>
              </w:rPr>
              <w:t>Risk Management</w:t>
            </w:r>
          </w:p>
        </w:tc>
        <w:tc>
          <w:tcPr>
            <w:tcW w:w="5757" w:type="dxa"/>
            <w:tcBorders>
              <w:top w:val="single" w:sz="4" w:space="0" w:color="auto"/>
              <w:bottom w:val="single" w:sz="4" w:space="0" w:color="auto"/>
            </w:tcBorders>
            <w:shd w:val="clear" w:color="auto" w:fill="E2EFD9" w:themeFill="accent6" w:themeFillTint="33"/>
          </w:tcPr>
          <w:p w14:paraId="59B0B67B" w14:textId="3842FC6D" w:rsidR="009C185B" w:rsidRPr="007A56C4" w:rsidRDefault="00D56DEF" w:rsidP="00275B4E">
            <w:pPr>
              <w:pStyle w:val="ListParagraph"/>
              <w:numPr>
                <w:ilvl w:val="0"/>
                <w:numId w:val="4"/>
              </w:numPr>
              <w:ind w:left="345"/>
            </w:pPr>
            <w:r w:rsidRPr="007A56C4">
              <w:t>Description of the organisations processes for identifying and assessing climate-related risks</w:t>
            </w:r>
          </w:p>
        </w:tc>
        <w:tc>
          <w:tcPr>
            <w:tcW w:w="2160" w:type="dxa"/>
            <w:tcBorders>
              <w:top w:val="single" w:sz="4" w:space="0" w:color="auto"/>
              <w:bottom w:val="single" w:sz="4" w:space="0" w:color="auto"/>
            </w:tcBorders>
            <w:shd w:val="clear" w:color="auto" w:fill="E2EFD9" w:themeFill="accent6" w:themeFillTint="33"/>
          </w:tcPr>
          <w:p w14:paraId="6B558457" w14:textId="77777777" w:rsidR="009C185B" w:rsidRPr="007A56C4" w:rsidRDefault="009C185B" w:rsidP="006863A1"/>
        </w:tc>
      </w:tr>
      <w:tr w:rsidR="0033197D" w14:paraId="36C64BD3" w14:textId="77777777" w:rsidTr="00547E37">
        <w:trPr>
          <w:trHeight w:val="732"/>
        </w:trPr>
        <w:tc>
          <w:tcPr>
            <w:tcW w:w="1443" w:type="dxa"/>
            <w:vMerge/>
            <w:tcBorders>
              <w:bottom w:val="single" w:sz="4" w:space="0" w:color="auto"/>
            </w:tcBorders>
            <w:shd w:val="clear" w:color="auto" w:fill="E2EFD9" w:themeFill="accent6" w:themeFillTint="33"/>
          </w:tcPr>
          <w:p w14:paraId="36059A92" w14:textId="77777777" w:rsidR="009C185B" w:rsidRPr="007A56C4" w:rsidRDefault="009C185B" w:rsidP="006863A1">
            <w:pPr>
              <w:rPr>
                <w:b/>
                <w:bCs/>
              </w:rPr>
            </w:pPr>
          </w:p>
        </w:tc>
        <w:tc>
          <w:tcPr>
            <w:tcW w:w="5757" w:type="dxa"/>
            <w:tcBorders>
              <w:top w:val="single" w:sz="4" w:space="0" w:color="auto"/>
              <w:bottom w:val="single" w:sz="4" w:space="0" w:color="auto"/>
            </w:tcBorders>
            <w:shd w:val="clear" w:color="auto" w:fill="E2EFD9" w:themeFill="accent6" w:themeFillTint="33"/>
          </w:tcPr>
          <w:p w14:paraId="10079CEC" w14:textId="74CA701B" w:rsidR="009C185B" w:rsidRPr="007A56C4" w:rsidRDefault="006866E2" w:rsidP="00275B4E">
            <w:pPr>
              <w:pStyle w:val="ListParagraph"/>
              <w:numPr>
                <w:ilvl w:val="0"/>
                <w:numId w:val="4"/>
              </w:numPr>
              <w:ind w:left="345"/>
            </w:pPr>
            <w:r w:rsidRPr="007A56C4">
              <w:t>Description</w:t>
            </w:r>
            <w:r w:rsidR="001A78E0" w:rsidRPr="007A56C4">
              <w:t xml:space="preserve"> of the organisations processes for managing climate-related risks</w:t>
            </w:r>
          </w:p>
        </w:tc>
        <w:tc>
          <w:tcPr>
            <w:tcW w:w="2160" w:type="dxa"/>
            <w:tcBorders>
              <w:top w:val="single" w:sz="4" w:space="0" w:color="auto"/>
              <w:bottom w:val="single" w:sz="4" w:space="0" w:color="auto"/>
            </w:tcBorders>
            <w:shd w:val="clear" w:color="auto" w:fill="E2EFD9" w:themeFill="accent6" w:themeFillTint="33"/>
          </w:tcPr>
          <w:p w14:paraId="0F1BC0F6" w14:textId="77777777" w:rsidR="009C185B" w:rsidRPr="007A56C4" w:rsidRDefault="009C185B" w:rsidP="006863A1"/>
        </w:tc>
      </w:tr>
      <w:tr w:rsidR="0033197D" w14:paraId="7A9B344A" w14:textId="77777777" w:rsidTr="00547E37">
        <w:trPr>
          <w:trHeight w:val="854"/>
        </w:trPr>
        <w:tc>
          <w:tcPr>
            <w:tcW w:w="1443" w:type="dxa"/>
            <w:vMerge/>
            <w:tcBorders>
              <w:bottom w:val="single" w:sz="4" w:space="0" w:color="auto"/>
            </w:tcBorders>
            <w:shd w:val="clear" w:color="auto" w:fill="E2EFD9" w:themeFill="accent6" w:themeFillTint="33"/>
          </w:tcPr>
          <w:p w14:paraId="2DB09923" w14:textId="77777777" w:rsidR="009C185B" w:rsidRPr="007A56C4" w:rsidRDefault="009C185B" w:rsidP="006863A1">
            <w:pPr>
              <w:rPr>
                <w:b/>
                <w:bCs/>
              </w:rPr>
            </w:pPr>
          </w:p>
        </w:tc>
        <w:tc>
          <w:tcPr>
            <w:tcW w:w="5757" w:type="dxa"/>
            <w:tcBorders>
              <w:top w:val="single" w:sz="4" w:space="0" w:color="auto"/>
              <w:bottom w:val="single" w:sz="4" w:space="0" w:color="auto"/>
            </w:tcBorders>
            <w:shd w:val="clear" w:color="auto" w:fill="E2EFD9" w:themeFill="accent6" w:themeFillTint="33"/>
          </w:tcPr>
          <w:p w14:paraId="6AEF9DE4" w14:textId="5C64D6A3" w:rsidR="009C185B" w:rsidRPr="007A56C4" w:rsidRDefault="007418AB" w:rsidP="00275B4E">
            <w:pPr>
              <w:pStyle w:val="ListParagraph"/>
              <w:numPr>
                <w:ilvl w:val="0"/>
                <w:numId w:val="4"/>
              </w:numPr>
              <w:ind w:left="345"/>
            </w:pPr>
            <w:r w:rsidRPr="007A56C4">
              <w:t xml:space="preserve">Description of </w:t>
            </w:r>
            <w:r w:rsidR="005B45EE" w:rsidRPr="007A56C4">
              <w:t xml:space="preserve">how </w:t>
            </w:r>
            <w:r w:rsidRPr="007A56C4">
              <w:t>the processes for identifying, assessing, managing climate</w:t>
            </w:r>
            <w:r w:rsidR="005B45EE" w:rsidRPr="007A56C4">
              <w:t>-</w:t>
            </w:r>
            <w:r w:rsidRPr="007A56C4">
              <w:t>related</w:t>
            </w:r>
            <w:r w:rsidR="005B45EE" w:rsidRPr="007A56C4">
              <w:t xml:space="preserve"> risks</w:t>
            </w:r>
            <w:r w:rsidR="00A27907" w:rsidRPr="007A56C4">
              <w:t xml:space="preserve"> are integrated into the organisation’s overall risk management</w:t>
            </w:r>
          </w:p>
        </w:tc>
        <w:tc>
          <w:tcPr>
            <w:tcW w:w="2160" w:type="dxa"/>
            <w:tcBorders>
              <w:top w:val="single" w:sz="4" w:space="0" w:color="auto"/>
              <w:bottom w:val="single" w:sz="4" w:space="0" w:color="auto"/>
            </w:tcBorders>
            <w:shd w:val="clear" w:color="auto" w:fill="E2EFD9" w:themeFill="accent6" w:themeFillTint="33"/>
          </w:tcPr>
          <w:p w14:paraId="05892D4A" w14:textId="77777777" w:rsidR="009C185B" w:rsidRPr="007A56C4" w:rsidRDefault="009C185B" w:rsidP="006863A1"/>
        </w:tc>
      </w:tr>
      <w:tr w:rsidR="00AD1FC2" w14:paraId="766A2092" w14:textId="77777777" w:rsidTr="00547E37">
        <w:trPr>
          <w:trHeight w:val="890"/>
        </w:trPr>
        <w:tc>
          <w:tcPr>
            <w:tcW w:w="1443" w:type="dxa"/>
            <w:vMerge w:val="restart"/>
            <w:tcBorders>
              <w:top w:val="single" w:sz="4" w:space="0" w:color="auto"/>
              <w:bottom w:val="single" w:sz="4" w:space="0" w:color="auto"/>
            </w:tcBorders>
            <w:shd w:val="clear" w:color="auto" w:fill="E2EFD9" w:themeFill="accent6" w:themeFillTint="33"/>
          </w:tcPr>
          <w:p w14:paraId="37B45233" w14:textId="74B02BCA" w:rsidR="009C185B" w:rsidRPr="007A56C4" w:rsidRDefault="009C185B" w:rsidP="006863A1">
            <w:pPr>
              <w:rPr>
                <w:b/>
                <w:bCs/>
              </w:rPr>
            </w:pPr>
            <w:r w:rsidRPr="007A56C4">
              <w:rPr>
                <w:b/>
                <w:bCs/>
              </w:rPr>
              <w:t>Metrics and Targets</w:t>
            </w:r>
          </w:p>
        </w:tc>
        <w:tc>
          <w:tcPr>
            <w:tcW w:w="5757" w:type="dxa"/>
            <w:tcBorders>
              <w:top w:val="single" w:sz="4" w:space="0" w:color="auto"/>
              <w:bottom w:val="single" w:sz="4" w:space="0" w:color="auto"/>
            </w:tcBorders>
            <w:shd w:val="clear" w:color="auto" w:fill="E2EFD9" w:themeFill="accent6" w:themeFillTint="33"/>
          </w:tcPr>
          <w:p w14:paraId="1BC25209" w14:textId="283DA26B" w:rsidR="009C185B" w:rsidRPr="007A56C4" w:rsidRDefault="00AB1D2D" w:rsidP="00275B4E">
            <w:pPr>
              <w:pStyle w:val="ListParagraph"/>
              <w:numPr>
                <w:ilvl w:val="0"/>
                <w:numId w:val="5"/>
              </w:numPr>
              <w:ind w:left="345"/>
            </w:pPr>
            <w:r w:rsidRPr="007A56C4">
              <w:t>Disclosure of metrics used by the organisation to assess climate-related risks and opportunities in line with its strategy and risk management processes</w:t>
            </w:r>
          </w:p>
        </w:tc>
        <w:tc>
          <w:tcPr>
            <w:tcW w:w="2160" w:type="dxa"/>
            <w:tcBorders>
              <w:top w:val="single" w:sz="4" w:space="0" w:color="auto"/>
              <w:bottom w:val="single" w:sz="4" w:space="0" w:color="auto"/>
            </w:tcBorders>
            <w:shd w:val="clear" w:color="auto" w:fill="E2EFD9" w:themeFill="accent6" w:themeFillTint="33"/>
          </w:tcPr>
          <w:p w14:paraId="08D1DF24" w14:textId="77777777" w:rsidR="009C185B" w:rsidRPr="007A56C4" w:rsidRDefault="009C185B" w:rsidP="006863A1"/>
        </w:tc>
      </w:tr>
      <w:tr w:rsidR="0033197D" w14:paraId="2DBF646D" w14:textId="77777777" w:rsidTr="00547E37">
        <w:trPr>
          <w:trHeight w:val="732"/>
        </w:trPr>
        <w:tc>
          <w:tcPr>
            <w:tcW w:w="1443" w:type="dxa"/>
            <w:vMerge/>
            <w:tcBorders>
              <w:bottom w:val="single" w:sz="4" w:space="0" w:color="auto"/>
            </w:tcBorders>
            <w:shd w:val="clear" w:color="auto" w:fill="E2EFD9" w:themeFill="accent6" w:themeFillTint="33"/>
          </w:tcPr>
          <w:p w14:paraId="2D701DC7" w14:textId="77777777" w:rsidR="009C185B" w:rsidRPr="007A56C4" w:rsidRDefault="009C185B" w:rsidP="006863A1"/>
        </w:tc>
        <w:tc>
          <w:tcPr>
            <w:tcW w:w="5757" w:type="dxa"/>
            <w:tcBorders>
              <w:top w:val="single" w:sz="4" w:space="0" w:color="auto"/>
              <w:bottom w:val="single" w:sz="4" w:space="0" w:color="auto"/>
            </w:tcBorders>
            <w:shd w:val="clear" w:color="auto" w:fill="E2EFD9" w:themeFill="accent6" w:themeFillTint="33"/>
          </w:tcPr>
          <w:p w14:paraId="41332A45" w14:textId="60C7698C" w:rsidR="009C185B" w:rsidRPr="007A56C4" w:rsidRDefault="005B735E" w:rsidP="00275B4E">
            <w:pPr>
              <w:pStyle w:val="ListParagraph"/>
              <w:numPr>
                <w:ilvl w:val="0"/>
                <w:numId w:val="5"/>
              </w:numPr>
              <w:ind w:left="345"/>
            </w:pPr>
            <w:r w:rsidRPr="007A56C4">
              <w:t>Disclosure of Scope 1, Scope 2, and</w:t>
            </w:r>
            <w:r w:rsidR="00A174F3" w:rsidRPr="007A56C4">
              <w:t xml:space="preserve">, </w:t>
            </w:r>
            <w:r w:rsidRPr="007A56C4">
              <w:t>if appropriate, Scope 3</w:t>
            </w:r>
            <w:r w:rsidR="00A174F3" w:rsidRPr="007A56C4">
              <w:t xml:space="preserve"> greenhouse gas (GHG) emissions and its related risks</w:t>
            </w:r>
          </w:p>
        </w:tc>
        <w:tc>
          <w:tcPr>
            <w:tcW w:w="2160" w:type="dxa"/>
            <w:tcBorders>
              <w:top w:val="single" w:sz="4" w:space="0" w:color="auto"/>
              <w:bottom w:val="single" w:sz="4" w:space="0" w:color="auto"/>
            </w:tcBorders>
            <w:shd w:val="clear" w:color="auto" w:fill="E2EFD9" w:themeFill="accent6" w:themeFillTint="33"/>
          </w:tcPr>
          <w:p w14:paraId="62E95DC6" w14:textId="77777777" w:rsidR="009C185B" w:rsidRPr="007A56C4" w:rsidRDefault="009C185B" w:rsidP="006863A1"/>
        </w:tc>
      </w:tr>
      <w:tr w:rsidR="00AD1FC2" w14:paraId="5022A57E" w14:textId="77777777" w:rsidTr="00547E37">
        <w:trPr>
          <w:trHeight w:val="733"/>
        </w:trPr>
        <w:tc>
          <w:tcPr>
            <w:tcW w:w="1443" w:type="dxa"/>
            <w:vMerge/>
            <w:tcBorders>
              <w:bottom w:val="single" w:sz="4" w:space="0" w:color="auto"/>
            </w:tcBorders>
            <w:shd w:val="clear" w:color="auto" w:fill="E2EFD9" w:themeFill="accent6" w:themeFillTint="33"/>
          </w:tcPr>
          <w:p w14:paraId="20E8022C" w14:textId="77777777" w:rsidR="009C185B" w:rsidRPr="007A56C4" w:rsidRDefault="009C185B" w:rsidP="006863A1"/>
        </w:tc>
        <w:tc>
          <w:tcPr>
            <w:tcW w:w="5757" w:type="dxa"/>
            <w:tcBorders>
              <w:top w:val="single" w:sz="4" w:space="0" w:color="auto"/>
              <w:bottom w:val="single" w:sz="4" w:space="0" w:color="auto"/>
            </w:tcBorders>
            <w:shd w:val="clear" w:color="auto" w:fill="E2EFD9" w:themeFill="accent6" w:themeFillTint="33"/>
          </w:tcPr>
          <w:p w14:paraId="7FA81557" w14:textId="3AB66A2D" w:rsidR="009C185B" w:rsidRPr="007A56C4" w:rsidRDefault="000755CC" w:rsidP="00275B4E">
            <w:pPr>
              <w:pStyle w:val="ListParagraph"/>
              <w:numPr>
                <w:ilvl w:val="0"/>
                <w:numId w:val="5"/>
              </w:numPr>
              <w:ind w:left="345"/>
            </w:pPr>
            <w:r w:rsidRPr="007A56C4">
              <w:t>Description of the targets used by the organisation to manage climate-related risks and opportunities and performance against targets</w:t>
            </w:r>
          </w:p>
        </w:tc>
        <w:tc>
          <w:tcPr>
            <w:tcW w:w="2160" w:type="dxa"/>
            <w:tcBorders>
              <w:top w:val="single" w:sz="4" w:space="0" w:color="auto"/>
              <w:bottom w:val="single" w:sz="4" w:space="0" w:color="auto"/>
            </w:tcBorders>
            <w:shd w:val="clear" w:color="auto" w:fill="E2EFD9" w:themeFill="accent6" w:themeFillTint="33"/>
          </w:tcPr>
          <w:p w14:paraId="6E47B61F" w14:textId="77777777" w:rsidR="009C185B" w:rsidRPr="007A56C4" w:rsidRDefault="009C185B" w:rsidP="006863A1"/>
        </w:tc>
      </w:tr>
    </w:tbl>
    <w:p w14:paraId="141E2463" w14:textId="77777777" w:rsidR="006863A1" w:rsidRDefault="006863A1" w:rsidP="0087342B">
      <w:pPr>
        <w:pStyle w:val="Heading3"/>
        <w:numPr>
          <w:ilvl w:val="0"/>
          <w:numId w:val="0"/>
        </w:numPr>
      </w:pPr>
    </w:p>
    <w:p w14:paraId="41E9BE48" w14:textId="77777777" w:rsidR="00684E31" w:rsidRDefault="00684E31" w:rsidP="0087342B"/>
    <w:p w14:paraId="0B037394" w14:textId="77777777" w:rsidR="00684E31" w:rsidRDefault="00684E31" w:rsidP="0087342B"/>
    <w:p w14:paraId="20881DEF" w14:textId="77777777" w:rsidR="00684E31" w:rsidRDefault="00684E31" w:rsidP="0087342B"/>
    <w:p w14:paraId="5CB19C76" w14:textId="77777777" w:rsidR="0087342B" w:rsidRDefault="0087342B" w:rsidP="0087342B"/>
    <w:p w14:paraId="564E905C" w14:textId="20F11B50" w:rsidR="00786C7D" w:rsidRPr="0038146C" w:rsidRDefault="009F7D79" w:rsidP="00674FD6">
      <w:r>
        <w:rPr>
          <w:noProof/>
        </w:rPr>
        <mc:AlternateContent>
          <mc:Choice Requires="wps">
            <w:drawing>
              <wp:anchor distT="0" distB="0" distL="114300" distR="114300" simplePos="0" relativeHeight="251658248" behindDoc="0" locked="0" layoutInCell="1" allowOverlap="1" wp14:anchorId="5A3022B3" wp14:editId="62F60692">
                <wp:simplePos x="0" y="0"/>
                <wp:positionH relativeFrom="column">
                  <wp:posOffset>3969765</wp:posOffset>
                </wp:positionH>
                <wp:positionV relativeFrom="paragraph">
                  <wp:posOffset>5238714</wp:posOffset>
                </wp:positionV>
                <wp:extent cx="2286000" cy="1128045"/>
                <wp:effectExtent l="0" t="0" r="19050" b="15240"/>
                <wp:wrapNone/>
                <wp:docPr id="47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28045"/>
                        </a:xfrm>
                        <a:prstGeom prst="rect">
                          <a:avLst/>
                        </a:prstGeom>
                        <a:noFill/>
                        <a:ln w="9525">
                          <a:solidFill>
                            <a:schemeClr val="bg1"/>
                          </a:solidFill>
                          <a:miter lim="800000"/>
                          <a:headEnd/>
                          <a:tailEnd/>
                        </a:ln>
                      </wps:spPr>
                      <wps:txbx>
                        <w:txbxContent>
                          <w:p w14:paraId="37D5C887" w14:textId="2D32EA75" w:rsidR="004E5DCD" w:rsidRPr="007A4120" w:rsidRDefault="004E5DCD" w:rsidP="00275B4E">
                            <w:pPr>
                              <w:pStyle w:val="ListParagraph"/>
                              <w:numPr>
                                <w:ilvl w:val="0"/>
                                <w:numId w:val="9"/>
                              </w:numPr>
                              <w:ind w:left="270" w:hanging="270"/>
                              <w:rPr>
                                <w:b/>
                                <w:bCs/>
                              </w:rPr>
                            </w:pPr>
                            <w:r w:rsidRPr="007A4120">
                              <w:rPr>
                                <w:b/>
                                <w:bCs/>
                              </w:rPr>
                              <w:t>October 202</w:t>
                            </w:r>
                            <w:r w:rsidR="007A4120">
                              <w:rPr>
                                <w:b/>
                                <w:bCs/>
                              </w:rPr>
                              <w:t>3</w:t>
                            </w:r>
                          </w:p>
                          <w:p w14:paraId="1F7AA402" w14:textId="20B35DEB" w:rsidR="004E5DCD" w:rsidRPr="004E5DCD" w:rsidRDefault="004E5DCD" w:rsidP="004E5DCD">
                            <w:pPr>
                              <w:pStyle w:val="ListParagraph"/>
                              <w:ind w:left="270"/>
                            </w:pPr>
                            <w:r w:rsidRPr="00DD5F7B">
                              <w:rPr>
                                <w:b/>
                                <w:bCs/>
                              </w:rPr>
                              <w:t xml:space="preserve"> </w:t>
                            </w:r>
                            <w:r>
                              <w:t>202</w:t>
                            </w:r>
                            <w:r w:rsidR="007A4120">
                              <w:t>3</w:t>
                            </w:r>
                            <w:r>
                              <w:t xml:space="preserve"> Status Report</w:t>
                            </w:r>
                          </w:p>
                          <w:p w14:paraId="3EF2A6B6" w14:textId="18C4E458" w:rsidR="004E5DCD" w:rsidRPr="004E5DCD" w:rsidRDefault="004E5DCD" w:rsidP="00275B4E">
                            <w:pPr>
                              <w:pStyle w:val="ListParagraph"/>
                              <w:numPr>
                                <w:ilvl w:val="0"/>
                                <w:numId w:val="9"/>
                              </w:numPr>
                              <w:ind w:left="270" w:hanging="270"/>
                              <w:rPr>
                                <w:b/>
                                <w:bCs/>
                              </w:rPr>
                            </w:pPr>
                            <w:r w:rsidRPr="004E5DCD">
                              <w:rPr>
                                <w:b/>
                                <w:bCs/>
                              </w:rPr>
                              <w:t>October 202</w:t>
                            </w:r>
                            <w:r w:rsidR="007A4120">
                              <w:rPr>
                                <w:b/>
                                <w:bCs/>
                              </w:rPr>
                              <w:t>3</w:t>
                            </w:r>
                            <w:r w:rsidRPr="004E5DCD">
                              <w:rPr>
                                <w:b/>
                                <w:bCs/>
                              </w:rPr>
                              <w:t xml:space="preserve"> </w:t>
                            </w:r>
                          </w:p>
                          <w:p w14:paraId="7DF2609E" w14:textId="3568E9E6" w:rsidR="004E5DCD" w:rsidRPr="004E5DCD" w:rsidRDefault="00F96D65" w:rsidP="00F96D65">
                            <w:pPr>
                              <w:pStyle w:val="ListParagraph"/>
                              <w:ind w:left="270"/>
                              <w:rPr>
                                <w:b/>
                                <w:bCs/>
                              </w:rPr>
                            </w:pPr>
                            <w:r>
                              <w:t>The Task Force’s Last Status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022B3" id="Text Box 479" o:spid="_x0000_s1030" type="#_x0000_t202" style="position:absolute;margin-left:312.6pt;margin-top:412.5pt;width:180pt;height:88.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" filled="f" strokecolor="white [3212]">
                <v:textbox>
                  <w:txbxContent>
                    <w:p w14:paraId="37D5C887" w14:textId="2D32EA75" w:rsidR="004E5DCD" w:rsidRPr="007A4120" w:rsidRDefault="004E5DCD" w:rsidP="00275B4E">
                      <w:pPr>
                        <w:pStyle w:val="ListParagraph"/>
                        <w:numPr>
                          <w:ilvl w:val="0"/>
                          <w:numId w:val="9"/>
                        </w:numPr>
                        <w:ind w:left="270" w:hanging="270"/>
                        <w:rPr>
                          <w:b/>
                          <w:bCs/>
                        </w:rPr>
                      </w:pPr>
                      <w:r w:rsidRPr="007A4120">
                        <w:rPr>
                          <w:b/>
                          <w:bCs/>
                        </w:rPr>
                        <w:t>October 202</w:t>
                      </w:r>
                      <w:r w:rsidR="007A4120">
                        <w:rPr>
                          <w:b/>
                          <w:bCs/>
                        </w:rPr>
                        <w:t>3</w:t>
                      </w:r>
                    </w:p>
                    <w:p w14:paraId="1F7AA402" w14:textId="20B35DEB" w:rsidR="004E5DCD" w:rsidRPr="004E5DCD" w:rsidRDefault="004E5DCD" w:rsidP="004E5DCD">
                      <w:pPr>
                        <w:pStyle w:val="ListParagraph"/>
                        <w:ind w:left="270"/>
                      </w:pPr>
                      <w:r w:rsidRPr="00DD5F7B">
                        <w:rPr>
                          <w:b/>
                          <w:bCs/>
                        </w:rPr>
                        <w:t xml:space="preserve"> </w:t>
                      </w:r>
                      <w:r>
                        <w:t>202</w:t>
                      </w:r>
                      <w:r w:rsidR="007A4120">
                        <w:t>3</w:t>
                      </w:r>
                      <w:r>
                        <w:t xml:space="preserve"> Status Report</w:t>
                      </w:r>
                    </w:p>
                    <w:p w14:paraId="3EF2A6B6" w14:textId="18C4E458" w:rsidR="004E5DCD" w:rsidRPr="004E5DCD" w:rsidRDefault="004E5DCD" w:rsidP="00275B4E">
                      <w:pPr>
                        <w:pStyle w:val="ListParagraph"/>
                        <w:numPr>
                          <w:ilvl w:val="0"/>
                          <w:numId w:val="9"/>
                        </w:numPr>
                        <w:ind w:left="270" w:hanging="270"/>
                        <w:rPr>
                          <w:b/>
                          <w:bCs/>
                        </w:rPr>
                      </w:pPr>
                      <w:r w:rsidRPr="004E5DCD">
                        <w:rPr>
                          <w:b/>
                          <w:bCs/>
                        </w:rPr>
                        <w:t>October 202</w:t>
                      </w:r>
                      <w:r w:rsidR="007A4120">
                        <w:rPr>
                          <w:b/>
                          <w:bCs/>
                        </w:rPr>
                        <w:t>3</w:t>
                      </w:r>
                      <w:r w:rsidRPr="004E5DCD">
                        <w:rPr>
                          <w:b/>
                          <w:bCs/>
                        </w:rPr>
                        <w:t xml:space="preserve"> </w:t>
                      </w:r>
                    </w:p>
                    <w:p w14:paraId="7DF2609E" w14:textId="3568E9E6" w:rsidR="004E5DCD" w:rsidRPr="004E5DCD" w:rsidRDefault="00F96D65" w:rsidP="00F96D65">
                      <w:pPr>
                        <w:pStyle w:val="ListParagraph"/>
                        <w:ind w:left="270"/>
                        <w:rPr>
                          <w:b/>
                          <w:bCs/>
                        </w:rPr>
                      </w:pPr>
                      <w:r>
                        <w:t>The Task Force’s Last Status Report</w:t>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2448FF02" wp14:editId="6B00B7B6">
                <wp:simplePos x="0" y="0"/>
                <wp:positionH relativeFrom="column">
                  <wp:posOffset>3982340</wp:posOffset>
                </wp:positionH>
                <wp:positionV relativeFrom="paragraph">
                  <wp:posOffset>3314866</wp:posOffset>
                </wp:positionV>
                <wp:extent cx="2286000" cy="1820254"/>
                <wp:effectExtent l="0" t="0" r="19050" b="27940"/>
                <wp:wrapNone/>
                <wp:docPr id="478"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0254"/>
                        </a:xfrm>
                        <a:prstGeom prst="rect">
                          <a:avLst/>
                        </a:prstGeom>
                        <a:noFill/>
                        <a:ln w="9525">
                          <a:solidFill>
                            <a:schemeClr val="bg1"/>
                          </a:solidFill>
                          <a:miter lim="800000"/>
                          <a:headEnd/>
                          <a:tailEnd/>
                        </a:ln>
                      </wps:spPr>
                      <wps:txbx>
                        <w:txbxContent>
                          <w:p w14:paraId="2586F276" w14:textId="30E9D862" w:rsidR="008A2465" w:rsidRPr="00DD5F7B" w:rsidRDefault="00EA33A3" w:rsidP="00275B4E">
                            <w:pPr>
                              <w:pStyle w:val="ListParagraph"/>
                              <w:numPr>
                                <w:ilvl w:val="0"/>
                                <w:numId w:val="9"/>
                              </w:numPr>
                              <w:ind w:left="270" w:hanging="270"/>
                              <w:rPr>
                                <w:b/>
                                <w:bCs/>
                              </w:rPr>
                            </w:pPr>
                            <w:r w:rsidRPr="00DD5F7B">
                              <w:rPr>
                                <w:b/>
                                <w:bCs/>
                              </w:rPr>
                              <w:t>202</w:t>
                            </w:r>
                            <w:r w:rsidR="008A2465" w:rsidRPr="00DD5F7B">
                              <w:rPr>
                                <w:b/>
                                <w:bCs/>
                              </w:rPr>
                              <w:t>0–2021</w:t>
                            </w:r>
                          </w:p>
                          <w:p w14:paraId="1EFCCA3E" w14:textId="717CEA73" w:rsidR="008A2465" w:rsidRDefault="008A2465" w:rsidP="008A2465">
                            <w:pPr>
                              <w:pStyle w:val="ListParagraph"/>
                              <w:ind w:left="270"/>
                            </w:pPr>
                            <w:r>
                              <w:t>Consultations on Metrics, Targets, and Transition Plans</w:t>
                            </w:r>
                          </w:p>
                          <w:p w14:paraId="6DDB334B" w14:textId="77777777" w:rsidR="004E5DCD" w:rsidRDefault="00DD5F7B" w:rsidP="00275B4E">
                            <w:pPr>
                              <w:pStyle w:val="ListParagraph"/>
                              <w:numPr>
                                <w:ilvl w:val="0"/>
                                <w:numId w:val="9"/>
                              </w:numPr>
                              <w:ind w:left="270" w:hanging="270"/>
                              <w:rPr>
                                <w:b/>
                                <w:bCs/>
                              </w:rPr>
                            </w:pPr>
                            <w:r w:rsidRPr="00DD5F7B">
                              <w:rPr>
                                <w:b/>
                                <w:bCs/>
                              </w:rPr>
                              <w:t>October 2021</w:t>
                            </w:r>
                          </w:p>
                          <w:p w14:paraId="43680D22" w14:textId="2EB7D282" w:rsidR="00DD5F7B" w:rsidRPr="004E5DCD" w:rsidRDefault="00DD5F7B" w:rsidP="004E5DCD">
                            <w:pPr>
                              <w:pStyle w:val="ListParagraph"/>
                              <w:ind w:left="270"/>
                            </w:pPr>
                            <w:r w:rsidRPr="00DD5F7B">
                              <w:rPr>
                                <w:b/>
                                <w:bCs/>
                              </w:rPr>
                              <w:t xml:space="preserve"> </w:t>
                            </w:r>
                            <w:r w:rsidR="004E5DCD">
                              <w:t>2021 Status Report</w:t>
                            </w:r>
                          </w:p>
                          <w:p w14:paraId="16E47B3E" w14:textId="5658A55B" w:rsidR="004E5DCD" w:rsidRPr="004E5DCD" w:rsidRDefault="004E5DCD" w:rsidP="00275B4E">
                            <w:pPr>
                              <w:pStyle w:val="ListParagraph"/>
                              <w:numPr>
                                <w:ilvl w:val="0"/>
                                <w:numId w:val="9"/>
                              </w:numPr>
                              <w:ind w:left="270" w:hanging="270"/>
                              <w:rPr>
                                <w:b/>
                                <w:bCs/>
                              </w:rPr>
                            </w:pPr>
                            <w:r w:rsidRPr="004E5DCD">
                              <w:rPr>
                                <w:b/>
                                <w:bCs/>
                              </w:rPr>
                              <w:t xml:space="preserve">October 2021 </w:t>
                            </w:r>
                          </w:p>
                          <w:p w14:paraId="0CC34255" w14:textId="690E1EDC" w:rsidR="00EA33A3" w:rsidRPr="004E5DCD" w:rsidRDefault="004E5DCD" w:rsidP="004E5DCD">
                            <w:pPr>
                              <w:pStyle w:val="ListParagraph"/>
                              <w:ind w:left="270"/>
                              <w:rPr>
                                <w:b/>
                                <w:bCs/>
                              </w:rPr>
                            </w:pPr>
                            <w:r>
                              <w:t>Guidance on Metrics, Targets, and Transition Plans and Updated Implementation Guidance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8FF02" id="Text Box 478" o:spid="_x0000_s1031" type="#_x0000_t202" style="position:absolute;margin-left:313.55pt;margin-top:261pt;width:180pt;height:143.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" filled="f" strokecolor="white [3212]">
                <v:textbox>
                  <w:txbxContent>
                    <w:p w14:paraId="2586F276" w14:textId="30E9D862" w:rsidR="008A2465" w:rsidRPr="00DD5F7B" w:rsidRDefault="00EA33A3" w:rsidP="00275B4E">
                      <w:pPr>
                        <w:pStyle w:val="ListParagraph"/>
                        <w:numPr>
                          <w:ilvl w:val="0"/>
                          <w:numId w:val="9"/>
                        </w:numPr>
                        <w:ind w:left="270" w:hanging="270"/>
                        <w:rPr>
                          <w:b/>
                          <w:bCs/>
                        </w:rPr>
                      </w:pPr>
                      <w:r w:rsidRPr="00DD5F7B">
                        <w:rPr>
                          <w:b/>
                          <w:bCs/>
                        </w:rPr>
                        <w:t>202</w:t>
                      </w:r>
                      <w:r w:rsidR="008A2465" w:rsidRPr="00DD5F7B">
                        <w:rPr>
                          <w:b/>
                          <w:bCs/>
                        </w:rPr>
                        <w:t>0–2021</w:t>
                      </w:r>
                    </w:p>
                    <w:p w14:paraId="1EFCCA3E" w14:textId="717CEA73" w:rsidR="008A2465" w:rsidRDefault="008A2465" w:rsidP="008A2465">
                      <w:pPr>
                        <w:pStyle w:val="ListParagraph"/>
                        <w:ind w:left="270"/>
                      </w:pPr>
                      <w:r>
                        <w:t>Consultations on Metrics, Targets, and Transition Plans</w:t>
                      </w:r>
                    </w:p>
                    <w:p w14:paraId="6DDB334B" w14:textId="77777777" w:rsidR="004E5DCD" w:rsidRDefault="00DD5F7B" w:rsidP="00275B4E">
                      <w:pPr>
                        <w:pStyle w:val="ListParagraph"/>
                        <w:numPr>
                          <w:ilvl w:val="0"/>
                          <w:numId w:val="9"/>
                        </w:numPr>
                        <w:ind w:left="270" w:hanging="270"/>
                        <w:rPr>
                          <w:b/>
                          <w:bCs/>
                        </w:rPr>
                      </w:pPr>
                      <w:r w:rsidRPr="00DD5F7B">
                        <w:rPr>
                          <w:b/>
                          <w:bCs/>
                        </w:rPr>
                        <w:t>October 2021</w:t>
                      </w:r>
                    </w:p>
                    <w:p w14:paraId="43680D22" w14:textId="2EB7D282" w:rsidR="00DD5F7B" w:rsidRPr="004E5DCD" w:rsidRDefault="00DD5F7B" w:rsidP="004E5DCD">
                      <w:pPr>
                        <w:pStyle w:val="ListParagraph"/>
                        <w:ind w:left="270"/>
                      </w:pPr>
                      <w:r w:rsidRPr="00DD5F7B">
                        <w:rPr>
                          <w:b/>
                          <w:bCs/>
                        </w:rPr>
                        <w:t xml:space="preserve"> </w:t>
                      </w:r>
                      <w:r w:rsidR="004E5DCD">
                        <w:t>2021 Status Report</w:t>
                      </w:r>
                    </w:p>
                    <w:p w14:paraId="16E47B3E" w14:textId="5658A55B" w:rsidR="004E5DCD" w:rsidRPr="004E5DCD" w:rsidRDefault="004E5DCD" w:rsidP="00275B4E">
                      <w:pPr>
                        <w:pStyle w:val="ListParagraph"/>
                        <w:numPr>
                          <w:ilvl w:val="0"/>
                          <w:numId w:val="9"/>
                        </w:numPr>
                        <w:ind w:left="270" w:hanging="270"/>
                        <w:rPr>
                          <w:b/>
                          <w:bCs/>
                        </w:rPr>
                      </w:pPr>
                      <w:r w:rsidRPr="004E5DCD">
                        <w:rPr>
                          <w:b/>
                          <w:bCs/>
                        </w:rPr>
                        <w:t xml:space="preserve">October 2021 </w:t>
                      </w:r>
                    </w:p>
                    <w:p w14:paraId="0CC34255" w14:textId="690E1EDC" w:rsidR="00EA33A3" w:rsidRPr="004E5DCD" w:rsidRDefault="004E5DCD" w:rsidP="004E5DCD">
                      <w:pPr>
                        <w:pStyle w:val="ListParagraph"/>
                        <w:ind w:left="270"/>
                        <w:rPr>
                          <w:b/>
                          <w:bCs/>
                        </w:rPr>
                      </w:pPr>
                      <w:r>
                        <w:t>Guidance on Metrics, Targets, and Transition Plans and Updated Implementation Guidance</w:t>
                      </w:r>
                    </w:p>
                  </w:txbxContent>
                </v:textbox>
              </v:shape>
            </w:pict>
          </mc:Fallback>
        </mc:AlternateContent>
      </w:r>
      <w:r w:rsidR="00F96D65">
        <w:rPr>
          <w:noProof/>
        </w:rPr>
        <mc:AlternateContent>
          <mc:Choice Requires="wps">
            <w:drawing>
              <wp:anchor distT="0" distB="0" distL="114300" distR="114300" simplePos="0" relativeHeight="251658240" behindDoc="0" locked="0" layoutInCell="1" allowOverlap="1" wp14:anchorId="7B9319B4" wp14:editId="1057D954">
                <wp:simplePos x="0" y="0"/>
                <wp:positionH relativeFrom="column">
                  <wp:posOffset>0</wp:posOffset>
                </wp:positionH>
                <wp:positionV relativeFrom="paragraph">
                  <wp:posOffset>4436745</wp:posOffset>
                </wp:positionV>
                <wp:extent cx="2286000" cy="1361640"/>
                <wp:effectExtent l="0" t="0" r="19050" b="10160"/>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61640"/>
                        </a:xfrm>
                        <a:prstGeom prst="rect">
                          <a:avLst/>
                        </a:prstGeom>
                        <a:noFill/>
                        <a:ln w="9525">
                          <a:solidFill>
                            <a:schemeClr val="bg1"/>
                          </a:solidFill>
                          <a:miter lim="800000"/>
                          <a:headEnd/>
                          <a:tailEnd/>
                        </a:ln>
                      </wps:spPr>
                      <wps:txbx>
                        <w:txbxContent>
                          <w:p w14:paraId="4388F38B" w14:textId="77F3F28D" w:rsidR="00C36CC1" w:rsidRPr="00DE4D73" w:rsidRDefault="00C36CC1" w:rsidP="00275B4E">
                            <w:pPr>
                              <w:pStyle w:val="ListParagraph"/>
                              <w:numPr>
                                <w:ilvl w:val="0"/>
                                <w:numId w:val="10"/>
                              </w:numPr>
                              <w:ind w:left="450"/>
                              <w:rPr>
                                <w:b/>
                                <w:bCs/>
                              </w:rPr>
                            </w:pPr>
                            <w:r w:rsidRPr="00DE4D73">
                              <w:rPr>
                                <w:b/>
                                <w:bCs/>
                              </w:rPr>
                              <w:t xml:space="preserve">February 2022 </w:t>
                            </w:r>
                          </w:p>
                          <w:p w14:paraId="5BB37C54" w14:textId="77777777" w:rsidR="00C36CC1" w:rsidRDefault="00C36CC1" w:rsidP="00C36CC1">
                            <w:pPr>
                              <w:pStyle w:val="ListParagraph"/>
                              <w:ind w:left="450"/>
                            </w:pPr>
                            <w:r>
                              <w:t>TCFD Workshop Presentation Series</w:t>
                            </w:r>
                          </w:p>
                          <w:p w14:paraId="7D67C99F" w14:textId="11AEE4E1" w:rsidR="00DE4D73" w:rsidRPr="00DE4D73" w:rsidRDefault="00DE4D73" w:rsidP="00275B4E">
                            <w:pPr>
                              <w:pStyle w:val="ListParagraph"/>
                              <w:numPr>
                                <w:ilvl w:val="0"/>
                                <w:numId w:val="10"/>
                              </w:numPr>
                              <w:ind w:left="450"/>
                              <w:rPr>
                                <w:b/>
                                <w:bCs/>
                              </w:rPr>
                            </w:pPr>
                            <w:r w:rsidRPr="00DE4D73">
                              <w:rPr>
                                <w:b/>
                                <w:bCs/>
                              </w:rPr>
                              <w:t xml:space="preserve">February and March 2022 </w:t>
                            </w:r>
                          </w:p>
                          <w:p w14:paraId="455B6673" w14:textId="5C993A8B" w:rsidR="00F96D65" w:rsidRDefault="00DE4D73" w:rsidP="00DE4D73">
                            <w:pPr>
                              <w:pStyle w:val="ListParagraph"/>
                              <w:ind w:left="450"/>
                            </w:pPr>
                            <w:r>
                              <w:t>Surveys on Reporting Trends and Challenges</w:t>
                            </w:r>
                          </w:p>
                          <w:p w14:paraId="5E76221E" w14:textId="77777777" w:rsidR="00F96D65" w:rsidRPr="00E911D7" w:rsidRDefault="00F96D65" w:rsidP="00F96D65">
                            <w:pPr>
                              <w:pStyle w:val="ListParagraph"/>
                            </w:pPr>
                          </w:p>
                          <w:p w14:paraId="7507B8A7" w14:textId="77777777" w:rsidR="00F96D65" w:rsidRDefault="00F96D65" w:rsidP="00F96D65">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319B4" id="Text Box 480" o:spid="_x0000_s1032" type="#_x0000_t202" style="position:absolute;margin-left:0;margin-top:349.35pt;width:180pt;height:10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" filled="f" strokecolor="white [3212]">
                <v:textbox>
                  <w:txbxContent>
                    <w:p w14:paraId="4388F38B" w14:textId="77F3F28D" w:rsidR="00C36CC1" w:rsidRPr="00DE4D73" w:rsidRDefault="00C36CC1" w:rsidP="00275B4E">
                      <w:pPr>
                        <w:pStyle w:val="ListParagraph"/>
                        <w:numPr>
                          <w:ilvl w:val="0"/>
                          <w:numId w:val="10"/>
                        </w:numPr>
                        <w:ind w:left="450"/>
                        <w:rPr>
                          <w:b/>
                          <w:bCs/>
                        </w:rPr>
                      </w:pPr>
                      <w:r w:rsidRPr="00DE4D73">
                        <w:rPr>
                          <w:b/>
                          <w:bCs/>
                        </w:rPr>
                        <w:t xml:space="preserve">February 2022 </w:t>
                      </w:r>
                    </w:p>
                    <w:p w14:paraId="5BB37C54" w14:textId="77777777" w:rsidR="00C36CC1" w:rsidRDefault="00C36CC1" w:rsidP="00C36CC1">
                      <w:pPr>
                        <w:pStyle w:val="ListParagraph"/>
                        <w:ind w:left="450"/>
                      </w:pPr>
                      <w:r>
                        <w:t>TCFD Workshop Presentation Series</w:t>
                      </w:r>
                    </w:p>
                    <w:p w14:paraId="7D67C99F" w14:textId="11AEE4E1" w:rsidR="00DE4D73" w:rsidRPr="00DE4D73" w:rsidRDefault="00DE4D73" w:rsidP="00275B4E">
                      <w:pPr>
                        <w:pStyle w:val="ListParagraph"/>
                        <w:numPr>
                          <w:ilvl w:val="0"/>
                          <w:numId w:val="10"/>
                        </w:numPr>
                        <w:ind w:left="450"/>
                        <w:rPr>
                          <w:b/>
                          <w:bCs/>
                        </w:rPr>
                      </w:pPr>
                      <w:r w:rsidRPr="00DE4D73">
                        <w:rPr>
                          <w:b/>
                          <w:bCs/>
                        </w:rPr>
                        <w:t xml:space="preserve">February and March 2022 </w:t>
                      </w:r>
                    </w:p>
                    <w:p w14:paraId="455B6673" w14:textId="5C993A8B" w:rsidR="00F96D65" w:rsidRDefault="00DE4D73" w:rsidP="00DE4D73">
                      <w:pPr>
                        <w:pStyle w:val="ListParagraph"/>
                        <w:ind w:left="450"/>
                      </w:pPr>
                      <w:r>
                        <w:t>Surveys on Reporting Trends and Challenges</w:t>
                      </w:r>
                    </w:p>
                    <w:p w14:paraId="5E76221E" w14:textId="77777777" w:rsidR="00F96D65" w:rsidRPr="00E911D7" w:rsidRDefault="00F96D65" w:rsidP="00F96D65">
                      <w:pPr>
                        <w:pStyle w:val="ListParagraph"/>
                      </w:pPr>
                    </w:p>
                    <w:p w14:paraId="7507B8A7" w14:textId="77777777" w:rsidR="00F96D65" w:rsidRDefault="00F96D65" w:rsidP="00F96D65">
                      <w:pPr>
                        <w:pStyle w:val="ListParagraph"/>
                      </w:pPr>
                    </w:p>
                  </w:txbxContent>
                </v:textbox>
              </v:shape>
            </w:pict>
          </mc:Fallback>
        </mc:AlternateContent>
      </w:r>
      <w:r w:rsidR="004E5DCD">
        <w:rPr>
          <w:noProof/>
        </w:rPr>
        <mc:AlternateContent>
          <mc:Choice Requires="wps">
            <w:drawing>
              <wp:anchor distT="0" distB="0" distL="114300" distR="114300" simplePos="0" relativeHeight="251658246" behindDoc="0" locked="0" layoutInCell="1" allowOverlap="1" wp14:anchorId="4085DDC8" wp14:editId="53A5DDF7">
                <wp:simplePos x="0" y="0"/>
                <wp:positionH relativeFrom="column">
                  <wp:posOffset>3980815</wp:posOffset>
                </wp:positionH>
                <wp:positionV relativeFrom="paragraph">
                  <wp:posOffset>2073910</wp:posOffset>
                </wp:positionV>
                <wp:extent cx="2286000" cy="1128045"/>
                <wp:effectExtent l="0" t="0" r="19050" b="15240"/>
                <wp:wrapNone/>
                <wp:docPr id="477"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28045"/>
                        </a:xfrm>
                        <a:prstGeom prst="rect">
                          <a:avLst/>
                        </a:prstGeom>
                        <a:noFill/>
                        <a:ln w="9525">
                          <a:solidFill>
                            <a:schemeClr val="bg1"/>
                          </a:solidFill>
                          <a:miter lim="800000"/>
                          <a:headEnd/>
                          <a:tailEnd/>
                        </a:ln>
                      </wps:spPr>
                      <wps:txbx>
                        <w:txbxContent>
                          <w:p w14:paraId="0070E617" w14:textId="0637B1BD" w:rsidR="00551687" w:rsidRDefault="00551687" w:rsidP="00275B4E">
                            <w:pPr>
                              <w:pStyle w:val="ListParagraph"/>
                              <w:numPr>
                                <w:ilvl w:val="0"/>
                                <w:numId w:val="9"/>
                              </w:numPr>
                              <w:ind w:left="270" w:hanging="270"/>
                            </w:pPr>
                            <w:r w:rsidRPr="00551687">
                              <w:rPr>
                                <w:b/>
                                <w:bCs/>
                              </w:rPr>
                              <w:t>2018–2019</w:t>
                            </w:r>
                            <w:r>
                              <w:t xml:space="preserve"> </w:t>
                            </w:r>
                          </w:p>
                          <w:p w14:paraId="383C0542" w14:textId="71A2750A" w:rsidR="00551687" w:rsidRDefault="00551687" w:rsidP="00551687">
                            <w:pPr>
                              <w:pStyle w:val="ListParagraph"/>
                              <w:ind w:left="270"/>
                            </w:pPr>
                            <w:r>
                              <w:t>TCFD Implementation and Use Survey</w:t>
                            </w:r>
                          </w:p>
                          <w:p w14:paraId="701E02AE" w14:textId="4A59CA44" w:rsidR="00D35918" w:rsidRPr="00D35918" w:rsidRDefault="00D35918" w:rsidP="00275B4E">
                            <w:pPr>
                              <w:pStyle w:val="ListParagraph"/>
                              <w:numPr>
                                <w:ilvl w:val="0"/>
                                <w:numId w:val="9"/>
                              </w:numPr>
                              <w:ind w:left="270" w:hanging="270"/>
                              <w:rPr>
                                <w:b/>
                                <w:bCs/>
                              </w:rPr>
                            </w:pPr>
                            <w:r w:rsidRPr="00D35918">
                              <w:rPr>
                                <w:b/>
                                <w:bCs/>
                              </w:rPr>
                              <w:t xml:space="preserve">June 2019 </w:t>
                            </w:r>
                          </w:p>
                          <w:p w14:paraId="2CC3AE4D" w14:textId="6E3BCE3E" w:rsidR="00435568" w:rsidRDefault="00D35918" w:rsidP="00D35918">
                            <w:pPr>
                              <w:pStyle w:val="ListParagraph"/>
                              <w:ind w:left="270"/>
                            </w:pPr>
                            <w:r>
                              <w:t>2019 Status Report</w:t>
                            </w:r>
                          </w:p>
                          <w:p w14:paraId="6A027F5C" w14:textId="77777777" w:rsidR="00435568" w:rsidRDefault="00435568" w:rsidP="004355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DDC8" id="Text Box 477" o:spid="_x0000_s1033" type="#_x0000_t202" style="position:absolute;margin-left:313.45pt;margin-top:163.3pt;width:180pt;height:88.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" filled="f" strokecolor="white [3212]">
                <v:textbox>
                  <w:txbxContent>
                    <w:p w14:paraId="0070E617" w14:textId="0637B1BD" w:rsidR="00551687" w:rsidRDefault="00551687" w:rsidP="00275B4E">
                      <w:pPr>
                        <w:pStyle w:val="ListParagraph"/>
                        <w:numPr>
                          <w:ilvl w:val="0"/>
                          <w:numId w:val="9"/>
                        </w:numPr>
                        <w:ind w:left="270" w:hanging="270"/>
                      </w:pPr>
                      <w:r w:rsidRPr="00551687">
                        <w:rPr>
                          <w:b/>
                          <w:bCs/>
                        </w:rPr>
                        <w:t>2018–2019</w:t>
                      </w:r>
                      <w:r>
                        <w:t xml:space="preserve"> </w:t>
                      </w:r>
                    </w:p>
                    <w:p w14:paraId="383C0542" w14:textId="71A2750A" w:rsidR="00551687" w:rsidRDefault="00551687" w:rsidP="00551687">
                      <w:pPr>
                        <w:pStyle w:val="ListParagraph"/>
                        <w:ind w:left="270"/>
                      </w:pPr>
                      <w:r>
                        <w:t>TCFD Implementation and Use Survey</w:t>
                      </w:r>
                    </w:p>
                    <w:p w14:paraId="701E02AE" w14:textId="4A59CA44" w:rsidR="00D35918" w:rsidRPr="00D35918" w:rsidRDefault="00D35918" w:rsidP="00275B4E">
                      <w:pPr>
                        <w:pStyle w:val="ListParagraph"/>
                        <w:numPr>
                          <w:ilvl w:val="0"/>
                          <w:numId w:val="9"/>
                        </w:numPr>
                        <w:ind w:left="270" w:hanging="270"/>
                        <w:rPr>
                          <w:b/>
                          <w:bCs/>
                        </w:rPr>
                      </w:pPr>
                      <w:r w:rsidRPr="00D35918">
                        <w:rPr>
                          <w:b/>
                          <w:bCs/>
                        </w:rPr>
                        <w:t xml:space="preserve">June 2019 </w:t>
                      </w:r>
                    </w:p>
                    <w:p w14:paraId="2CC3AE4D" w14:textId="6E3BCE3E" w:rsidR="00435568" w:rsidRDefault="00D35918" w:rsidP="00D35918">
                      <w:pPr>
                        <w:pStyle w:val="ListParagraph"/>
                        <w:ind w:left="270"/>
                      </w:pPr>
                      <w:r>
                        <w:t>2019 Status Report</w:t>
                      </w:r>
                    </w:p>
                    <w:p w14:paraId="6A027F5C" w14:textId="77777777" w:rsidR="00435568" w:rsidRDefault="00435568" w:rsidP="00435568"/>
                  </w:txbxContent>
                </v:textbox>
              </v:shape>
            </w:pict>
          </mc:Fallback>
        </mc:AlternateContent>
      </w:r>
      <w:r w:rsidR="005079D4">
        <w:rPr>
          <w:noProof/>
          <w14:ligatures w14:val="standardContextual"/>
        </w:rPr>
        <mc:AlternateContent>
          <mc:Choice Requires="wps">
            <w:drawing>
              <wp:anchor distT="0" distB="0" distL="114300" distR="114300" simplePos="0" relativeHeight="251658245" behindDoc="0" locked="0" layoutInCell="1" allowOverlap="1" wp14:anchorId="00036B4D" wp14:editId="273F08F0">
                <wp:simplePos x="0" y="0"/>
                <wp:positionH relativeFrom="column">
                  <wp:posOffset>2908474</wp:posOffset>
                </wp:positionH>
                <wp:positionV relativeFrom="paragraph">
                  <wp:posOffset>167445</wp:posOffset>
                </wp:positionV>
                <wp:extent cx="162889" cy="94736"/>
                <wp:effectExtent l="0" t="0" r="27940" b="19685"/>
                <wp:wrapNone/>
                <wp:docPr id="169" name="Rectangle 169"/>
                <wp:cNvGraphicFramePr/>
                <a:graphic xmlns:a="http://schemas.openxmlformats.org/drawingml/2006/main">
                  <a:graphicData uri="http://schemas.microsoft.com/office/word/2010/wordprocessingShape">
                    <wps:wsp>
                      <wps:cNvSpPr/>
                      <wps:spPr>
                        <a:xfrm>
                          <a:off x="0" y="0"/>
                          <a:ext cx="162889" cy="9473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du="http://schemas.microsoft.com/office/word/2023/wordml/word16du">
            <w:pict>
              <v:rect w14:anchorId="153B618C" id="Rectangle 169" o:spid="_x0000_s1026" style="position:absolute;margin-left:229pt;margin-top:13.2pt;width:12.85pt;height:7.4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" fillcolor="white [3212]" strokecolor="white [3212]" strokeweight="1pt"/>
            </w:pict>
          </mc:Fallback>
        </mc:AlternateContent>
      </w:r>
    </w:p>
    <w:p w14:paraId="71DA0857" w14:textId="3D2672F8" w:rsidR="006A0BEF" w:rsidRPr="006A0BEF" w:rsidRDefault="00467C34" w:rsidP="006A0BEF">
      <w:pPr>
        <w:pStyle w:val="Heading2"/>
      </w:pPr>
      <w:bookmarkStart w:id="14" w:name="_Toc172560143"/>
      <w:r>
        <w:lastRenderedPageBreak/>
        <w:t>Our Climate Action</w:t>
      </w:r>
      <w:bookmarkEnd w:id="14"/>
    </w:p>
    <w:p w14:paraId="5F51EB7D" w14:textId="77777777" w:rsidR="000E56DC" w:rsidRDefault="000E56DC" w:rsidP="000E56DC"/>
    <w:p w14:paraId="4D8960E5" w14:textId="4BA20DE8" w:rsidR="000E56DC" w:rsidRPr="000E56DC" w:rsidRDefault="000E56DC" w:rsidP="000E56DC">
      <w:pPr>
        <w:jc w:val="center"/>
      </w:pPr>
      <w:r>
        <w:rPr>
          <w:b/>
          <w:bCs/>
        </w:rPr>
        <w:t xml:space="preserve">Figure 4. History of </w:t>
      </w:r>
      <w:r w:rsidRPr="0070225D">
        <w:rPr>
          <w:b/>
          <w:bCs/>
          <w:highlight w:val="yellow"/>
        </w:rPr>
        <w:t>[Client’s Name</w:t>
      </w:r>
      <w:r>
        <w:rPr>
          <w:b/>
          <w:bCs/>
        </w:rPr>
        <w:t xml:space="preserve">] </w:t>
      </w:r>
      <w:r w:rsidR="0070225D">
        <w:rPr>
          <w:b/>
          <w:bCs/>
        </w:rPr>
        <w:t>Climate initiatives</w:t>
      </w:r>
    </w:p>
    <w:p w14:paraId="08294041" w14:textId="77777777" w:rsidR="00674FD6" w:rsidRPr="00674FD6" w:rsidRDefault="00674FD6" w:rsidP="00674FD6"/>
    <w:p w14:paraId="7940DB24" w14:textId="461C9BD2" w:rsidR="00905BE4" w:rsidRDefault="00674FD6" w:rsidP="00674FD6">
      <w:r>
        <w:rPr>
          <w:noProof/>
          <w14:ligatures w14:val="standardContextual"/>
        </w:rPr>
        <mc:AlternateContent>
          <mc:Choice Requires="wpg">
            <w:drawing>
              <wp:inline distT="0" distB="0" distL="0" distR="0" wp14:anchorId="5292A014" wp14:editId="10CCFCEF">
                <wp:extent cx="5943600" cy="6158419"/>
                <wp:effectExtent l="0" t="38100" r="19050" b="13970"/>
                <wp:docPr id="436" name="Group 436"/>
                <wp:cNvGraphicFramePr/>
                <a:graphic xmlns:a="http://schemas.openxmlformats.org/drawingml/2006/main">
                  <a:graphicData uri="http://schemas.microsoft.com/office/word/2010/wordprocessingGroup">
                    <wpg:wgp>
                      <wpg:cNvGrpSpPr/>
                      <wpg:grpSpPr>
                        <a:xfrm>
                          <a:off x="0" y="0"/>
                          <a:ext cx="5943600" cy="6158419"/>
                          <a:chOff x="0" y="1215142"/>
                          <a:chExt cx="5991363" cy="5259401"/>
                        </a:xfrm>
                      </wpg:grpSpPr>
                      <wps:wsp>
                        <wps:cNvPr id="438" name="Text Box 2"/>
                        <wps:cNvSpPr txBox="1">
                          <a:spLocks noChangeArrowheads="1"/>
                        </wps:cNvSpPr>
                        <wps:spPr bwMode="auto">
                          <a:xfrm>
                            <a:off x="0" y="1302026"/>
                            <a:ext cx="2025650" cy="1306195"/>
                          </a:xfrm>
                          <a:prstGeom prst="rect">
                            <a:avLst/>
                          </a:prstGeom>
                          <a:solidFill>
                            <a:srgbClr val="FFFFFF"/>
                          </a:solidFill>
                          <a:ln w="9525">
                            <a:solidFill>
                              <a:srgbClr val="000000"/>
                            </a:solidFill>
                            <a:miter lim="800000"/>
                            <a:headEnd/>
                            <a:tailEnd/>
                          </a:ln>
                        </wps:spPr>
                        <wps:txbx>
                          <w:txbxContent>
                            <w:sdt>
                              <w:sdtPr>
                                <w:id w:val="656425982"/>
                                <w:temporary/>
                                <w:showingPlcHdr/>
                                <w15:appearance w15:val="hidden"/>
                              </w:sdtPr>
                              <w:sdtContent>
                                <w:p w14:paraId="55BF87FC"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s:wsp>
                        <wps:cNvPr id="439" name="Text Box 2"/>
                        <wps:cNvSpPr txBox="1">
                          <a:spLocks noChangeArrowheads="1"/>
                        </wps:cNvSpPr>
                        <wps:spPr bwMode="auto">
                          <a:xfrm>
                            <a:off x="0" y="2584174"/>
                            <a:ext cx="2025650" cy="1306195"/>
                          </a:xfrm>
                          <a:prstGeom prst="rect">
                            <a:avLst/>
                          </a:prstGeom>
                          <a:solidFill>
                            <a:srgbClr val="FFFFFF"/>
                          </a:solidFill>
                          <a:ln w="9525">
                            <a:solidFill>
                              <a:srgbClr val="000000"/>
                            </a:solidFill>
                            <a:miter lim="800000"/>
                            <a:headEnd/>
                            <a:tailEnd/>
                          </a:ln>
                        </wps:spPr>
                        <wps:txbx>
                          <w:txbxContent>
                            <w:sdt>
                              <w:sdtPr>
                                <w:id w:val="1604446398"/>
                                <w:temporary/>
                                <w:showingPlcHdr/>
                                <w15:appearance w15:val="hidden"/>
                              </w:sdtPr>
                              <w:sdtContent>
                                <w:p w14:paraId="133F1ABD"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s:wsp>
                        <wps:cNvPr id="440" name="Text Box 2"/>
                        <wps:cNvSpPr txBox="1">
                          <a:spLocks noChangeArrowheads="1"/>
                        </wps:cNvSpPr>
                        <wps:spPr bwMode="auto">
                          <a:xfrm>
                            <a:off x="0" y="3876261"/>
                            <a:ext cx="2025650" cy="1306195"/>
                          </a:xfrm>
                          <a:prstGeom prst="rect">
                            <a:avLst/>
                          </a:prstGeom>
                          <a:solidFill>
                            <a:srgbClr val="FFFFFF"/>
                          </a:solidFill>
                          <a:ln w="9525">
                            <a:solidFill>
                              <a:srgbClr val="000000"/>
                            </a:solidFill>
                            <a:miter lim="800000"/>
                            <a:headEnd/>
                            <a:tailEnd/>
                          </a:ln>
                        </wps:spPr>
                        <wps:txbx>
                          <w:txbxContent>
                            <w:sdt>
                              <w:sdtPr>
                                <w:id w:val="-303935099"/>
                                <w:temporary/>
                                <w:showingPlcHdr/>
                                <w15:appearance w15:val="hidden"/>
                              </w:sdtPr>
                              <w:sdtContent>
                                <w:p w14:paraId="581481D3"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s:wsp>
                        <wps:cNvPr id="441" name="Text Box 2"/>
                        <wps:cNvSpPr txBox="1">
                          <a:spLocks noChangeArrowheads="1"/>
                        </wps:cNvSpPr>
                        <wps:spPr bwMode="auto">
                          <a:xfrm>
                            <a:off x="0" y="5168348"/>
                            <a:ext cx="2025650" cy="1306195"/>
                          </a:xfrm>
                          <a:prstGeom prst="rect">
                            <a:avLst/>
                          </a:prstGeom>
                          <a:solidFill>
                            <a:srgbClr val="FFFFFF"/>
                          </a:solidFill>
                          <a:ln w="9525">
                            <a:solidFill>
                              <a:srgbClr val="000000"/>
                            </a:solidFill>
                            <a:miter lim="800000"/>
                            <a:headEnd/>
                            <a:tailEnd/>
                          </a:ln>
                        </wps:spPr>
                        <wps:txbx>
                          <w:txbxContent>
                            <w:sdt>
                              <w:sdtPr>
                                <w:id w:val="1267350258"/>
                                <w:temporary/>
                                <w:showingPlcHdr/>
                                <w15:appearance w15:val="hidden"/>
                              </w:sdtPr>
                              <w:sdtContent>
                                <w:p w14:paraId="4F838A19"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s:wsp>
                        <wps:cNvPr id="442" name="Text Box 2"/>
                        <wps:cNvSpPr txBox="1">
                          <a:spLocks noChangeArrowheads="1"/>
                        </wps:cNvSpPr>
                        <wps:spPr bwMode="auto">
                          <a:xfrm>
                            <a:off x="3965713" y="4522304"/>
                            <a:ext cx="2025650" cy="1306195"/>
                          </a:xfrm>
                          <a:prstGeom prst="rect">
                            <a:avLst/>
                          </a:prstGeom>
                          <a:solidFill>
                            <a:srgbClr val="FFFFFF"/>
                          </a:solidFill>
                          <a:ln w="9525">
                            <a:solidFill>
                              <a:srgbClr val="000000"/>
                            </a:solidFill>
                            <a:miter lim="800000"/>
                            <a:headEnd/>
                            <a:tailEnd/>
                          </a:ln>
                        </wps:spPr>
                        <wps:txbx>
                          <w:txbxContent>
                            <w:sdt>
                              <w:sdtPr>
                                <w:id w:val="145477209"/>
                                <w:temporary/>
                                <w:showingPlcHdr/>
                                <w15:appearance w15:val="hidden"/>
                              </w:sdtPr>
                              <w:sdtContent>
                                <w:p w14:paraId="4F846B9B"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s:wsp>
                        <wps:cNvPr id="443" name="Text Box 2"/>
                        <wps:cNvSpPr txBox="1">
                          <a:spLocks noChangeArrowheads="1"/>
                        </wps:cNvSpPr>
                        <wps:spPr bwMode="auto">
                          <a:xfrm>
                            <a:off x="3965713" y="3210339"/>
                            <a:ext cx="2025650" cy="1306195"/>
                          </a:xfrm>
                          <a:prstGeom prst="rect">
                            <a:avLst/>
                          </a:prstGeom>
                          <a:solidFill>
                            <a:srgbClr val="FFFFFF"/>
                          </a:solidFill>
                          <a:ln w="9525">
                            <a:solidFill>
                              <a:srgbClr val="000000"/>
                            </a:solidFill>
                            <a:miter lim="800000"/>
                            <a:headEnd/>
                            <a:tailEnd/>
                          </a:ln>
                        </wps:spPr>
                        <wps:txbx>
                          <w:txbxContent>
                            <w:sdt>
                              <w:sdtPr>
                                <w:id w:val="1279373978"/>
                                <w:temporary/>
                                <w:showingPlcHdr/>
                                <w15:appearance w15:val="hidden"/>
                              </w:sdtPr>
                              <w:sdtContent>
                                <w:p w14:paraId="133D8BDB"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s:wsp>
                        <wps:cNvPr id="444" name="Text Box 2"/>
                        <wps:cNvSpPr txBox="1">
                          <a:spLocks noChangeArrowheads="1"/>
                        </wps:cNvSpPr>
                        <wps:spPr bwMode="auto">
                          <a:xfrm>
                            <a:off x="3965712" y="1928191"/>
                            <a:ext cx="2025650" cy="1306195"/>
                          </a:xfrm>
                          <a:prstGeom prst="rect">
                            <a:avLst/>
                          </a:prstGeom>
                          <a:solidFill>
                            <a:srgbClr val="FFFFFF"/>
                          </a:solidFill>
                          <a:ln w="9525">
                            <a:solidFill>
                              <a:srgbClr val="000000"/>
                            </a:solidFill>
                            <a:miter lim="800000"/>
                            <a:headEnd/>
                            <a:tailEnd/>
                          </a:ln>
                        </wps:spPr>
                        <wps:txbx>
                          <w:txbxContent>
                            <w:sdt>
                              <w:sdtPr>
                                <w:id w:val="1985345273"/>
                                <w:temporary/>
                                <w:showingPlcHdr/>
                                <w15:appearance w15:val="hidden"/>
                              </w:sdtPr>
                              <w:sdtContent>
                                <w:p w14:paraId="150B6899" w14:textId="77777777" w:rsidR="00674FD6" w:rsidRDefault="00674FD6" w:rsidP="00674FD6">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g:grpSp>
                        <wpg:cNvPr id="446" name="Group 53"/>
                        <wpg:cNvGrpSpPr/>
                        <wpg:grpSpPr>
                          <a:xfrm>
                            <a:off x="2017643" y="1215142"/>
                            <a:ext cx="1948180" cy="5152987"/>
                            <a:chOff x="250266" y="1127412"/>
                            <a:chExt cx="1950844" cy="5153288"/>
                          </a:xfrm>
                        </wpg:grpSpPr>
                        <wps:wsp>
                          <wps:cNvPr id="447" name="Straight Connector 447"/>
                          <wps:cNvCnPr>
                            <a:cxnSpLocks/>
                          </wps:cNvCnPr>
                          <wps:spPr>
                            <a:xfrm flipH="1">
                              <a:off x="358791" y="5717374"/>
                              <a:ext cx="528270" cy="2"/>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a:cxnSpLocks/>
                          </wps:cNvCnPr>
                          <wps:spPr>
                            <a:xfrm flipH="1">
                              <a:off x="1565963" y="5075495"/>
                              <a:ext cx="523373" cy="1"/>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a:off x="358792" y="4435161"/>
                              <a:ext cx="528269" cy="2"/>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a:cxnSpLocks/>
                          </wps:cNvCnPr>
                          <wps:spPr>
                            <a:xfrm flipH="1">
                              <a:off x="1572861" y="3785542"/>
                              <a:ext cx="523375" cy="2"/>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363109" y="3142812"/>
                              <a:ext cx="528270" cy="2398"/>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a:cxnSpLocks/>
                          </wps:cNvCnPr>
                          <wps:spPr>
                            <a:xfrm flipH="1" flipV="1">
                              <a:off x="1634926" y="2483359"/>
                              <a:ext cx="454409" cy="1979"/>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a:cxnSpLocks/>
                          </wps:cNvCnPr>
                          <wps:spPr>
                            <a:xfrm flipH="1">
                              <a:off x="354076" y="1859425"/>
                              <a:ext cx="514399" cy="3"/>
                            </a:xfrm>
                            <a:prstGeom prst="line">
                              <a:avLst/>
                            </a:prstGeom>
                            <a:ln w="95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56" name="Straight Arrow Connector 456"/>
                          <wps:cNvCnPr>
                            <a:cxnSpLocks/>
                          </wps:cNvCnPr>
                          <wps:spPr>
                            <a:xfrm>
                              <a:off x="1217460" y="1127412"/>
                              <a:ext cx="30829" cy="5153288"/>
                            </a:xfrm>
                            <a:prstGeom prst="straightConnector1">
                              <a:avLst/>
                            </a:prstGeom>
                            <a:ln w="28575">
                              <a:solidFill>
                                <a:srgbClr val="86BC25"/>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8" name="Oval 458"/>
                          <wps:cNvSpPr/>
                          <wps:spPr bwMode="gray">
                            <a:xfrm>
                              <a:off x="809393" y="1626815"/>
                              <a:ext cx="813851" cy="422185"/>
                            </a:xfrm>
                            <a:prstGeom prst="ellipse">
                              <a:avLst/>
                            </a:prstGeom>
                            <a:solidFill>
                              <a:srgbClr val="82F685"/>
                            </a:solidFill>
                            <a:ln w="19050" algn="ctr">
                              <a:solidFill>
                                <a:srgbClr val="82F685"/>
                              </a:solidFill>
                              <a:miter lim="800000"/>
                              <a:headEnd/>
                              <a:tailEnd/>
                            </a:ln>
                          </wps:spPr>
                          <wps:txbx>
                            <w:txbxContent>
                              <w:p w14:paraId="4D1AABAD" w14:textId="77777777" w:rsidR="00674FD6" w:rsidRDefault="00674FD6" w:rsidP="00674FD6">
                                <w:pPr>
                                  <w:spacing w:line="254" w:lineRule="auto"/>
                                  <w:jc w:val="center"/>
                                  <w:rPr>
                                    <w:rFonts w:hAnsi="Calibri"/>
                                    <w:b/>
                                    <w:bCs/>
                                    <w:color w:val="000000" w:themeColor="text1"/>
                                    <w:kern w:val="24"/>
                                  </w:rPr>
                                </w:pPr>
                                <w:r>
                                  <w:rPr>
                                    <w:rFonts w:hAnsi="Calibri"/>
                                    <w:b/>
                                    <w:bCs/>
                                    <w:color w:val="000000" w:themeColor="text1"/>
                                    <w:kern w:val="24"/>
                                  </w:rPr>
                                  <w:t>2018</w:t>
                                </w:r>
                              </w:p>
                            </w:txbxContent>
                          </wps:txbx>
                          <wps:bodyPr wrap="square" lIns="88900" tIns="88900" rIns="88900" bIns="88900" rtlCol="0" anchor="t"/>
                        </wps:wsp>
                        <wps:wsp>
                          <wps:cNvPr id="459" name="Oval 459"/>
                          <wps:cNvSpPr/>
                          <wps:spPr bwMode="gray">
                            <a:xfrm>
                              <a:off x="832297" y="2912601"/>
                              <a:ext cx="813851" cy="422185"/>
                            </a:xfrm>
                            <a:prstGeom prst="ellipse">
                              <a:avLst/>
                            </a:prstGeom>
                            <a:solidFill>
                              <a:srgbClr val="14CA2E"/>
                            </a:solidFill>
                            <a:ln w="19050" algn="ctr">
                              <a:solidFill>
                                <a:srgbClr val="14CA2E"/>
                              </a:solidFill>
                              <a:miter lim="800000"/>
                              <a:headEnd/>
                              <a:tailEnd/>
                            </a:ln>
                          </wps:spPr>
                          <wps:txbx>
                            <w:txbxContent>
                              <w:p w14:paraId="1338F38D"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2020</w:t>
                                </w:r>
                              </w:p>
                            </w:txbxContent>
                          </wps:txbx>
                          <wps:bodyPr wrap="square" lIns="88900" tIns="88900" rIns="88900" bIns="88900" rtlCol="0" anchor="t"/>
                        </wps:wsp>
                        <wps:wsp>
                          <wps:cNvPr id="460" name="Oval 460"/>
                          <wps:cNvSpPr/>
                          <wps:spPr bwMode="gray">
                            <a:xfrm>
                              <a:off x="827979" y="4202553"/>
                              <a:ext cx="813851" cy="422185"/>
                            </a:xfrm>
                            <a:prstGeom prst="ellipse">
                              <a:avLst/>
                            </a:prstGeom>
                            <a:solidFill>
                              <a:srgbClr val="00642D"/>
                            </a:solidFill>
                            <a:ln w="19050" algn="ctr">
                              <a:solidFill>
                                <a:srgbClr val="00642D"/>
                              </a:solidFill>
                              <a:miter lim="800000"/>
                              <a:headEnd/>
                              <a:tailEnd/>
                            </a:ln>
                          </wps:spPr>
                          <wps:txbx>
                            <w:txbxContent>
                              <w:p w14:paraId="0AE42AB0"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2022</w:t>
                                </w:r>
                              </w:p>
                            </w:txbxContent>
                          </wps:txbx>
                          <wps:bodyPr wrap="square" lIns="88900" tIns="88900" rIns="88900" bIns="88900" rtlCol="0" anchor="t"/>
                        </wps:wsp>
                        <wps:wsp>
                          <wps:cNvPr id="462" name="Oval 462"/>
                          <wps:cNvSpPr/>
                          <wps:spPr bwMode="gray">
                            <a:xfrm rot="10800000" flipV="1">
                              <a:off x="821075" y="2272266"/>
                              <a:ext cx="813851" cy="422185"/>
                            </a:xfrm>
                            <a:prstGeom prst="ellipse">
                              <a:avLst/>
                            </a:prstGeom>
                            <a:solidFill>
                              <a:srgbClr val="4FE768"/>
                            </a:solidFill>
                            <a:ln w="19050" algn="ctr">
                              <a:solidFill>
                                <a:srgbClr val="4FE768"/>
                              </a:solidFill>
                              <a:miter lim="800000"/>
                              <a:headEnd/>
                              <a:tailEnd/>
                            </a:ln>
                          </wps:spPr>
                          <wps:txbx>
                            <w:txbxContent>
                              <w:p w14:paraId="61A0C3A4" w14:textId="77777777" w:rsidR="002117DC" w:rsidRDefault="00674FD6" w:rsidP="00674FD6">
                                <w:pPr>
                                  <w:spacing w:line="254" w:lineRule="auto"/>
                                  <w:jc w:val="center"/>
                                  <w:rPr>
                                    <w:rFonts w:hAnsi="Calibri"/>
                                    <w:b/>
                                    <w:bCs/>
                                    <w:kern w:val="24"/>
                                  </w:rPr>
                                </w:pPr>
                                <w:r>
                                  <w:rPr>
                                    <w:rFonts w:hAnsi="Calibri"/>
                                    <w:b/>
                                    <w:bCs/>
                                    <w:color w:val="000000" w:themeColor="text1"/>
                                    <w:kern w:val="24"/>
                                  </w:rPr>
                                  <w:t>201</w:t>
                                </w:r>
                                <w:r w:rsidR="002117DC">
                                  <w:rPr>
                                    <w:rFonts w:hAnsi="Calibri"/>
                                    <w:b/>
                                    <w:bCs/>
                                    <w:color w:val="000000" w:themeColor="text1"/>
                                    <w:kern w:val="24"/>
                                  </w:rPr>
                                  <w:t>8</w:t>
                                </w:r>
                              </w:p>
                              <w:p w14:paraId="679387FD" w14:textId="77777777" w:rsidR="002117DC" w:rsidRPr="002117DC" w:rsidRDefault="002117DC" w:rsidP="00674FD6">
                                <w:pPr>
                                  <w:spacing w:line="254" w:lineRule="auto"/>
                                  <w:jc w:val="center"/>
                                  <w:rPr>
                                    <w:rFonts w:hAnsi="Calibri"/>
                                    <w:b/>
                                    <w:bCs/>
                                    <w:kern w:val="24"/>
                                  </w:rPr>
                                </w:pPr>
                              </w:p>
                              <w:p w14:paraId="42A7F3BC" w14:textId="205DF219" w:rsidR="002117DC" w:rsidRDefault="002117DC" w:rsidP="00674FD6">
                                <w:pPr>
                                  <w:spacing w:line="254" w:lineRule="auto"/>
                                  <w:jc w:val="center"/>
                                  <w:rPr>
                                    <w:rFonts w:hAnsi="Calibri"/>
                                    <w:b/>
                                    <w:bCs/>
                                    <w:color w:val="000000" w:themeColor="text1"/>
                                    <w:kern w:val="24"/>
                                  </w:rPr>
                                </w:pPr>
                                <w:r>
                                  <w:rPr>
                                    <w:rFonts w:hAnsi="Calibri"/>
                                    <w:b/>
                                    <w:bCs/>
                                    <w:color w:val="000000" w:themeColor="text1"/>
                                    <w:kern w:val="24"/>
                                  </w:rPr>
                                  <w:t>S1Q</w:t>
                                </w:r>
                              </w:p>
                            </w:txbxContent>
                          </wps:txbx>
                          <wps:bodyPr wrap="square" lIns="88900" tIns="88900" rIns="88900" bIns="88900" rtlCol="0" anchor="t"/>
                        </wps:wsp>
                        <wps:wsp>
                          <wps:cNvPr id="463" name="Oval 463"/>
                          <wps:cNvSpPr/>
                          <wps:spPr bwMode="gray">
                            <a:xfrm rot="10800000" flipV="1">
                              <a:off x="827974" y="3552935"/>
                              <a:ext cx="813851" cy="422185"/>
                            </a:xfrm>
                            <a:prstGeom prst="ellipse">
                              <a:avLst/>
                            </a:prstGeom>
                            <a:solidFill>
                              <a:srgbClr val="00823B"/>
                            </a:solidFill>
                            <a:ln w="19050" algn="ctr">
                              <a:solidFill>
                                <a:srgbClr val="00823B"/>
                              </a:solidFill>
                              <a:miter lim="800000"/>
                              <a:headEnd/>
                              <a:tailEnd/>
                            </a:ln>
                          </wps:spPr>
                          <wps:txbx>
                            <w:txbxContent>
                              <w:p w14:paraId="0E6D46BA"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2021</w:t>
                                </w:r>
                              </w:p>
                            </w:txbxContent>
                          </wps:txbx>
                          <wps:bodyPr wrap="square" lIns="88900" tIns="88900" rIns="88900" bIns="88900" rtlCol="0" anchor="t"/>
                        </wps:wsp>
                        <wps:wsp>
                          <wps:cNvPr id="464" name="Oval 464"/>
                          <wps:cNvSpPr/>
                          <wps:spPr bwMode="gray">
                            <a:xfrm>
                              <a:off x="821082" y="4842885"/>
                              <a:ext cx="813851" cy="422185"/>
                            </a:xfrm>
                            <a:prstGeom prst="ellipse">
                              <a:avLst/>
                            </a:prstGeom>
                            <a:solidFill>
                              <a:srgbClr val="004821"/>
                            </a:solidFill>
                            <a:ln w="19050" algn="ctr">
                              <a:solidFill>
                                <a:srgbClr val="004821"/>
                              </a:solidFill>
                              <a:miter lim="800000"/>
                              <a:headEnd/>
                              <a:tailEnd/>
                            </a:ln>
                          </wps:spPr>
                          <wps:txbx>
                            <w:txbxContent>
                              <w:p w14:paraId="113F1282"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2023</w:t>
                                </w:r>
                              </w:p>
                            </w:txbxContent>
                          </wps:txbx>
                          <wps:bodyPr wrap="square" lIns="88900" tIns="88900" rIns="88900" bIns="88900" rtlCol="0" anchor="t"/>
                        </wps:wsp>
                        <wps:wsp>
                          <wps:cNvPr id="466" name="Oval 466"/>
                          <wps:cNvSpPr/>
                          <wps:spPr bwMode="gray">
                            <a:xfrm rot="5400000">
                              <a:off x="250194" y="1807522"/>
                              <a:ext cx="103953" cy="103810"/>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s:wsp>
                          <wps:cNvPr id="467" name="Oval 467"/>
                          <wps:cNvSpPr/>
                          <wps:spPr bwMode="gray">
                            <a:xfrm rot="5400000">
                              <a:off x="259170" y="3090850"/>
                              <a:ext cx="103954" cy="103923"/>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s:wsp>
                          <wps:cNvPr id="468" name="Oval 468"/>
                          <wps:cNvSpPr/>
                          <wps:spPr bwMode="gray">
                            <a:xfrm rot="5400000">
                              <a:off x="254853" y="4383201"/>
                              <a:ext cx="103954" cy="103923"/>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s:wsp>
                          <wps:cNvPr id="470" name="Oval 470"/>
                          <wps:cNvSpPr/>
                          <wps:spPr bwMode="gray">
                            <a:xfrm rot="16200000">
                              <a:off x="2089797" y="2432901"/>
                              <a:ext cx="103951" cy="104874"/>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s:wsp>
                          <wps:cNvPr id="471" name="Oval 471"/>
                          <wps:cNvSpPr/>
                          <wps:spPr bwMode="gray">
                            <a:xfrm rot="16200000">
                              <a:off x="2096697" y="3733106"/>
                              <a:ext cx="103951" cy="104874"/>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s:wsp>
                          <wps:cNvPr id="472" name="Oval 472"/>
                          <wps:cNvSpPr/>
                          <wps:spPr bwMode="gray">
                            <a:xfrm rot="16200000">
                              <a:off x="2089797" y="5023058"/>
                              <a:ext cx="103951" cy="104874"/>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s:wsp>
                          <wps:cNvPr id="473" name="Oval 473"/>
                          <wps:cNvSpPr/>
                          <wps:spPr bwMode="gray">
                            <a:xfrm>
                              <a:off x="827979" y="5484764"/>
                              <a:ext cx="813851" cy="422185"/>
                            </a:xfrm>
                            <a:prstGeom prst="ellipse">
                              <a:avLst/>
                            </a:prstGeom>
                            <a:solidFill>
                              <a:srgbClr val="002611"/>
                            </a:solidFill>
                            <a:ln w="19050" algn="ctr">
                              <a:solidFill>
                                <a:srgbClr val="002611"/>
                              </a:solidFill>
                              <a:miter lim="800000"/>
                              <a:headEnd/>
                              <a:tailEnd/>
                            </a:ln>
                          </wps:spPr>
                          <wps:txbx>
                            <w:txbxContent>
                              <w:p w14:paraId="3BB5BCE6"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2024</w:t>
                                </w:r>
                              </w:p>
                            </w:txbxContent>
                          </wps:txbx>
                          <wps:bodyPr wrap="square" lIns="88900" tIns="88900" rIns="88900" bIns="88900" rtlCol="0" anchor="t"/>
                        </wps:wsp>
                        <wps:wsp>
                          <wps:cNvPr id="474" name="Oval 474"/>
                          <wps:cNvSpPr/>
                          <wps:spPr bwMode="gray">
                            <a:xfrm rot="5400000">
                              <a:off x="254853" y="5665414"/>
                              <a:ext cx="103953" cy="103923"/>
                            </a:xfrm>
                            <a:prstGeom prst="ellipse">
                              <a:avLst/>
                            </a:prstGeom>
                            <a:solidFill>
                              <a:schemeClr val="bg1"/>
                            </a:solidFill>
                            <a:ln w="19050" algn="ctr">
                              <a:solidFill>
                                <a:schemeClr val="accent6">
                                  <a:lumMod val="60000"/>
                                  <a:lumOff val="40000"/>
                                </a:schemeClr>
                              </a:solidFill>
                              <a:miter lim="800000"/>
                              <a:headEnd/>
                              <a:tailEnd/>
                            </a:ln>
                          </wps:spPr>
                          <wps:bodyPr wrap="square" lIns="88900" tIns="88900" rIns="88900" bIns="88900" rtlCol="0" anchor="ctr"/>
                        </wps:wsp>
                      </wpg:grpSp>
                    </wpg:wgp>
                  </a:graphicData>
                </a:graphic>
              </wp:inline>
            </w:drawing>
          </mc:Choice>
          <mc:Fallback>
            <w:pict>
              <v:group w14:anchorId="5292A014" id="Group 436" o:spid="_x0000_s1034" style="width:468pt;height:484.9pt;mso-position-horizontal-relative:char;mso-position-vertical-relative:line" coordorigin=",12151" coordsize="59913,5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">
                <v:shape id="Text Box 2" o:spid="_x0000_s1035" type="#_x0000_t202" style="position:absolute;top:13020;width:20256;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">
                  <v:textbox>
                    <w:txbxContent>
                      <w:sdt>
                        <w:sdtPr>
                          <w:id w:val="656425982"/>
                          <w:temporary/>
                          <w:showingPlcHdr/>
                          <w15:appearance w15:val="hidden"/>
                        </w:sdtPr>
                        <w:sdtContent>
                          <w:p w14:paraId="55BF87FC"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shape id="Text Box 2" o:spid="_x0000_s1036" type="#_x0000_t202" style="position:absolute;top:25841;width:20256;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">
                  <v:textbox>
                    <w:txbxContent>
                      <w:sdt>
                        <w:sdtPr>
                          <w:id w:val="1604446398"/>
                          <w:temporary/>
                          <w:showingPlcHdr/>
                          <w15:appearance w15:val="hidden"/>
                        </w:sdtPr>
                        <w:sdtContent>
                          <w:p w14:paraId="133F1ABD"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shape id="Text Box 2" o:spid="_x0000_s1037" type="#_x0000_t202" style="position:absolute;top:38762;width:20256;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">
                  <v:textbox>
                    <w:txbxContent>
                      <w:sdt>
                        <w:sdtPr>
                          <w:id w:val="-303935099"/>
                          <w:temporary/>
                          <w:showingPlcHdr/>
                          <w15:appearance w15:val="hidden"/>
                        </w:sdtPr>
                        <w:sdtContent>
                          <w:p w14:paraId="581481D3"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shape id="Text Box 2" o:spid="_x0000_s1038" type="#_x0000_t202" style="position:absolute;top:51683;width:20256;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">
                  <v:textbox>
                    <w:txbxContent>
                      <w:sdt>
                        <w:sdtPr>
                          <w:id w:val="1267350258"/>
                          <w:temporary/>
                          <w:showingPlcHdr/>
                          <w15:appearance w15:val="hidden"/>
                        </w:sdtPr>
                        <w:sdtContent>
                          <w:p w14:paraId="4F838A19"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shape id="Text Box 2" o:spid="_x0000_s1039" type="#_x0000_t202" style="position:absolute;left:39657;top:45223;width:20256;height:1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">
                  <v:textbox>
                    <w:txbxContent>
                      <w:sdt>
                        <w:sdtPr>
                          <w:id w:val="145477209"/>
                          <w:temporary/>
                          <w:showingPlcHdr/>
                          <w15:appearance w15:val="hidden"/>
                        </w:sdtPr>
                        <w:sdtContent>
                          <w:p w14:paraId="4F846B9B"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shape id="Text Box 2" o:spid="_x0000_s1040" type="#_x0000_t202" style="position:absolute;left:39657;top:32103;width:20256;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">
                  <v:textbox>
                    <w:txbxContent>
                      <w:sdt>
                        <w:sdtPr>
                          <w:id w:val="1279373978"/>
                          <w:temporary/>
                          <w:showingPlcHdr/>
                          <w15:appearance w15:val="hidden"/>
                        </w:sdtPr>
                        <w:sdtContent>
                          <w:p w14:paraId="133D8BDB"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shape id="Text Box 2" o:spid="_x0000_s1041" type="#_x0000_t202" style="position:absolute;left:39657;top:19281;width:20256;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">
                  <v:textbox>
                    <w:txbxContent>
                      <w:sdt>
                        <w:sdtPr>
                          <w:id w:val="1985345273"/>
                          <w:temporary/>
                          <w:showingPlcHdr/>
                          <w15:appearance w15:val="hidden"/>
                        </w:sdtPr>
                        <w:sdtContent>
                          <w:p w14:paraId="150B6899" w14:textId="77777777" w:rsidR="00674FD6" w:rsidRDefault="00674FD6" w:rsidP="00674FD6">
                            <w:r>
                              <w:t>[Grab your reader’s attention with a great quote from the document or use this space to emphasize a key point. To place this text box anywhere on the page, just drag it.]</w:t>
                            </w:r>
                          </w:p>
                        </w:sdtContent>
                      </w:sdt>
                    </w:txbxContent>
                  </v:textbox>
                </v:shape>
                <v:group id="Group 53" o:spid="_x0000_s1042" style="position:absolute;left:20176;top:12151;width:19482;height:51530" coordorigin="2502,11274" coordsize="19508,5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line id="Straight Connector 447" o:spid="_x0000_s1043" style="position:absolute;flip:x;visibility:visible;mso-wrap-style:square" from="3587,57173" to="8870,5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" strokecolor="#5a5a5a [2109]">
                    <v:stroke dashstyle="dash" joinstyle="miter"/>
                    <o:lock v:ext="edit" shapetype="f"/>
                  </v:line>
                  <v:line id="Straight Connector 448" o:spid="_x0000_s1044" style="position:absolute;flip:x;visibility:visible;mso-wrap-style:square" from="15659,50754" to="20893,5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" strokecolor="#5a5a5a [2109]">
                    <v:stroke dashstyle="dash" joinstyle="miter"/>
                    <o:lock v:ext="edit" shapetype="f"/>
                  </v:line>
                  <v:line id="Straight Connector 449" o:spid="_x0000_s1045" style="position:absolute;flip:x;visibility:visible;mso-wrap-style:square" from="3587,44351" to="8870,4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" strokecolor="#5a5a5a [2109]">
                    <v:stroke dashstyle="dash" joinstyle="miter"/>
                    <o:lock v:ext="edit" shapetype="f"/>
                  </v:line>
                  <v:line id="Straight Connector 450" o:spid="_x0000_s1046" style="position:absolute;flip:x;visibility:visible;mso-wrap-style:square" from="15728,37855" to="20962,37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" strokecolor="#5a5a5a [2109]">
                    <v:stroke dashstyle="dash" joinstyle="miter"/>
                    <o:lock v:ext="edit" shapetype="f"/>
                  </v:line>
                  <v:line id="Straight Connector 451" o:spid="_x0000_s1047" style="position:absolute;flip:x y;visibility:visible;mso-wrap-style:square" from="3631,31428" to="8913,3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" strokecolor="#5a5a5a [2109]">
                    <v:stroke dashstyle="dash" joinstyle="miter"/>
                    <o:lock v:ext="edit" shapetype="f"/>
                  </v:line>
                  <v:line id="Straight Connector 452" o:spid="_x0000_s1048" style="position:absolute;flip:x y;visibility:visible;mso-wrap-style:square" from="16349,24833" to="20893,2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" strokecolor="#5a5a5a [2109]">
                    <v:stroke dashstyle="dash" joinstyle="miter"/>
                    <o:lock v:ext="edit" shapetype="f"/>
                  </v:line>
                  <v:line id="Straight Connector 453" o:spid="_x0000_s1049" style="position:absolute;flip:x;visibility:visible;mso-wrap-style:square" from="3540,18594" to="8684,1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" strokecolor="#5a5a5a [2109]">
                    <v:stroke dashstyle="dash" joinstyle="miter"/>
                    <o:lock v:ext="edit" shapetype="f"/>
                  </v:line>
                  <v:shapetype id="_x0000_t32" coordsize="21600,21600" o:spt="32" o:oned="t" path="m,l21600,21600e" filled="f">
                    <v:path arrowok="t" fillok="f" o:connecttype="none"/>
                    <o:lock v:ext="edit" shapetype="t"/>
                  </v:shapetype>
                  <v:shape id="Straight Arrow Connector 456" o:spid="_x0000_s1050" type="#_x0000_t32" style="position:absolute;left:12174;top:11274;width:308;height:51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" strokecolor="#86bc25" strokeweight="2.25pt">
                    <v:stroke startarrow="block" endarrow="block" joinstyle="miter"/>
                    <o:lock v:ext="edit" shapetype="f"/>
                  </v:shape>
                  <v:oval id="Oval 458" o:spid="_x0000_s1051" style="position:absolute;left:8093;top:16268;width:8139;height:4222;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" fillcolor="#82f685" strokecolor="#82f685" strokeweight="1.5pt">
                    <v:stroke joinstyle="miter"/>
                    <v:textbox inset="7pt,7pt,7pt,7pt">
                      <w:txbxContent>
                        <w:p w14:paraId="4D1AABAD" w14:textId="77777777" w:rsidR="00674FD6" w:rsidRDefault="00674FD6" w:rsidP="00674FD6">
                          <w:pPr>
                            <w:spacing w:line="254" w:lineRule="auto"/>
                            <w:jc w:val="center"/>
                            <w:rPr>
                              <w:rFonts w:hAnsi="Calibri"/>
                              <w:b/>
                              <w:bCs/>
                              <w:color w:val="000000" w:themeColor="text1"/>
                              <w:kern w:val="24"/>
                            </w:rPr>
                          </w:pPr>
                          <w:r>
                            <w:rPr>
                              <w:rFonts w:hAnsi="Calibri"/>
                              <w:b/>
                              <w:bCs/>
                              <w:color w:val="000000" w:themeColor="text1"/>
                              <w:kern w:val="24"/>
                            </w:rPr>
                            <w:t>2018</w:t>
                          </w:r>
                        </w:p>
                      </w:txbxContent>
                    </v:textbox>
                  </v:oval>
                  <v:oval id="Oval 459" o:spid="_x0000_s1052" style="position:absolute;left:8322;top:29126;width:8139;height:4221;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" fillcolor="#14ca2e" strokecolor="#14ca2e" strokeweight="1.5pt">
                    <v:stroke joinstyle="miter"/>
                    <v:textbox inset="7pt,7pt,7pt,7pt">
                      <w:txbxContent>
                        <w:p w14:paraId="1338F38D"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2020</w:t>
                          </w:r>
                        </w:p>
                      </w:txbxContent>
                    </v:textbox>
                  </v:oval>
                  <v:oval id="Oval 460" o:spid="_x0000_s1053" style="position:absolute;left:8279;top:42025;width:8139;height:4222;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" fillcolor="#00642d" strokecolor="#00642d" strokeweight="1.5pt">
                    <v:stroke joinstyle="miter"/>
                    <v:textbox inset="7pt,7pt,7pt,7pt">
                      <w:txbxContent>
                        <w:p w14:paraId="0AE42AB0"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2022</w:t>
                          </w:r>
                        </w:p>
                      </w:txbxContent>
                    </v:textbox>
                  </v:oval>
                  <v:oval id="Oval 462" o:spid="_x0000_s1054" style="position:absolute;left:8210;top:22722;width:8139;height:4222;rotation:180;flip:y;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" fillcolor="#4fe768" strokecolor="#4fe768" strokeweight="1.5pt">
                    <v:stroke joinstyle="miter"/>
                    <v:textbox inset="7pt,7pt,7pt,7pt">
                      <w:txbxContent>
                        <w:p w14:paraId="61A0C3A4" w14:textId="77777777" w:rsidR="002117DC" w:rsidRDefault="00674FD6" w:rsidP="00674FD6">
                          <w:pPr>
                            <w:spacing w:line="254" w:lineRule="auto"/>
                            <w:jc w:val="center"/>
                            <w:rPr>
                              <w:rFonts w:hAnsi="Calibri"/>
                              <w:b/>
                              <w:bCs/>
                              <w:kern w:val="24"/>
                            </w:rPr>
                          </w:pPr>
                          <w:r>
                            <w:rPr>
                              <w:rFonts w:hAnsi="Calibri"/>
                              <w:b/>
                              <w:bCs/>
                              <w:color w:val="000000" w:themeColor="text1"/>
                              <w:kern w:val="24"/>
                            </w:rPr>
                            <w:t>201</w:t>
                          </w:r>
                          <w:r w:rsidR="002117DC">
                            <w:rPr>
                              <w:rFonts w:hAnsi="Calibri"/>
                              <w:b/>
                              <w:bCs/>
                              <w:color w:val="000000" w:themeColor="text1"/>
                              <w:kern w:val="24"/>
                            </w:rPr>
                            <w:t>8</w:t>
                          </w:r>
                        </w:p>
                        <w:p w14:paraId="679387FD" w14:textId="77777777" w:rsidR="002117DC" w:rsidRPr="002117DC" w:rsidRDefault="002117DC" w:rsidP="00674FD6">
                          <w:pPr>
                            <w:spacing w:line="254" w:lineRule="auto"/>
                            <w:jc w:val="center"/>
                            <w:rPr>
                              <w:rFonts w:hAnsi="Calibri"/>
                              <w:b/>
                              <w:bCs/>
                              <w:kern w:val="24"/>
                            </w:rPr>
                          </w:pPr>
                        </w:p>
                        <w:p w14:paraId="42A7F3BC" w14:textId="205DF219" w:rsidR="002117DC" w:rsidRDefault="002117DC" w:rsidP="00674FD6">
                          <w:pPr>
                            <w:spacing w:line="254" w:lineRule="auto"/>
                            <w:jc w:val="center"/>
                            <w:rPr>
                              <w:rFonts w:hAnsi="Calibri"/>
                              <w:b/>
                              <w:bCs/>
                              <w:color w:val="000000" w:themeColor="text1"/>
                              <w:kern w:val="24"/>
                            </w:rPr>
                          </w:pPr>
                          <w:r>
                            <w:rPr>
                              <w:rFonts w:hAnsi="Calibri"/>
                              <w:b/>
                              <w:bCs/>
                              <w:color w:val="000000" w:themeColor="text1"/>
                              <w:kern w:val="24"/>
                            </w:rPr>
                            <w:t>S1Q</w:t>
                          </w:r>
                        </w:p>
                      </w:txbxContent>
                    </v:textbox>
                  </v:oval>
                  <v:oval id="Oval 463" o:spid="_x0000_s1055" style="position:absolute;left:8279;top:35529;width:8139;height:4222;rotation:180;flip:y;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" fillcolor="#00823b" strokecolor="#00823b" strokeweight="1.5pt">
                    <v:stroke joinstyle="miter"/>
                    <v:textbox inset="7pt,7pt,7pt,7pt">
                      <w:txbxContent>
                        <w:p w14:paraId="0E6D46BA"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2021</w:t>
                          </w:r>
                        </w:p>
                      </w:txbxContent>
                    </v:textbox>
                  </v:oval>
                  <v:oval id="Oval 464" o:spid="_x0000_s1056" style="position:absolute;left:8210;top:48428;width:8139;height:4222;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" fillcolor="#004821" strokecolor="#004821" strokeweight="1.5pt">
                    <v:stroke joinstyle="miter"/>
                    <v:textbox inset="7pt,7pt,7pt,7pt">
                      <w:txbxContent>
                        <w:p w14:paraId="113F1282"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2023</w:t>
                          </w:r>
                        </w:p>
                      </w:txbxContent>
                    </v:textbox>
                  </v:oval>
                  <v:oval id="Oval 466" o:spid="_x0000_s1057" style="position:absolute;left:2501;top:18075;width:1040;height:1038;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" fillcolor="white [3212]" strokecolor="#a8d08d [1945]" strokeweight="1.5pt">
                    <v:stroke joinstyle="miter"/>
                    <v:textbox inset="7pt,7pt,7pt,7pt"/>
                  </v:oval>
                  <v:oval id="Oval 467" o:spid="_x0000_s1058" style="position:absolute;left:2591;top:30908;width:1039;height:1040;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" fillcolor="white [3212]" strokecolor="#a8d08d [1945]" strokeweight="1.5pt">
                    <v:stroke joinstyle="miter"/>
                    <v:textbox inset="7pt,7pt,7pt,7pt"/>
                  </v:oval>
                  <v:oval id="Oval 468" o:spid="_x0000_s1059" style="position:absolute;left:2548;top:43831;width:1040;height:1039;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" fillcolor="white [3212]" strokecolor="#a8d08d [1945]" strokeweight="1.5pt">
                    <v:stroke joinstyle="miter"/>
                    <v:textbox inset="7pt,7pt,7pt,7pt"/>
                  </v:oval>
                  <v:oval id="Oval 470" o:spid="_x0000_s1060" style="position:absolute;left:20898;top:24328;width:1040;height:1049;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" fillcolor="white [3212]" strokecolor="#a8d08d [1945]" strokeweight="1.5pt">
                    <v:stroke joinstyle="miter"/>
                    <v:textbox inset="7pt,7pt,7pt,7pt"/>
                  </v:oval>
                  <v:oval id="Oval 471" o:spid="_x0000_s1061" style="position:absolute;left:20967;top:37330;width:1040;height:1049;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" fillcolor="white [3212]" strokecolor="#a8d08d [1945]" strokeweight="1.5pt">
                    <v:stroke joinstyle="miter"/>
                    <v:textbox inset="7pt,7pt,7pt,7pt"/>
                  </v:oval>
                  <v:oval id="Oval 472" o:spid="_x0000_s1062" style="position:absolute;left:20898;top:50230;width:1039;height:1049;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" fillcolor="white [3212]" strokecolor="#a8d08d [1945]" strokeweight="1.5pt">
                    <v:stroke joinstyle="miter"/>
                    <v:textbox inset="7pt,7pt,7pt,7pt"/>
                  </v:oval>
                  <v:oval id="Oval 473" o:spid="_x0000_s1063" style="position:absolute;left:8279;top:54847;width:8139;height:4222;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" fillcolor="#002611" strokecolor="#002611" strokeweight="1.5pt">
                    <v:stroke joinstyle="miter"/>
                    <v:textbox inset="7pt,7pt,7pt,7pt">
                      <w:txbxContent>
                        <w:p w14:paraId="3BB5BCE6" w14:textId="77777777" w:rsidR="00674FD6" w:rsidRDefault="00674FD6" w:rsidP="00674FD6">
                          <w:pPr>
                            <w:spacing w:line="254" w:lineRule="auto"/>
                            <w:jc w:val="center"/>
                            <w:rPr>
                              <w:rFonts w:hAnsi="Calibri"/>
                              <w:b/>
                              <w:bCs/>
                              <w:color w:val="FFFFFF" w:themeColor="background1"/>
                              <w:kern w:val="24"/>
                            </w:rPr>
                          </w:pPr>
                          <w:r>
                            <w:rPr>
                              <w:rFonts w:hAnsi="Calibri"/>
                              <w:b/>
                              <w:bCs/>
                              <w:color w:val="FFFFFF" w:themeColor="background1"/>
                              <w:kern w:val="24"/>
                            </w:rPr>
                            <w:t>2024</w:t>
                          </w:r>
                        </w:p>
                      </w:txbxContent>
                    </v:textbox>
                  </v:oval>
                  <v:oval id="Oval 474" o:spid="_x0000_s1064" style="position:absolute;left:2548;top:56653;width:1040;height:1039;rotation: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" fillcolor="white [3212]" strokecolor="#a8d08d [1945]" strokeweight="1.5pt">
                    <v:stroke joinstyle="miter"/>
                    <v:textbox inset="7pt,7pt,7pt,7pt"/>
                  </v:oval>
                </v:group>
                <w10:anchorlock/>
              </v:group>
            </w:pict>
          </mc:Fallback>
        </mc:AlternateContent>
      </w:r>
    </w:p>
    <w:p w14:paraId="3404CB88" w14:textId="3C081F1B" w:rsidR="00905BE4" w:rsidRPr="00905BE4" w:rsidRDefault="00905BE4" w:rsidP="00905BE4">
      <w:pPr>
        <w:rPr>
          <w:rFonts w:eastAsiaTheme="majorEastAsia" w:cstheme="minorHAnsi"/>
          <w:sz w:val="32"/>
          <w:szCs w:val="32"/>
        </w:rPr>
      </w:pPr>
      <w:r>
        <w:br w:type="page"/>
      </w:r>
    </w:p>
    <w:p w14:paraId="15113239" w14:textId="250FA127" w:rsidR="00E03031" w:rsidRDefault="00E03031" w:rsidP="00653ACC">
      <w:pPr>
        <w:pStyle w:val="Heading1"/>
      </w:pPr>
      <w:bookmarkStart w:id="15" w:name="_Toc172560144"/>
      <w:commentRangeStart w:id="16"/>
      <w:commentRangeStart w:id="17"/>
      <w:r>
        <w:lastRenderedPageBreak/>
        <w:t>Governance</w:t>
      </w:r>
      <w:commentRangeEnd w:id="16"/>
      <w:r w:rsidR="0021719A">
        <w:rPr>
          <w:rStyle w:val="CommentReference"/>
          <w:rFonts w:eastAsiaTheme="minorHAnsi" w:cstheme="minorBidi"/>
        </w:rPr>
        <w:commentReference w:id="16"/>
      </w:r>
      <w:commentRangeEnd w:id="17"/>
      <w:r w:rsidR="003E568F">
        <w:rPr>
          <w:rStyle w:val="CommentReference"/>
          <w:rFonts w:eastAsiaTheme="minorHAnsi" w:cstheme="minorBidi"/>
        </w:rPr>
        <w:commentReference w:id="17"/>
      </w:r>
      <w:bookmarkEnd w:id="15"/>
    </w:p>
    <w:p w14:paraId="0C6571AC" w14:textId="3748B457" w:rsidR="006704DB" w:rsidRDefault="001B616C" w:rsidP="00EA0F29">
      <w:pPr>
        <w:jc w:val="both"/>
      </w:pPr>
      <w:r w:rsidRPr="00A60EF1">
        <w:rPr>
          <w:highlight w:val="yellow"/>
        </w:rPr>
        <w:t>[Client’s name]</w:t>
      </w:r>
      <w:r>
        <w:t xml:space="preserve"> r</w:t>
      </w:r>
      <w:r w:rsidR="006704DB">
        <w:t>ecogni</w:t>
      </w:r>
      <w:r w:rsidR="009268FF">
        <w:t>s</w:t>
      </w:r>
      <w:r w:rsidR="008B3077">
        <w:t>es</w:t>
      </w:r>
      <w:r w:rsidR="009268FF">
        <w:t xml:space="preserve"> the</w:t>
      </w:r>
      <w:r w:rsidR="006704DB">
        <w:t xml:space="preserve"> </w:t>
      </w:r>
      <w:r w:rsidR="007E0DF1">
        <w:t>complexities of climate change</w:t>
      </w:r>
      <w:r w:rsidR="00283E22">
        <w:t xml:space="preserve"> and</w:t>
      </w:r>
      <w:r w:rsidR="006E67FE">
        <w:t xml:space="preserve"> </w:t>
      </w:r>
      <w:r w:rsidR="00D32141">
        <w:t xml:space="preserve">the </w:t>
      </w:r>
      <w:r w:rsidR="00E82BE9">
        <w:t xml:space="preserve">importance </w:t>
      </w:r>
      <w:r w:rsidR="0062369C">
        <w:t>of</w:t>
      </w:r>
      <w:r w:rsidR="00E82BE9">
        <w:t xml:space="preserve"> </w:t>
      </w:r>
      <w:r w:rsidR="006704DB">
        <w:t>exemplary business practices</w:t>
      </w:r>
      <w:r w:rsidR="005B65BB">
        <w:t xml:space="preserve"> for </w:t>
      </w:r>
      <w:r w:rsidR="006704DB">
        <w:t>sustained organizational growth</w:t>
      </w:r>
      <w:r w:rsidR="005B65BB">
        <w:t>.</w:t>
      </w:r>
      <w:r w:rsidR="002A3870">
        <w:t xml:space="preserve"> </w:t>
      </w:r>
      <w:r w:rsidR="006C41EE">
        <w:t xml:space="preserve">In </w:t>
      </w:r>
      <w:r w:rsidR="006C41EE" w:rsidRPr="00603A20">
        <w:rPr>
          <w:highlight w:val="yellow"/>
        </w:rPr>
        <w:t>[</w:t>
      </w:r>
      <w:r w:rsidR="006C0AC0" w:rsidRPr="00603A20">
        <w:rPr>
          <w:highlight w:val="yellow"/>
        </w:rPr>
        <w:t>Year]</w:t>
      </w:r>
      <w:r w:rsidR="00D54B5D">
        <w:t xml:space="preserve">, following </w:t>
      </w:r>
      <w:r w:rsidR="00D54B5D" w:rsidRPr="00603A20">
        <w:rPr>
          <w:highlight w:val="yellow"/>
        </w:rPr>
        <w:t xml:space="preserve">[event </w:t>
      </w:r>
      <w:r w:rsidR="00A24028" w:rsidRPr="00603A20">
        <w:rPr>
          <w:highlight w:val="yellow"/>
        </w:rPr>
        <w:t xml:space="preserve">that initiated </w:t>
      </w:r>
      <w:r w:rsidR="0062369C">
        <w:rPr>
          <w:highlight w:val="yellow"/>
        </w:rPr>
        <w:t>client’s</w:t>
      </w:r>
      <w:r w:rsidR="00B4401D">
        <w:rPr>
          <w:highlight w:val="yellow"/>
        </w:rPr>
        <w:t xml:space="preserve"> </w:t>
      </w:r>
      <w:r w:rsidR="00A24028" w:rsidRPr="00603A20">
        <w:rPr>
          <w:highlight w:val="yellow"/>
        </w:rPr>
        <w:t>climate activities]</w:t>
      </w:r>
      <w:r w:rsidR="00B4401D">
        <w:t>,</w:t>
      </w:r>
      <w:r w:rsidR="006704DB">
        <w:t xml:space="preserve"> </w:t>
      </w:r>
      <w:r w:rsidR="006704DB" w:rsidRPr="00E41650">
        <w:rPr>
          <w:highlight w:val="yellow"/>
        </w:rPr>
        <w:t>[Client’s Name]</w:t>
      </w:r>
      <w:r w:rsidR="006704DB">
        <w:t xml:space="preserve"> </w:t>
      </w:r>
      <w:r w:rsidR="00083BA2">
        <w:t xml:space="preserve">has </w:t>
      </w:r>
      <w:r w:rsidR="0071177D">
        <w:t xml:space="preserve">been </w:t>
      </w:r>
      <w:r w:rsidR="006704DB">
        <w:t xml:space="preserve">committed to fostering ethical conduct and strong governance throughout our operations. Our </w:t>
      </w:r>
      <w:r w:rsidR="00F516C8">
        <w:t xml:space="preserve">unwavering </w:t>
      </w:r>
      <w:r w:rsidR="006704DB">
        <w:t xml:space="preserve">dedication to sustainable development is reflected </w:t>
      </w:r>
      <w:r w:rsidR="00D10D18">
        <w:t xml:space="preserve">through the establishment of the </w:t>
      </w:r>
      <w:r w:rsidR="00D10D18" w:rsidRPr="00F02558">
        <w:rPr>
          <w:highlight w:val="yellow"/>
        </w:rPr>
        <w:t>[Cli</w:t>
      </w:r>
      <w:r w:rsidR="00800E52">
        <w:rPr>
          <w:highlight w:val="yellow"/>
        </w:rPr>
        <w:t>ent</w:t>
      </w:r>
      <w:r w:rsidR="00D07707">
        <w:rPr>
          <w:highlight w:val="yellow"/>
        </w:rPr>
        <w:t>’s Sustainability</w:t>
      </w:r>
      <w:r w:rsidR="00D10D18" w:rsidRPr="00F02558">
        <w:rPr>
          <w:highlight w:val="yellow"/>
        </w:rPr>
        <w:t xml:space="preserve"> commi</w:t>
      </w:r>
      <w:r w:rsidR="008B3CAF" w:rsidRPr="00F02558">
        <w:rPr>
          <w:highlight w:val="yellow"/>
        </w:rPr>
        <w:t>ttee</w:t>
      </w:r>
      <w:r w:rsidR="00603A20" w:rsidRPr="00F02558">
        <w:rPr>
          <w:highlight w:val="yellow"/>
        </w:rPr>
        <w:t>]</w:t>
      </w:r>
      <w:r w:rsidR="00791B18">
        <w:t>;</w:t>
      </w:r>
      <w:r w:rsidR="006704DB">
        <w:t xml:space="preserve"> </w:t>
      </w:r>
      <w:r w:rsidR="009C06A3">
        <w:t>formed as a part of</w:t>
      </w:r>
      <w:r w:rsidR="006704DB">
        <w:t xml:space="preserve"> </w:t>
      </w:r>
      <w:r w:rsidR="00BE0A16" w:rsidRPr="00E41650">
        <w:rPr>
          <w:highlight w:val="yellow"/>
        </w:rPr>
        <w:t>[Client’s</w:t>
      </w:r>
      <w:r w:rsidR="00534205">
        <w:rPr>
          <w:highlight w:val="yellow"/>
        </w:rPr>
        <w:t xml:space="preserve"> </w:t>
      </w:r>
      <w:r w:rsidR="006704DB" w:rsidRPr="00534205">
        <w:rPr>
          <w:highlight w:val="yellow"/>
        </w:rPr>
        <w:t>Sustainability Framework</w:t>
      </w:r>
      <w:r w:rsidR="009D7B3B" w:rsidRPr="00534205">
        <w:rPr>
          <w:highlight w:val="yellow"/>
        </w:rPr>
        <w:t>]</w:t>
      </w:r>
      <w:r w:rsidR="00604A87">
        <w:t>, which</w:t>
      </w:r>
      <w:r w:rsidR="006704DB">
        <w:t xml:space="preserve"> guid</w:t>
      </w:r>
      <w:r w:rsidR="00604A87">
        <w:t>es</w:t>
      </w:r>
      <w:r w:rsidR="00365BAC">
        <w:t xml:space="preserve"> our organisation by</w:t>
      </w:r>
      <w:r w:rsidR="006704DB">
        <w:t xml:space="preserve"> </w:t>
      </w:r>
      <w:r w:rsidR="00381BE5">
        <w:t>integrating climate</w:t>
      </w:r>
      <w:r w:rsidR="00BB1AB2">
        <w:t>-related</w:t>
      </w:r>
      <w:r w:rsidR="00381BE5">
        <w:t xml:space="preserve"> considerations into</w:t>
      </w:r>
      <w:r w:rsidR="006704DB">
        <w:t xml:space="preserve"> </w:t>
      </w:r>
      <w:r w:rsidR="003279F7">
        <w:t>ou</w:t>
      </w:r>
      <w:r w:rsidR="00202367">
        <w:t xml:space="preserve">r </w:t>
      </w:r>
      <w:r w:rsidR="006704DB">
        <w:t xml:space="preserve">business standards, </w:t>
      </w:r>
      <w:r w:rsidR="0068297E">
        <w:t xml:space="preserve">and </w:t>
      </w:r>
      <w:r w:rsidR="006704DB">
        <w:t>conduct</w:t>
      </w:r>
      <w:r w:rsidR="00D97935">
        <w:t>.</w:t>
      </w:r>
      <w:r w:rsidR="006704DB">
        <w:t xml:space="preserve"> </w:t>
      </w:r>
      <w:r w:rsidR="00167EED">
        <w:t xml:space="preserve">Following the </w:t>
      </w:r>
      <w:r w:rsidR="00167EED" w:rsidRPr="00E41650">
        <w:rPr>
          <w:highlight w:val="yellow"/>
        </w:rPr>
        <w:t>[Client’s</w:t>
      </w:r>
      <w:r w:rsidR="00167EED">
        <w:rPr>
          <w:highlight w:val="yellow"/>
        </w:rPr>
        <w:t xml:space="preserve"> </w:t>
      </w:r>
      <w:r w:rsidR="00167EED" w:rsidRPr="00534205">
        <w:rPr>
          <w:highlight w:val="yellow"/>
        </w:rPr>
        <w:t>Sustainability Framework]</w:t>
      </w:r>
      <w:r w:rsidR="00167EED">
        <w:t>,</w:t>
      </w:r>
      <w:r w:rsidR="008F1726">
        <w:t xml:space="preserve"> we have </w:t>
      </w:r>
      <w:r w:rsidR="0089195C">
        <w:t>develop</w:t>
      </w:r>
      <w:r w:rsidR="008F1726">
        <w:t xml:space="preserve">ed a robust corporate governance framework to </w:t>
      </w:r>
      <w:r w:rsidR="00F90D52">
        <w:t>ensure effective leadership and oversight</w:t>
      </w:r>
      <w:r w:rsidR="005039A3">
        <w:t xml:space="preserve"> of </w:t>
      </w:r>
      <w:r w:rsidR="005648B0">
        <w:t xml:space="preserve">global </w:t>
      </w:r>
      <w:r w:rsidR="005039A3">
        <w:t>climat</w:t>
      </w:r>
      <w:r w:rsidR="005648B0">
        <w:t>e issues</w:t>
      </w:r>
      <w:r w:rsidR="00F90D52">
        <w:t xml:space="preserve"> to </w:t>
      </w:r>
      <w:r w:rsidR="008F1726">
        <w:t xml:space="preserve">achieve our </w:t>
      </w:r>
      <w:r w:rsidR="008F1726" w:rsidRPr="00F025F2">
        <w:rPr>
          <w:highlight w:val="yellow"/>
        </w:rPr>
        <w:t>[</w:t>
      </w:r>
      <w:r w:rsidR="00F025F2">
        <w:rPr>
          <w:highlight w:val="yellow"/>
        </w:rPr>
        <w:t xml:space="preserve">Client’s </w:t>
      </w:r>
      <w:r w:rsidR="008F1726" w:rsidRPr="00F025F2">
        <w:rPr>
          <w:highlight w:val="yellow"/>
        </w:rPr>
        <w:t>Net-zero targets]</w:t>
      </w:r>
      <w:r w:rsidR="006704DB">
        <w:t>. W</w:t>
      </w:r>
      <w:r w:rsidR="00EE0870">
        <w:t xml:space="preserve">hen developing </w:t>
      </w:r>
      <w:r w:rsidR="005F4E62">
        <w:t xml:space="preserve">our </w:t>
      </w:r>
      <w:r w:rsidR="00EE0870">
        <w:t>governance strategy to overse</w:t>
      </w:r>
      <w:r w:rsidR="006704DB">
        <w:t xml:space="preserve">e </w:t>
      </w:r>
      <w:r w:rsidR="00BE5D33">
        <w:t>climate-related matters with</w:t>
      </w:r>
      <w:r w:rsidR="009D1EE4">
        <w:t>in</w:t>
      </w:r>
      <w:r w:rsidR="00BE5D33">
        <w:t xml:space="preserve"> </w:t>
      </w:r>
      <w:r w:rsidR="00662CBA" w:rsidRPr="00B42D8A">
        <w:rPr>
          <w:highlight w:val="yellow"/>
        </w:rPr>
        <w:t>[Client’s name]</w:t>
      </w:r>
      <w:r w:rsidR="00662CBA">
        <w:t xml:space="preserve"> </w:t>
      </w:r>
      <w:r w:rsidR="00AA598D">
        <w:t xml:space="preserve">we </w:t>
      </w:r>
      <w:r w:rsidR="006704DB">
        <w:t xml:space="preserve">employ a top-down methodology to integrate sustainability from the highest governing body, </w:t>
      </w:r>
      <w:r w:rsidR="006704DB" w:rsidRPr="0049305E">
        <w:rPr>
          <w:highlight w:val="yellow"/>
        </w:rPr>
        <w:t>[the Board],</w:t>
      </w:r>
      <w:r w:rsidR="006704DB">
        <w:t xml:space="preserve"> down to the operational level</w:t>
      </w:r>
      <w:r w:rsidR="00897690">
        <w:t>.</w:t>
      </w:r>
    </w:p>
    <w:p w14:paraId="32AEF126" w14:textId="77777777" w:rsidR="002D3861" w:rsidRPr="006704DB" w:rsidRDefault="002D3861" w:rsidP="00EA0F29">
      <w:pPr>
        <w:jc w:val="both"/>
      </w:pPr>
    </w:p>
    <w:p w14:paraId="053218D5" w14:textId="4AFAD559" w:rsidR="00A33A49" w:rsidRDefault="000566E6" w:rsidP="00275B4E">
      <w:pPr>
        <w:pStyle w:val="Heading2"/>
        <w:numPr>
          <w:ilvl w:val="1"/>
          <w:numId w:val="6"/>
        </w:numPr>
        <w:ind w:left="0" w:firstLine="0"/>
      </w:pPr>
      <w:bookmarkStart w:id="18" w:name="_Toc172560145"/>
      <w:commentRangeStart w:id="19"/>
      <w:commentRangeStart w:id="20"/>
      <w:r>
        <w:t xml:space="preserve">Governance </w:t>
      </w:r>
      <w:r w:rsidR="00622B91">
        <w:t>S</w:t>
      </w:r>
      <w:r>
        <w:t xml:space="preserve">tructure for </w:t>
      </w:r>
      <w:r w:rsidR="00622B91">
        <w:t>C</w:t>
      </w:r>
      <w:r>
        <w:t xml:space="preserve">limate-related </w:t>
      </w:r>
      <w:r w:rsidR="00622B91">
        <w:t>I</w:t>
      </w:r>
      <w:r>
        <w:t>nitiatives</w:t>
      </w:r>
      <w:commentRangeEnd w:id="19"/>
      <w:r w:rsidR="00EF44DA">
        <w:rPr>
          <w:rStyle w:val="CommentReference"/>
          <w:rFonts w:eastAsiaTheme="minorHAnsi" w:cstheme="minorBidi"/>
        </w:rPr>
        <w:commentReference w:id="19"/>
      </w:r>
      <w:commentRangeEnd w:id="20"/>
      <w:r w:rsidR="00234DAA">
        <w:rPr>
          <w:rStyle w:val="CommentReference"/>
          <w:rFonts w:eastAsiaTheme="minorHAnsi" w:cstheme="minorBidi"/>
        </w:rPr>
        <w:commentReference w:id="20"/>
      </w:r>
      <w:bookmarkEnd w:id="18"/>
    </w:p>
    <w:p w14:paraId="25011C26" w14:textId="194A7A2C" w:rsidR="00BC12C9" w:rsidRPr="00FC18B1" w:rsidRDefault="00BC12C9" w:rsidP="00BC12C9">
      <w:pPr>
        <w:jc w:val="both"/>
        <w:rPr>
          <w:highlight w:val="yellow"/>
        </w:rPr>
      </w:pPr>
      <w:r>
        <w:t xml:space="preserve">The Board of Directors sets the strategic direction and </w:t>
      </w:r>
      <w:r w:rsidR="009E6588">
        <w:t xml:space="preserve">overall risk </w:t>
      </w:r>
      <w:r w:rsidR="00373D51">
        <w:t>management</w:t>
      </w:r>
      <w:r>
        <w:t xml:space="preserve"> for the organization and oversees social and environmental matters, including climate-related risks. In </w:t>
      </w:r>
      <w:r w:rsidRPr="00B1013C">
        <w:rPr>
          <w:highlight w:val="yellow"/>
        </w:rPr>
        <w:t>[Year]</w:t>
      </w:r>
      <w:r>
        <w:t xml:space="preserve">, the Board received regular updates on </w:t>
      </w:r>
      <w:r w:rsidR="00F01875" w:rsidRPr="00AB4D79">
        <w:rPr>
          <w:highlight w:val="yellow"/>
        </w:rPr>
        <w:t>[</w:t>
      </w:r>
      <w:r w:rsidR="003A4280">
        <w:rPr>
          <w:highlight w:val="yellow"/>
        </w:rPr>
        <w:t xml:space="preserve">climate-related issues, policies and </w:t>
      </w:r>
      <w:r w:rsidR="00FC18B1">
        <w:rPr>
          <w:highlight w:val="yellow"/>
        </w:rPr>
        <w:t>reports</w:t>
      </w:r>
      <w:r w:rsidR="003A4280">
        <w:rPr>
          <w:highlight w:val="yellow"/>
        </w:rPr>
        <w:t xml:space="preserve"> identified by the client]</w:t>
      </w:r>
      <w:r w:rsidR="00FC18B1">
        <w:t xml:space="preserve"> </w:t>
      </w:r>
      <w:r>
        <w:t xml:space="preserve">from the </w:t>
      </w:r>
      <w:r w:rsidRPr="00B1013C">
        <w:rPr>
          <w:highlight w:val="yellow"/>
        </w:rPr>
        <w:t>[Title of Responsible Executive]</w:t>
      </w:r>
      <w:r>
        <w:t xml:space="preserve">. These updates covered </w:t>
      </w:r>
      <w:r w:rsidR="00D60DA3" w:rsidRPr="00E350A1">
        <w:rPr>
          <w:highlight w:val="yellow"/>
        </w:rPr>
        <w:t>[</w:t>
      </w:r>
      <w:r w:rsidRPr="00E350A1">
        <w:rPr>
          <w:highlight w:val="yellow"/>
        </w:rPr>
        <w:t>key government and regulatory policies, regulatory engagement, and ESG matters, including climate issues</w:t>
      </w:r>
      <w:r w:rsidR="00952DFC" w:rsidRPr="00E350A1">
        <w:rPr>
          <w:highlight w:val="yellow"/>
        </w:rPr>
        <w:t>]</w:t>
      </w:r>
      <w:r w:rsidRPr="00E350A1">
        <w:rPr>
          <w:highlight w:val="yellow"/>
        </w:rPr>
        <w:t>.</w:t>
      </w:r>
      <w:r>
        <w:t xml:space="preserve"> Additionally</w:t>
      </w:r>
      <w:r w:rsidR="00EF7F09">
        <w:t xml:space="preserve">, </w:t>
      </w:r>
      <w:r>
        <w:t>climate-specific updates were provided</w:t>
      </w:r>
      <w:r w:rsidR="00373D51">
        <w:t xml:space="preserve"> to the board </w:t>
      </w:r>
      <w:r w:rsidR="00FF4471" w:rsidRPr="00FF4471">
        <w:rPr>
          <w:highlight w:val="yellow"/>
        </w:rPr>
        <w:t>[frequency (i.e., monthly)]</w:t>
      </w:r>
      <w:r>
        <w:t xml:space="preserve"> by the </w:t>
      </w:r>
      <w:r w:rsidRPr="00B1013C">
        <w:rPr>
          <w:highlight w:val="yellow"/>
        </w:rPr>
        <w:t>[Title of Responsible Executive]</w:t>
      </w:r>
      <w:r>
        <w:t xml:space="preserve"> and </w:t>
      </w:r>
      <w:r w:rsidRPr="00B1013C">
        <w:rPr>
          <w:highlight w:val="yellow"/>
        </w:rPr>
        <w:t>[Title of Sustainability Head]</w:t>
      </w:r>
      <w:r>
        <w:t>, focusing on climate strategy, policy updates, industry trends, stakeholder engagement, and target-setting.</w:t>
      </w:r>
    </w:p>
    <w:p w14:paraId="71A24E0E" w14:textId="2400AABE" w:rsidR="00BC12C9" w:rsidRDefault="00BC12C9" w:rsidP="00BC12C9">
      <w:pPr>
        <w:jc w:val="both"/>
      </w:pPr>
      <w:r w:rsidRPr="00B1013C">
        <w:rPr>
          <w:highlight w:val="yellow"/>
        </w:rPr>
        <w:t>[C</w:t>
      </w:r>
      <w:r w:rsidR="00B1013C" w:rsidRPr="00B1013C">
        <w:rPr>
          <w:highlight w:val="yellow"/>
        </w:rPr>
        <w:t xml:space="preserve">lient’s </w:t>
      </w:r>
      <w:r w:rsidRPr="00B1013C">
        <w:rPr>
          <w:highlight w:val="yellow"/>
        </w:rPr>
        <w:t>Name]</w:t>
      </w:r>
      <w:r>
        <w:t xml:space="preserve"> ensures climate-related initiatives are thoroughly discussed at the business execution level, including forums such as the </w:t>
      </w:r>
      <w:r w:rsidRPr="00B1013C">
        <w:rPr>
          <w:highlight w:val="yellow"/>
        </w:rPr>
        <w:t>[Sustainability Promotion Committee]</w:t>
      </w:r>
      <w:r>
        <w:t xml:space="preserve">, </w:t>
      </w:r>
      <w:r w:rsidRPr="00B1013C">
        <w:rPr>
          <w:highlight w:val="yellow"/>
        </w:rPr>
        <w:t>[Risk Management Committee]</w:t>
      </w:r>
      <w:r>
        <w:t xml:space="preserve">, and </w:t>
      </w:r>
      <w:r w:rsidRPr="00B1013C">
        <w:rPr>
          <w:highlight w:val="yellow"/>
        </w:rPr>
        <w:t>[Executive Management Committee]</w:t>
      </w:r>
      <w:r>
        <w:t>. These committees evaluate and deliberate on climate strategies and policies, reporting outcomes to the Board of Directors and the Risk Committee, which supervises implementation.</w:t>
      </w:r>
    </w:p>
    <w:p w14:paraId="47A99AC9" w14:textId="763DC4EE" w:rsidR="0070225D" w:rsidRDefault="00BC12C9" w:rsidP="00BC12C9">
      <w:pPr>
        <w:jc w:val="both"/>
      </w:pPr>
      <w:r>
        <w:t xml:space="preserve">The </w:t>
      </w:r>
      <w:r w:rsidRPr="00B1013C">
        <w:rPr>
          <w:highlight w:val="yellow"/>
        </w:rPr>
        <w:t>[Title of Responsible Executive]</w:t>
      </w:r>
      <w:r>
        <w:t xml:space="preserve"> regularly engages with the </w:t>
      </w:r>
      <w:r w:rsidRPr="00B1013C">
        <w:rPr>
          <w:highlight w:val="yellow"/>
        </w:rPr>
        <w:t>[Group Chief Executive, Chairman, and Non-Executive Directors]</w:t>
      </w:r>
      <w:r>
        <w:t xml:space="preserve"> on the Group’s climate strategy, facilitating informed decision-making. This proactive engagement helps </w:t>
      </w:r>
      <w:r w:rsidRPr="00B1013C">
        <w:rPr>
          <w:highlight w:val="yellow"/>
        </w:rPr>
        <w:t>[C</w:t>
      </w:r>
      <w:r w:rsidR="00687A81">
        <w:rPr>
          <w:highlight w:val="yellow"/>
        </w:rPr>
        <w:t>lient’s</w:t>
      </w:r>
      <w:r w:rsidRPr="00B1013C">
        <w:rPr>
          <w:highlight w:val="yellow"/>
        </w:rPr>
        <w:t xml:space="preserve"> Name]</w:t>
      </w:r>
      <w:r>
        <w:t xml:space="preserve"> adapt to evolving regulatory landscapes, market demands, and stakeholder expectations, reinforcing its commitment to managing climate-related risks and opportunities effectively.</w:t>
      </w:r>
    </w:p>
    <w:p w14:paraId="3A143B80" w14:textId="77777777" w:rsidR="0070225D" w:rsidRDefault="0070225D" w:rsidP="00A05D0A">
      <w:pPr>
        <w:jc w:val="both"/>
      </w:pPr>
    </w:p>
    <w:p w14:paraId="468628F5" w14:textId="77777777" w:rsidR="0070225D" w:rsidRDefault="0070225D" w:rsidP="00A05D0A">
      <w:pPr>
        <w:jc w:val="both"/>
      </w:pPr>
    </w:p>
    <w:p w14:paraId="7C10BC0A" w14:textId="77777777" w:rsidR="00BC12C9" w:rsidRDefault="00BC12C9" w:rsidP="00A05D0A">
      <w:pPr>
        <w:jc w:val="both"/>
      </w:pPr>
    </w:p>
    <w:p w14:paraId="64310041" w14:textId="77777777" w:rsidR="00687A81" w:rsidRDefault="00687A81" w:rsidP="00A05D0A">
      <w:pPr>
        <w:jc w:val="both"/>
      </w:pPr>
    </w:p>
    <w:p w14:paraId="1DBC282F" w14:textId="77777777" w:rsidR="00BC12C9" w:rsidRDefault="00BC12C9" w:rsidP="00A05D0A">
      <w:pPr>
        <w:jc w:val="both"/>
      </w:pPr>
    </w:p>
    <w:p w14:paraId="7CC926C2" w14:textId="77777777" w:rsidR="00BC12C9" w:rsidRDefault="00BC12C9" w:rsidP="00A05D0A">
      <w:pPr>
        <w:jc w:val="both"/>
      </w:pPr>
    </w:p>
    <w:p w14:paraId="4628C017" w14:textId="27DE9166" w:rsidR="0070225D" w:rsidRDefault="0070225D" w:rsidP="0070225D">
      <w:pPr>
        <w:jc w:val="center"/>
      </w:pPr>
      <w:r>
        <w:rPr>
          <w:b/>
          <w:bCs/>
        </w:rPr>
        <w:lastRenderedPageBreak/>
        <w:t>Figure 5. Overview of [</w:t>
      </w:r>
      <w:r w:rsidRPr="006F3653">
        <w:rPr>
          <w:b/>
          <w:bCs/>
          <w:highlight w:val="yellow"/>
        </w:rPr>
        <w:t>Client’s Name]</w:t>
      </w:r>
      <w:r w:rsidR="006F3653">
        <w:rPr>
          <w:b/>
          <w:bCs/>
        </w:rPr>
        <w:t xml:space="preserve"> Governance Structure</w:t>
      </w:r>
      <w:r>
        <w:rPr>
          <w:b/>
          <w:bCs/>
        </w:rPr>
        <w:t xml:space="preserve"> </w:t>
      </w:r>
    </w:p>
    <w:p w14:paraId="07A83476" w14:textId="6D6DB8D7" w:rsidR="00811D61" w:rsidRDefault="00A47364" w:rsidP="00A05D0A">
      <w:pPr>
        <w:jc w:val="both"/>
      </w:pPr>
      <w:r>
        <w:rPr>
          <w:noProof/>
          <w14:ligatures w14:val="standardContextual"/>
        </w:rPr>
        <mc:AlternateContent>
          <mc:Choice Requires="wpg">
            <w:drawing>
              <wp:inline distT="0" distB="0" distL="0" distR="0" wp14:anchorId="552907EA" wp14:editId="21922031">
                <wp:extent cx="5955478" cy="7197393"/>
                <wp:effectExtent l="0" t="0" r="7620" b="3810"/>
                <wp:docPr id="110" name="Group 110"/>
                <wp:cNvGraphicFramePr/>
                <a:graphic xmlns:a="http://schemas.openxmlformats.org/drawingml/2006/main">
                  <a:graphicData uri="http://schemas.microsoft.com/office/word/2010/wordprocessingGroup">
                    <wpg:wgp>
                      <wpg:cNvGrpSpPr/>
                      <wpg:grpSpPr>
                        <a:xfrm>
                          <a:off x="0" y="0"/>
                          <a:ext cx="5955478" cy="7197393"/>
                          <a:chOff x="-35298" y="0"/>
                          <a:chExt cx="11201045" cy="5356268"/>
                        </a:xfrm>
                      </wpg:grpSpPr>
                      <wps:wsp>
                        <wps:cNvPr id="111" name="Rectangle 111"/>
                        <wps:cNvSpPr/>
                        <wps:spPr bwMode="gray">
                          <a:xfrm>
                            <a:off x="-3" y="2573365"/>
                            <a:ext cx="11164906" cy="412580"/>
                          </a:xfrm>
                          <a:prstGeom prst="rect">
                            <a:avLst/>
                          </a:prstGeom>
                          <a:solidFill>
                            <a:srgbClr val="D0D0CE"/>
                          </a:solidFill>
                          <a:ln w="19050" algn="ctr">
                            <a:noFill/>
                            <a:miter lim="800000"/>
                            <a:headEnd/>
                            <a:tailEnd/>
                          </a:ln>
                        </wps:spPr>
                        <wps:txbx>
                          <w:txbxContent>
                            <w:p w14:paraId="13BBEBE9" w14:textId="5FFDD8B0" w:rsidR="00A47364" w:rsidRPr="00A33A49" w:rsidRDefault="00A47364" w:rsidP="00A47364">
                              <w:pPr>
                                <w:spacing w:line="254" w:lineRule="auto"/>
                                <w:rPr>
                                  <w:rFonts w:hAnsi="Calibri"/>
                                  <w:b/>
                                  <w:bCs/>
                                  <w:color w:val="000000" w:themeColor="text1"/>
                                  <w:kern w:val="24"/>
                                </w:rPr>
                              </w:pPr>
                              <w:r>
                                <w:rPr>
                                  <w:rFonts w:hAnsi="Calibri"/>
                                  <w:b/>
                                  <w:bCs/>
                                  <w:color w:val="000000" w:themeColor="text1"/>
                                  <w:kern w:val="24"/>
                                </w:rPr>
                                <w:t>Group Chief Executive Officer (CEO)</w:t>
                              </w:r>
                              <w:r w:rsidR="00A33A49">
                                <w:rPr>
                                  <w:rFonts w:hAnsi="Calibri"/>
                                  <w:b/>
                                  <w:bCs/>
                                  <w:color w:val="000000" w:themeColor="text1"/>
                                  <w:kern w:val="24"/>
                                </w:rPr>
                                <w:t xml:space="preserve">                                                                                                  </w:t>
                              </w:r>
                              <w:r>
                                <w:rPr>
                                  <w:rFonts w:hAnsi="Calibri"/>
                                  <w:color w:val="000000" w:themeColor="text1"/>
                                  <w:kern w:val="24"/>
                                </w:rPr>
                                <w:t xml:space="preserve">Accountable to the Board for the implementation of </w:t>
                              </w:r>
                              <w:r w:rsidR="00F8032C" w:rsidRPr="005522FD">
                                <w:rPr>
                                  <w:rFonts w:hAnsi="Calibri"/>
                                  <w:color w:val="000000" w:themeColor="text1"/>
                                  <w:kern w:val="24"/>
                                  <w:highlight w:val="yellow"/>
                                </w:rPr>
                                <w:t>[Client’s Name]’s</w:t>
                              </w:r>
                              <w:r w:rsidR="00F8032C">
                                <w:rPr>
                                  <w:rFonts w:hAnsi="Calibri"/>
                                  <w:color w:val="000000" w:themeColor="text1"/>
                                  <w:kern w:val="24"/>
                                </w:rPr>
                                <w:t xml:space="preserve"> </w:t>
                              </w:r>
                              <w:r>
                                <w:rPr>
                                  <w:rFonts w:hAnsi="Calibri"/>
                                  <w:color w:val="000000" w:themeColor="text1"/>
                                  <w:kern w:val="24"/>
                                </w:rPr>
                                <w:t>climate change strategy</w:t>
                              </w:r>
                            </w:p>
                          </w:txbxContent>
                        </wps:txbx>
                        <wps:bodyPr wrap="square" lIns="88900" tIns="88900" rIns="88900" bIns="88900" rtlCol="0" anchor="t"/>
                      </wps:wsp>
                      <wps:wsp>
                        <wps:cNvPr id="112" name="Rectangle 112"/>
                        <wps:cNvSpPr/>
                        <wps:spPr bwMode="gray">
                          <a:xfrm>
                            <a:off x="8541" y="0"/>
                            <a:ext cx="11157206" cy="692683"/>
                          </a:xfrm>
                          <a:prstGeom prst="rect">
                            <a:avLst/>
                          </a:prstGeom>
                          <a:solidFill>
                            <a:srgbClr val="046A38"/>
                          </a:solidFill>
                          <a:ln w="19050" algn="ctr">
                            <a:noFill/>
                            <a:miter lim="800000"/>
                            <a:headEnd/>
                            <a:tailEnd/>
                          </a:ln>
                        </wps:spPr>
                        <wps:txbx>
                          <w:txbxContent>
                            <w:p w14:paraId="1C1608DC" w14:textId="291D8886" w:rsidR="00A47364" w:rsidRPr="00A47364" w:rsidRDefault="00A47364" w:rsidP="00A47364">
                              <w:pPr>
                                <w:spacing w:line="254" w:lineRule="auto"/>
                                <w:rPr>
                                  <w:rFonts w:hAnsi="Calibri"/>
                                  <w:b/>
                                  <w:bCs/>
                                  <w:color w:val="FFFFFF" w:themeColor="background1"/>
                                  <w:kern w:val="24"/>
                                </w:rPr>
                              </w:pPr>
                              <w:r>
                                <w:rPr>
                                  <w:rFonts w:hAnsi="Calibri"/>
                                  <w:b/>
                                  <w:bCs/>
                                  <w:color w:val="FFFFFF" w:themeColor="background1"/>
                                  <w:kern w:val="24"/>
                                </w:rPr>
                                <w:t xml:space="preserve">Board of Directors                                                                                                                                         </w:t>
                              </w:r>
                              <w:r w:rsidRPr="00A47364">
                                <w:rPr>
                                  <w:rFonts w:hAnsi="Calibri"/>
                                  <w:color w:val="FFFFFF" w:themeColor="background1"/>
                                  <w:kern w:val="24"/>
                                </w:rPr>
                                <w:t xml:space="preserve">Oversees all environmental and social sustainability-related matters, including climate risks and opportunities, and engages with management on climate-related activities, including </w:t>
                              </w:r>
                              <w:r w:rsidR="0022538A">
                                <w:rPr>
                                  <w:rFonts w:hAnsi="Calibri"/>
                                  <w:color w:val="FFFFFF" w:themeColor="background1"/>
                                  <w:kern w:val="24"/>
                                </w:rPr>
                                <w:t>[</w:t>
                              </w:r>
                              <w:r w:rsidR="0022538A" w:rsidRPr="005522FD">
                                <w:rPr>
                                  <w:rFonts w:hAnsi="Calibri"/>
                                  <w:color w:val="FFFFFF" w:themeColor="background1"/>
                                  <w:kern w:val="24"/>
                                  <w:highlight w:val="yellow"/>
                                </w:rPr>
                                <w:t>Client’s Name</w:t>
                              </w:r>
                              <w:r w:rsidR="0022538A">
                                <w:rPr>
                                  <w:rFonts w:hAnsi="Calibri"/>
                                  <w:color w:val="FFFFFF" w:themeColor="background1"/>
                                  <w:kern w:val="24"/>
                                </w:rPr>
                                <w:t>]</w:t>
                              </w:r>
                              <w:r w:rsidRPr="00A47364">
                                <w:rPr>
                                  <w:rFonts w:hAnsi="Calibri"/>
                                  <w:color w:val="FFFFFF" w:themeColor="background1"/>
                                  <w:kern w:val="24"/>
                                </w:rPr>
                                <w:t xml:space="preserve"> Net Zero Goals and Strategy</w:t>
                              </w:r>
                            </w:p>
                          </w:txbxContent>
                        </wps:txbx>
                        <wps:bodyPr wrap="square" lIns="88900" tIns="88900" rIns="88900" bIns="88900" rtlCol="0" anchor="ctr"/>
                      </wps:wsp>
                      <wps:wsp>
                        <wps:cNvPr id="113" name="Rectangle 113"/>
                        <wps:cNvSpPr/>
                        <wps:spPr bwMode="gray">
                          <a:xfrm>
                            <a:off x="17073" y="750718"/>
                            <a:ext cx="11135237" cy="248297"/>
                          </a:xfrm>
                          <a:prstGeom prst="rect">
                            <a:avLst/>
                          </a:prstGeom>
                          <a:solidFill>
                            <a:srgbClr val="046A38"/>
                          </a:solidFill>
                          <a:ln w="19050" algn="ctr">
                            <a:solidFill>
                              <a:srgbClr val="046A38"/>
                            </a:solidFill>
                            <a:miter lim="800000"/>
                            <a:headEnd/>
                            <a:tailEnd/>
                          </a:ln>
                        </wps:spPr>
                        <wps:txbx>
                          <w:txbxContent>
                            <w:p w14:paraId="145EA2C3" w14:textId="77777777" w:rsidR="00A47364" w:rsidRDefault="00A47364" w:rsidP="00A47364">
                              <w:pPr>
                                <w:spacing w:line="254" w:lineRule="auto"/>
                                <w:rPr>
                                  <w:rFonts w:hAnsi="Calibri"/>
                                  <w:b/>
                                  <w:bCs/>
                                  <w:color w:val="FFFFFF" w:themeColor="background1"/>
                                  <w:kern w:val="24"/>
                                </w:rPr>
                              </w:pPr>
                              <w:r>
                                <w:rPr>
                                  <w:rFonts w:hAnsi="Calibri"/>
                                  <w:b/>
                                  <w:bCs/>
                                  <w:color w:val="FFFFFF" w:themeColor="background1"/>
                                  <w:kern w:val="24"/>
                                </w:rPr>
                                <w:t xml:space="preserve">Board-Level Committees </w:t>
                              </w:r>
                            </w:p>
                          </w:txbxContent>
                        </wps:txbx>
                        <wps:bodyPr wrap="square" lIns="88900" tIns="88900" rIns="88900" bIns="88900" rtlCol="0" anchor="ctr"/>
                      </wps:wsp>
                      <wps:wsp>
                        <wps:cNvPr id="114" name="Rectangle 114"/>
                        <wps:cNvSpPr/>
                        <wps:spPr bwMode="gray">
                          <a:xfrm>
                            <a:off x="-1" y="1009803"/>
                            <a:ext cx="5494940" cy="910839"/>
                          </a:xfrm>
                          <a:prstGeom prst="rect">
                            <a:avLst/>
                          </a:prstGeom>
                          <a:solidFill>
                            <a:srgbClr val="D0D0CE"/>
                          </a:solidFill>
                          <a:ln w="19050" algn="ctr">
                            <a:noFill/>
                            <a:miter lim="800000"/>
                            <a:headEnd/>
                            <a:tailEnd/>
                          </a:ln>
                        </wps:spPr>
                        <wps:txbx>
                          <w:txbxContent>
                            <w:p w14:paraId="0D96C738"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Board Audit Committee</w:t>
                              </w:r>
                            </w:p>
                            <w:p w14:paraId="6C65618B" w14:textId="5A45F738" w:rsidR="00A47364" w:rsidRDefault="00A47364" w:rsidP="00A47364">
                              <w:pPr>
                                <w:spacing w:line="254" w:lineRule="auto"/>
                                <w:rPr>
                                  <w:rFonts w:hAnsi="Calibri"/>
                                  <w:color w:val="000000" w:themeColor="text1"/>
                                  <w:kern w:val="24"/>
                                </w:rPr>
                              </w:pPr>
                              <w:r>
                                <w:rPr>
                                  <w:rFonts w:hAnsi="Calibri"/>
                                  <w:color w:val="000000" w:themeColor="text1"/>
                                  <w:kern w:val="24"/>
                                </w:rPr>
                                <w:t xml:space="preserve">Assesses the integrity of </w:t>
                              </w:r>
                              <w:r w:rsidR="00F8032C" w:rsidRPr="001210E7">
                                <w:rPr>
                                  <w:rFonts w:hAnsi="Calibri"/>
                                  <w:color w:val="000000" w:themeColor="text1"/>
                                  <w:kern w:val="24"/>
                                  <w:highlight w:val="yellow"/>
                                </w:rPr>
                                <w:t>[Client’s Name]’s</w:t>
                              </w:r>
                              <w:r w:rsidR="00F8032C">
                                <w:rPr>
                                  <w:rFonts w:hAnsi="Calibri"/>
                                  <w:color w:val="000000" w:themeColor="text1"/>
                                  <w:kern w:val="24"/>
                                </w:rPr>
                                <w:t xml:space="preserve"> </w:t>
                              </w:r>
                              <w:r>
                                <w:rPr>
                                  <w:rFonts w:hAnsi="Calibri"/>
                                  <w:color w:val="000000" w:themeColor="text1"/>
                                  <w:kern w:val="24"/>
                                </w:rPr>
                                <w:t xml:space="preserve">financial statements and evaluates the effectiveness of </w:t>
                              </w:r>
                              <w:r w:rsidR="00F8032C" w:rsidRPr="005522FD">
                                <w:rPr>
                                  <w:rFonts w:hAnsi="Calibri"/>
                                  <w:color w:val="000000" w:themeColor="text1"/>
                                  <w:kern w:val="24"/>
                                  <w:highlight w:val="yellow"/>
                                </w:rPr>
                                <w:t>[Client’s Name]’s</w:t>
                              </w:r>
                              <w:r w:rsidR="00F8032C">
                                <w:rPr>
                                  <w:rFonts w:hAnsi="Calibri"/>
                                  <w:color w:val="000000" w:themeColor="text1"/>
                                  <w:kern w:val="24"/>
                                </w:rPr>
                                <w:t xml:space="preserve"> </w:t>
                              </w:r>
                              <w:r>
                                <w:rPr>
                                  <w:rFonts w:hAnsi="Calibri"/>
                                  <w:color w:val="000000" w:themeColor="text1"/>
                                  <w:kern w:val="24"/>
                                </w:rPr>
                                <w:t xml:space="preserve">internal </w:t>
                              </w:r>
                              <w:r w:rsidR="001A1CA9">
                                <w:rPr>
                                  <w:rFonts w:hAnsi="Calibri"/>
                                  <w:color w:val="000000" w:themeColor="text1"/>
                                  <w:kern w:val="24"/>
                                </w:rPr>
                                <w:t>controls.</w:t>
                              </w:r>
                            </w:p>
                          </w:txbxContent>
                        </wps:txbx>
                        <wps:bodyPr wrap="square" lIns="88900" tIns="88900" rIns="88900" bIns="88900" rtlCol="0" anchor="t"/>
                      </wps:wsp>
                      <wps:wsp>
                        <wps:cNvPr id="115" name="Rectangle 115"/>
                        <wps:cNvSpPr/>
                        <wps:spPr bwMode="gray">
                          <a:xfrm>
                            <a:off x="5678919" y="1009803"/>
                            <a:ext cx="5486400" cy="910757"/>
                          </a:xfrm>
                          <a:prstGeom prst="rect">
                            <a:avLst/>
                          </a:prstGeom>
                          <a:solidFill>
                            <a:srgbClr val="D0D0CE"/>
                          </a:solidFill>
                          <a:ln w="19050" algn="ctr">
                            <a:noFill/>
                            <a:miter lim="800000"/>
                            <a:headEnd/>
                            <a:tailEnd/>
                          </a:ln>
                        </wps:spPr>
                        <wps:txbx>
                          <w:txbxContent>
                            <w:p w14:paraId="085C062A"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Board Risk Committee</w:t>
                              </w:r>
                            </w:p>
                            <w:p w14:paraId="4D6525B1" w14:textId="39311645" w:rsidR="00A47364" w:rsidRDefault="00A47364" w:rsidP="00A47364">
                              <w:pPr>
                                <w:spacing w:line="254" w:lineRule="auto"/>
                                <w:rPr>
                                  <w:rFonts w:hAnsi="Calibri"/>
                                  <w:color w:val="000000" w:themeColor="text1"/>
                                  <w:kern w:val="24"/>
                                </w:rPr>
                              </w:pPr>
                              <w:r>
                                <w:rPr>
                                  <w:rFonts w:hAnsi="Calibri"/>
                                  <w:color w:val="000000" w:themeColor="text1"/>
                                  <w:kern w:val="24"/>
                                </w:rPr>
                                <w:t xml:space="preserve">Reviews and monitors </w:t>
                              </w:r>
                              <w:r w:rsidR="00F8032C">
                                <w:rPr>
                                  <w:rFonts w:hAnsi="Calibri"/>
                                  <w:color w:val="000000" w:themeColor="text1"/>
                                  <w:kern w:val="24"/>
                                </w:rPr>
                                <w:t>[</w:t>
                              </w:r>
                              <w:r w:rsidR="00F8032C" w:rsidRPr="005522FD">
                                <w:rPr>
                                  <w:rFonts w:hAnsi="Calibri"/>
                                  <w:color w:val="000000" w:themeColor="text1"/>
                                  <w:kern w:val="24"/>
                                  <w:highlight w:val="yellow"/>
                                </w:rPr>
                                <w:t>Client’s Name</w:t>
                              </w:r>
                              <w:r w:rsidR="00F8032C">
                                <w:rPr>
                                  <w:rFonts w:hAnsi="Calibri"/>
                                  <w:color w:val="000000" w:themeColor="text1"/>
                                  <w:kern w:val="24"/>
                                </w:rPr>
                                <w:t xml:space="preserve">]’s </w:t>
                              </w:r>
                              <w:r>
                                <w:rPr>
                                  <w:rFonts w:hAnsi="Calibri"/>
                                  <w:color w:val="000000" w:themeColor="text1"/>
                                  <w:kern w:val="24"/>
                                </w:rPr>
                                <w:t xml:space="preserve">approach to managing the financial and operational risks including those associated with climate </w:t>
                              </w:r>
                              <w:r w:rsidR="001A1CA9">
                                <w:rPr>
                                  <w:rFonts w:hAnsi="Calibri"/>
                                  <w:color w:val="000000" w:themeColor="text1"/>
                                  <w:kern w:val="24"/>
                                </w:rPr>
                                <w:t>change.</w:t>
                              </w:r>
                            </w:p>
                          </w:txbxContent>
                        </wps:txbx>
                        <wps:bodyPr wrap="square" lIns="88900" tIns="88900" rIns="88900" bIns="88900" rtlCol="0" anchor="t"/>
                      </wps:wsp>
                      <wps:wsp>
                        <wps:cNvPr id="116" name="Rectangle 116"/>
                        <wps:cNvSpPr/>
                        <wps:spPr bwMode="gray">
                          <a:xfrm>
                            <a:off x="-25550" y="3290123"/>
                            <a:ext cx="5504688" cy="938095"/>
                          </a:xfrm>
                          <a:prstGeom prst="rect">
                            <a:avLst/>
                          </a:prstGeom>
                          <a:solidFill>
                            <a:srgbClr val="D0D0CE"/>
                          </a:solidFill>
                          <a:ln w="19050" algn="ctr">
                            <a:noFill/>
                            <a:miter lim="800000"/>
                            <a:headEnd/>
                            <a:tailEnd/>
                          </a:ln>
                        </wps:spPr>
                        <wps:txbx>
                          <w:txbxContent>
                            <w:p w14:paraId="3C63C620"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Group Chief Risk Officer (CRO)</w:t>
                              </w:r>
                            </w:p>
                            <w:p w14:paraId="5AB496C2" w14:textId="7BB3A307" w:rsidR="00A47364" w:rsidRDefault="00A47364" w:rsidP="00A47364">
                              <w:pPr>
                                <w:spacing w:line="254" w:lineRule="auto"/>
                                <w:rPr>
                                  <w:rFonts w:hAnsi="Calibri"/>
                                  <w:color w:val="000000" w:themeColor="text1"/>
                                  <w:kern w:val="24"/>
                                </w:rPr>
                              </w:pPr>
                              <w:r>
                                <w:rPr>
                                  <w:rFonts w:hAnsi="Calibri"/>
                                  <w:color w:val="000000" w:themeColor="text1"/>
                                  <w:kern w:val="24"/>
                                </w:rPr>
                                <w:t xml:space="preserve">Responsible for monitoring the status of </w:t>
                              </w:r>
                              <w:r w:rsidR="0022538A">
                                <w:rPr>
                                  <w:rFonts w:hAnsi="Calibri"/>
                                  <w:color w:val="000000" w:themeColor="text1"/>
                                  <w:kern w:val="24"/>
                                </w:rPr>
                                <w:t>[</w:t>
                              </w:r>
                              <w:r w:rsidR="0022538A" w:rsidRPr="005522FD">
                                <w:rPr>
                                  <w:rFonts w:hAnsi="Calibri"/>
                                  <w:color w:val="000000" w:themeColor="text1"/>
                                  <w:kern w:val="24"/>
                                  <w:highlight w:val="yellow"/>
                                </w:rPr>
                                <w:t>Client’s Name]’s</w:t>
                              </w:r>
                              <w:r>
                                <w:rPr>
                                  <w:rFonts w:hAnsi="Calibri"/>
                                  <w:color w:val="000000" w:themeColor="text1"/>
                                  <w:kern w:val="24"/>
                                </w:rPr>
                                <w:t xml:space="preserve"> initiatives addressing climate-related financial </w:t>
                              </w:r>
                              <w:r w:rsidR="00A33A49">
                                <w:rPr>
                                  <w:rFonts w:hAnsi="Calibri"/>
                                  <w:color w:val="000000" w:themeColor="text1"/>
                                  <w:kern w:val="24"/>
                                </w:rPr>
                                <w:t>risk.</w:t>
                              </w:r>
                              <w:r>
                                <w:rPr>
                                  <w:rFonts w:hAnsi="Calibri"/>
                                  <w:color w:val="000000" w:themeColor="text1"/>
                                  <w:kern w:val="24"/>
                                </w:rPr>
                                <w:t xml:space="preserve"> </w:t>
                              </w:r>
                            </w:p>
                          </w:txbxContent>
                        </wps:txbx>
                        <wps:bodyPr wrap="square" lIns="88900" tIns="88900" rIns="88900" bIns="88900" rtlCol="0" anchor="t"/>
                      </wps:wsp>
                      <wps:wsp>
                        <wps:cNvPr id="117" name="Rectangle 117"/>
                        <wps:cNvSpPr/>
                        <wps:spPr bwMode="gray">
                          <a:xfrm>
                            <a:off x="5651270" y="3290123"/>
                            <a:ext cx="5501883" cy="938095"/>
                          </a:xfrm>
                          <a:prstGeom prst="rect">
                            <a:avLst/>
                          </a:prstGeom>
                          <a:solidFill>
                            <a:srgbClr val="D0D0CE"/>
                          </a:solidFill>
                          <a:ln w="19050" algn="ctr">
                            <a:noFill/>
                            <a:miter lim="800000"/>
                            <a:headEnd/>
                            <a:tailEnd/>
                          </a:ln>
                        </wps:spPr>
                        <wps:txbx>
                          <w:txbxContent>
                            <w:p w14:paraId="5D088836" w14:textId="39FC4B8F" w:rsidR="00A47364" w:rsidRDefault="001A1CA9" w:rsidP="00A47364">
                              <w:pPr>
                                <w:spacing w:line="254" w:lineRule="auto"/>
                                <w:rPr>
                                  <w:rFonts w:hAnsi="Calibri"/>
                                  <w:b/>
                                  <w:bCs/>
                                  <w:color w:val="000000" w:themeColor="text1"/>
                                  <w:kern w:val="24"/>
                                </w:rPr>
                              </w:pPr>
                              <w:r>
                                <w:rPr>
                                  <w:rFonts w:hAnsi="Calibri"/>
                                  <w:b/>
                                  <w:bCs/>
                                  <w:color w:val="000000" w:themeColor="text1"/>
                                  <w:kern w:val="24"/>
                                </w:rPr>
                                <w:t>Group Chief</w:t>
                              </w:r>
                              <w:r w:rsidR="00A47364">
                                <w:rPr>
                                  <w:rFonts w:hAnsi="Calibri"/>
                                  <w:b/>
                                  <w:bCs/>
                                  <w:color w:val="000000" w:themeColor="text1"/>
                                  <w:kern w:val="24"/>
                                </w:rPr>
                                <w:t xml:space="preserve"> Sustainability Officer (CSO)</w:t>
                              </w:r>
                            </w:p>
                            <w:p w14:paraId="2B5E6380" w14:textId="322F3049" w:rsidR="00A47364" w:rsidRDefault="00A47364" w:rsidP="00A47364">
                              <w:pPr>
                                <w:spacing w:line="254" w:lineRule="auto"/>
                                <w:rPr>
                                  <w:rFonts w:hAnsi="Calibri"/>
                                  <w:color w:val="000000" w:themeColor="text1"/>
                                  <w:kern w:val="24"/>
                                </w:rPr>
                              </w:pPr>
                              <w:r>
                                <w:rPr>
                                  <w:rFonts w:hAnsi="Calibri"/>
                                  <w:color w:val="000000" w:themeColor="text1"/>
                                  <w:kern w:val="24"/>
                                </w:rPr>
                                <w:t xml:space="preserve">Responsible for overseeing </w:t>
                              </w:r>
                              <w:r w:rsidR="0022538A" w:rsidRPr="005522FD">
                                <w:rPr>
                                  <w:rFonts w:hAnsi="Calibri"/>
                                  <w:color w:val="000000" w:themeColor="text1"/>
                                  <w:kern w:val="24"/>
                                  <w:highlight w:val="yellow"/>
                                </w:rPr>
                                <w:t>[Client’s Name]</w:t>
                              </w:r>
                              <w:r>
                                <w:rPr>
                                  <w:rFonts w:hAnsi="Calibri"/>
                                  <w:color w:val="000000" w:themeColor="text1"/>
                                  <w:kern w:val="24"/>
                                </w:rPr>
                                <w:t xml:space="preserve"> sustainability initiatives and effectively integrating sustainability into </w:t>
                              </w:r>
                              <w:r w:rsidR="0022538A">
                                <w:rPr>
                                  <w:rFonts w:hAnsi="Calibri"/>
                                  <w:color w:val="000000" w:themeColor="text1"/>
                                  <w:kern w:val="24"/>
                                </w:rPr>
                                <w:t>[</w:t>
                              </w:r>
                              <w:r w:rsidR="0022538A" w:rsidRPr="005522FD">
                                <w:rPr>
                                  <w:rFonts w:hAnsi="Calibri"/>
                                  <w:color w:val="000000" w:themeColor="text1"/>
                                  <w:kern w:val="24"/>
                                  <w:highlight w:val="yellow"/>
                                </w:rPr>
                                <w:t>Client’s Name</w:t>
                              </w:r>
                              <w:r w:rsidR="0022538A">
                                <w:rPr>
                                  <w:rFonts w:hAnsi="Calibri"/>
                                  <w:color w:val="000000" w:themeColor="text1"/>
                                  <w:kern w:val="24"/>
                                </w:rPr>
                                <w:t xml:space="preserve">]’s </w:t>
                              </w:r>
                              <w:r w:rsidR="00A33A49">
                                <w:rPr>
                                  <w:rFonts w:hAnsi="Calibri"/>
                                  <w:color w:val="000000" w:themeColor="text1"/>
                                  <w:kern w:val="24"/>
                                </w:rPr>
                                <w:t>operations.</w:t>
                              </w:r>
                              <w:r>
                                <w:rPr>
                                  <w:rFonts w:hAnsi="Calibri"/>
                                  <w:color w:val="000000" w:themeColor="text1"/>
                                  <w:kern w:val="24"/>
                                </w:rPr>
                                <w:t xml:space="preserve"> </w:t>
                              </w:r>
                            </w:p>
                          </w:txbxContent>
                        </wps:txbx>
                        <wps:bodyPr wrap="square" lIns="88900" tIns="88900" rIns="88900" bIns="88900" rtlCol="0" anchor="t"/>
                      </wps:wsp>
                      <wps:wsp>
                        <wps:cNvPr id="118" name="Rectangle 118"/>
                        <wps:cNvSpPr/>
                        <wps:spPr bwMode="gray">
                          <a:xfrm>
                            <a:off x="-35298" y="4351218"/>
                            <a:ext cx="5504688" cy="1005047"/>
                          </a:xfrm>
                          <a:prstGeom prst="rect">
                            <a:avLst/>
                          </a:prstGeom>
                          <a:solidFill>
                            <a:srgbClr val="D0D0CE"/>
                          </a:solidFill>
                          <a:ln w="19050" algn="ctr">
                            <a:noFill/>
                            <a:miter lim="800000"/>
                            <a:headEnd/>
                            <a:tailEnd/>
                          </a:ln>
                        </wps:spPr>
                        <wps:txbx>
                          <w:txbxContent>
                            <w:p w14:paraId="5F1BDDD8"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Group Risk Committee</w:t>
                              </w:r>
                            </w:p>
                            <w:p w14:paraId="4B1A9816" w14:textId="5F590199" w:rsidR="00A47364" w:rsidRDefault="00A47364" w:rsidP="00A47364">
                              <w:pPr>
                                <w:spacing w:line="254" w:lineRule="auto"/>
                                <w:rPr>
                                  <w:rFonts w:hAnsi="Calibri"/>
                                  <w:color w:val="000000" w:themeColor="text1"/>
                                  <w:kern w:val="24"/>
                                </w:rPr>
                              </w:pPr>
                              <w:r>
                                <w:rPr>
                                  <w:rFonts w:hAnsi="Calibri"/>
                                  <w:color w:val="000000" w:themeColor="text1"/>
                                  <w:kern w:val="24"/>
                                </w:rPr>
                                <w:t xml:space="preserve">Supports the CRO in overseeing the identification and integration of climate related risks into </w:t>
                              </w:r>
                              <w:r w:rsidR="0022538A" w:rsidRPr="005522FD">
                                <w:rPr>
                                  <w:rFonts w:hAnsi="Calibri"/>
                                  <w:color w:val="000000" w:themeColor="text1"/>
                                  <w:kern w:val="24"/>
                                  <w:highlight w:val="yellow"/>
                                </w:rPr>
                                <w:t>[Client’s Name]’s</w:t>
                              </w:r>
                              <w:r w:rsidR="0022538A">
                                <w:rPr>
                                  <w:rFonts w:hAnsi="Calibri"/>
                                  <w:color w:val="000000" w:themeColor="text1"/>
                                  <w:kern w:val="24"/>
                                </w:rPr>
                                <w:t xml:space="preserve"> </w:t>
                              </w:r>
                              <w:r>
                                <w:rPr>
                                  <w:rFonts w:hAnsi="Calibri"/>
                                  <w:color w:val="000000" w:themeColor="text1"/>
                                  <w:kern w:val="24"/>
                                </w:rPr>
                                <w:t xml:space="preserve">overall risk management </w:t>
                              </w:r>
                              <w:r w:rsidR="00413EAD">
                                <w:rPr>
                                  <w:rFonts w:hAnsi="Calibri"/>
                                  <w:color w:val="000000" w:themeColor="text1"/>
                                  <w:kern w:val="24"/>
                                </w:rPr>
                                <w:t>framework.</w:t>
                              </w:r>
                              <w:r>
                                <w:rPr>
                                  <w:rFonts w:hAnsi="Calibri"/>
                                  <w:color w:val="000000" w:themeColor="text1"/>
                                  <w:kern w:val="24"/>
                                </w:rPr>
                                <w:t xml:space="preserve"> </w:t>
                              </w:r>
                            </w:p>
                          </w:txbxContent>
                        </wps:txbx>
                        <wps:bodyPr wrap="square" lIns="88900" tIns="88900" rIns="88900" bIns="88900" rtlCol="0" anchor="t"/>
                      </wps:wsp>
                      <wps:wsp>
                        <wps:cNvPr id="119" name="Rectangle 119"/>
                        <wps:cNvSpPr/>
                        <wps:spPr bwMode="gray">
                          <a:xfrm>
                            <a:off x="5652512" y="4351221"/>
                            <a:ext cx="5501884" cy="1005047"/>
                          </a:xfrm>
                          <a:prstGeom prst="rect">
                            <a:avLst/>
                          </a:prstGeom>
                          <a:solidFill>
                            <a:srgbClr val="D0D0CE"/>
                          </a:solidFill>
                          <a:ln w="19050" algn="ctr">
                            <a:noFill/>
                            <a:miter lim="800000"/>
                            <a:headEnd/>
                            <a:tailEnd/>
                          </a:ln>
                        </wps:spPr>
                        <wps:txbx>
                          <w:txbxContent>
                            <w:p w14:paraId="56495E0E"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Group Responsible Growth Committee (RGC)</w:t>
                              </w:r>
                            </w:p>
                            <w:p w14:paraId="57AA25A9" w14:textId="21EDCE4C" w:rsidR="00A47364" w:rsidRDefault="00A47364" w:rsidP="00A47364">
                              <w:pPr>
                                <w:spacing w:line="254" w:lineRule="auto"/>
                                <w:rPr>
                                  <w:rFonts w:hAnsi="Calibri"/>
                                  <w:color w:val="000000" w:themeColor="text1"/>
                                  <w:kern w:val="24"/>
                                </w:rPr>
                              </w:pPr>
                              <w:r>
                                <w:rPr>
                                  <w:rFonts w:hAnsi="Calibri"/>
                                  <w:color w:val="000000" w:themeColor="text1"/>
                                  <w:kern w:val="24"/>
                                </w:rPr>
                                <w:t xml:space="preserve">Supports the CSO in overseeing the implementation of the Group’s sustainability initiatives, ensuring ESG factors are integrated into </w:t>
                              </w:r>
                              <w:r w:rsidR="0022538A" w:rsidRPr="005522FD">
                                <w:rPr>
                                  <w:rFonts w:hAnsi="Calibri"/>
                                  <w:color w:val="000000" w:themeColor="text1"/>
                                  <w:kern w:val="24"/>
                                  <w:highlight w:val="yellow"/>
                                </w:rPr>
                                <w:t>[Client’s Name]’s</w:t>
                              </w:r>
                              <w:r w:rsidR="0022538A">
                                <w:rPr>
                                  <w:rFonts w:hAnsi="Calibri"/>
                                  <w:color w:val="000000" w:themeColor="text1"/>
                                  <w:kern w:val="24"/>
                                </w:rPr>
                                <w:t xml:space="preserve"> </w:t>
                              </w:r>
                              <w:r>
                                <w:rPr>
                                  <w:rFonts w:hAnsi="Calibri"/>
                                  <w:color w:val="000000" w:themeColor="text1"/>
                                  <w:kern w:val="24"/>
                                </w:rPr>
                                <w:t xml:space="preserve">strategy, </w:t>
                              </w:r>
                              <w:r w:rsidR="00413EAD">
                                <w:rPr>
                                  <w:rFonts w:hAnsi="Calibri"/>
                                  <w:color w:val="000000" w:themeColor="text1"/>
                                  <w:kern w:val="24"/>
                                </w:rPr>
                                <w:t>policy,</w:t>
                              </w:r>
                              <w:r>
                                <w:rPr>
                                  <w:rFonts w:hAnsi="Calibri"/>
                                  <w:color w:val="000000" w:themeColor="text1"/>
                                  <w:kern w:val="24"/>
                                </w:rPr>
                                <w:t xml:space="preserve"> and operations.</w:t>
                              </w:r>
                            </w:p>
                          </w:txbxContent>
                        </wps:txbx>
                        <wps:bodyPr wrap="square" lIns="88900" tIns="88900" rIns="88900" bIns="88900" rtlCol="0" anchor="t"/>
                      </wps:wsp>
                      <wps:wsp>
                        <wps:cNvPr id="120" name="Straight Arrow Connector 120"/>
                        <wps:cNvCnPr>
                          <a:cxnSpLocks/>
                          <a:stCxn id="118" idx="0"/>
                          <a:endCxn id="116" idx="2"/>
                        </wps:cNvCnPr>
                        <wps:spPr>
                          <a:xfrm flipV="1">
                            <a:off x="2716838" y="4228218"/>
                            <a:ext cx="9957" cy="123001"/>
                          </a:xfrm>
                          <a:prstGeom prst="straightConnector1">
                            <a:avLst/>
                          </a:prstGeom>
                          <a:noFill/>
                          <a:ln w="38100" cap="flat" cmpd="sng" algn="ctr">
                            <a:solidFill>
                              <a:sysClr val="windowText" lastClr="000000">
                                <a:lumMod val="65000"/>
                                <a:lumOff val="35000"/>
                              </a:sysClr>
                            </a:solidFill>
                            <a:prstDash val="solid"/>
                            <a:tailEnd type="triangle"/>
                          </a:ln>
                          <a:effectLst/>
                        </wps:spPr>
                        <wps:bodyPr/>
                      </wps:wsp>
                      <wps:wsp>
                        <wps:cNvPr id="121" name="Straight Arrow Connector 121"/>
                        <wps:cNvCnPr>
                          <a:cxnSpLocks/>
                          <a:stCxn id="119" idx="0"/>
                          <a:endCxn id="117" idx="2"/>
                        </wps:cNvCnPr>
                        <wps:spPr>
                          <a:xfrm flipH="1" flipV="1">
                            <a:off x="8402212" y="4228218"/>
                            <a:ext cx="1034" cy="123003"/>
                          </a:xfrm>
                          <a:prstGeom prst="straightConnector1">
                            <a:avLst/>
                          </a:prstGeom>
                          <a:noFill/>
                          <a:ln w="38100" cap="flat" cmpd="sng" algn="ctr">
                            <a:solidFill>
                              <a:sysClr val="windowText" lastClr="000000">
                                <a:lumMod val="65000"/>
                                <a:lumOff val="35000"/>
                              </a:sysClr>
                            </a:solidFill>
                            <a:prstDash val="solid"/>
                            <a:tailEnd type="triangle"/>
                          </a:ln>
                          <a:effectLst/>
                        </wps:spPr>
                        <wps:bodyPr/>
                      </wps:wsp>
                      <wps:wsp>
                        <wps:cNvPr id="122" name="Connector: Elbow 122"/>
                        <wps:cNvCnPr>
                          <a:cxnSpLocks/>
                          <a:stCxn id="116" idx="0"/>
                          <a:endCxn id="111" idx="2"/>
                        </wps:cNvCnPr>
                        <wps:spPr>
                          <a:xfrm rot="5400000" flipH="1" flipV="1">
                            <a:off x="4002526" y="1710198"/>
                            <a:ext cx="304195" cy="2855655"/>
                          </a:xfrm>
                          <a:prstGeom prst="bentConnector3">
                            <a:avLst>
                              <a:gd name="adj1" fmla="val 50000"/>
                            </a:avLst>
                          </a:prstGeom>
                          <a:noFill/>
                          <a:ln w="38100" cap="flat" cmpd="sng" algn="ctr">
                            <a:solidFill>
                              <a:srgbClr val="53565A"/>
                            </a:solidFill>
                            <a:prstDash val="solid"/>
                            <a:tailEnd type="triangle"/>
                          </a:ln>
                          <a:effectLst/>
                        </wps:spPr>
                        <wps:bodyPr/>
                      </wps:wsp>
                      <wps:wsp>
                        <wps:cNvPr id="123" name="Connector: Elbow 123"/>
                        <wps:cNvCnPr>
                          <a:cxnSpLocks/>
                          <a:stCxn id="117" idx="0"/>
                          <a:endCxn id="111" idx="2"/>
                        </wps:cNvCnPr>
                        <wps:spPr>
                          <a:xfrm rot="16200000" flipV="1">
                            <a:off x="6840235" y="1728145"/>
                            <a:ext cx="304195" cy="2819762"/>
                          </a:xfrm>
                          <a:prstGeom prst="bentConnector3">
                            <a:avLst>
                              <a:gd name="adj1" fmla="val 50000"/>
                            </a:avLst>
                          </a:prstGeom>
                          <a:noFill/>
                          <a:ln w="38100" cap="flat" cmpd="sng" algn="ctr">
                            <a:solidFill>
                              <a:srgbClr val="53565A"/>
                            </a:solidFill>
                            <a:prstDash val="solid"/>
                            <a:tailEnd type="triangle"/>
                          </a:ln>
                          <a:effectLst/>
                        </wps:spPr>
                        <wps:bodyPr/>
                      </wps:wsp>
                      <wps:wsp>
                        <wps:cNvPr id="125" name="Connector: Elbow 125"/>
                        <wps:cNvCnPr>
                          <a:cxnSpLocks/>
                        </wps:cNvCnPr>
                        <wps:spPr>
                          <a:xfrm rot="5400000" flipH="1" flipV="1">
                            <a:off x="6779897" y="664186"/>
                            <a:ext cx="449103" cy="2836199"/>
                          </a:xfrm>
                          <a:prstGeom prst="bentConnector3">
                            <a:avLst>
                              <a:gd name="adj1" fmla="val 50000"/>
                            </a:avLst>
                          </a:prstGeom>
                          <a:noFill/>
                          <a:ln w="38100" cap="flat" cmpd="sng" algn="ctr">
                            <a:solidFill>
                              <a:srgbClr val="53565A"/>
                            </a:solidFill>
                            <a:prstDash val="solid"/>
                            <a:tailEnd type="triangle"/>
                          </a:ln>
                          <a:effectLst/>
                        </wps:spPr>
                        <wps:bodyPr/>
                      </wps:wsp>
                      <wps:wsp>
                        <wps:cNvPr id="126" name="Connector: Elbow 126"/>
                        <wps:cNvCnPr>
                          <a:cxnSpLocks/>
                        </wps:cNvCnPr>
                        <wps:spPr>
                          <a:xfrm rot="16200000" flipV="1">
                            <a:off x="3942359" y="662845"/>
                            <a:ext cx="449103" cy="2838879"/>
                          </a:xfrm>
                          <a:prstGeom prst="bentConnector3">
                            <a:avLst>
                              <a:gd name="adj1" fmla="val 50000"/>
                            </a:avLst>
                          </a:prstGeom>
                          <a:noFill/>
                          <a:ln w="38100" cap="flat" cmpd="sng" algn="ctr">
                            <a:solidFill>
                              <a:srgbClr val="53565A"/>
                            </a:solidFill>
                            <a:prstDash val="solid"/>
                            <a:tailEnd type="triangle"/>
                          </a:ln>
                          <a:effectLst/>
                        </wps:spPr>
                        <wps:bodyPr/>
                      </wps:wsp>
                      <wps:wsp>
                        <wps:cNvPr id="128" name="Rectangle 128"/>
                        <wps:cNvSpPr/>
                        <wps:spPr bwMode="gray">
                          <a:xfrm>
                            <a:off x="12015" y="2306746"/>
                            <a:ext cx="11148668" cy="267291"/>
                          </a:xfrm>
                          <a:prstGeom prst="rect">
                            <a:avLst/>
                          </a:prstGeom>
                          <a:solidFill>
                            <a:srgbClr val="43B02A"/>
                          </a:solidFill>
                          <a:ln w="19050" algn="ctr">
                            <a:solidFill>
                              <a:srgbClr val="43B02A"/>
                            </a:solidFill>
                            <a:miter lim="800000"/>
                            <a:headEnd/>
                            <a:tailEnd/>
                          </a:ln>
                        </wps:spPr>
                        <wps:txbx>
                          <w:txbxContent>
                            <w:p w14:paraId="3573B7C9" w14:textId="77777777" w:rsidR="00A47364" w:rsidRDefault="00A47364" w:rsidP="00A47364">
                              <w:pPr>
                                <w:spacing w:line="254" w:lineRule="auto"/>
                                <w:rPr>
                                  <w:rFonts w:hAnsi="Calibri"/>
                                  <w:b/>
                                  <w:bCs/>
                                  <w:color w:val="FFFFFF" w:themeColor="background1"/>
                                  <w:kern w:val="24"/>
                                </w:rPr>
                              </w:pPr>
                              <w:r>
                                <w:rPr>
                                  <w:rFonts w:hAnsi="Calibri"/>
                                  <w:b/>
                                  <w:bCs/>
                                  <w:color w:val="FFFFFF" w:themeColor="background1"/>
                                  <w:kern w:val="24"/>
                                </w:rPr>
                                <w:t xml:space="preserve">Management-Level Committees </w:t>
                              </w:r>
                            </w:p>
                            <w:p w14:paraId="335E695F" w14:textId="77777777" w:rsidR="00A47364" w:rsidRDefault="00A47364" w:rsidP="00A47364">
                              <w:pPr>
                                <w:spacing w:line="254" w:lineRule="auto"/>
                                <w:rPr>
                                  <w:rFonts w:hAnsi="Calibri"/>
                                  <w:color w:val="FFFFFF" w:themeColor="background1"/>
                                  <w:kern w:val="24"/>
                                </w:rPr>
                              </w:pPr>
                              <w:r>
                                <w:rPr>
                                  <w:rFonts w:hAnsi="Calibri"/>
                                  <w:color w:val="FFFFFF" w:themeColor="background1"/>
                                  <w:kern w:val="24"/>
                                </w:rPr>
                                <w:t>Accountable for the execution of the climate strategy, including climate risk management</w:t>
                              </w:r>
                            </w:p>
                          </w:txbxContent>
                        </wps:txbx>
                        <wps:bodyPr wrap="square" lIns="88900" tIns="88900" rIns="88900" bIns="88900" rtlCol="0" anchor="ctr"/>
                      </wps:wsp>
                    </wpg:wgp>
                  </a:graphicData>
                </a:graphic>
              </wp:inline>
            </w:drawing>
          </mc:Choice>
          <mc:Fallback>
            <w:pict>
              <v:group w14:anchorId="552907EA" id="Group 110" o:spid="_x0000_s1065" style="width:468.95pt;height:566.7pt;mso-position-horizontal-relative:char;mso-position-vertical-relative:line" coordorigin="-352" coordsize="112010,5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">
                <v:rect id="Rectangle 111" o:spid="_x0000_s1066" style="position:absolute;top:25733;width:111649;height:4126;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" fillcolor="#d0d0ce" stroked="f" strokeweight="1.5pt">
                  <v:textbox inset="7pt,7pt,7pt,7pt">
                    <w:txbxContent>
                      <w:p w14:paraId="13BBEBE9" w14:textId="5FFDD8B0" w:rsidR="00A47364" w:rsidRPr="00A33A49" w:rsidRDefault="00A47364" w:rsidP="00A47364">
                        <w:pPr>
                          <w:spacing w:line="254" w:lineRule="auto"/>
                          <w:rPr>
                            <w:rFonts w:hAnsi="Calibri"/>
                            <w:b/>
                            <w:bCs/>
                            <w:color w:val="000000" w:themeColor="text1"/>
                            <w:kern w:val="24"/>
                          </w:rPr>
                        </w:pPr>
                        <w:r>
                          <w:rPr>
                            <w:rFonts w:hAnsi="Calibri"/>
                            <w:b/>
                            <w:bCs/>
                            <w:color w:val="000000" w:themeColor="text1"/>
                            <w:kern w:val="24"/>
                          </w:rPr>
                          <w:t>Group Chief Executive Officer (CEO)</w:t>
                        </w:r>
                        <w:r w:rsidR="00A33A49">
                          <w:rPr>
                            <w:rFonts w:hAnsi="Calibri"/>
                            <w:b/>
                            <w:bCs/>
                            <w:color w:val="000000" w:themeColor="text1"/>
                            <w:kern w:val="24"/>
                          </w:rPr>
                          <w:t xml:space="preserve">                                                                                                  </w:t>
                        </w:r>
                        <w:r>
                          <w:rPr>
                            <w:rFonts w:hAnsi="Calibri"/>
                            <w:color w:val="000000" w:themeColor="text1"/>
                            <w:kern w:val="24"/>
                          </w:rPr>
                          <w:t xml:space="preserve">Accountable to the Board for the implementation of </w:t>
                        </w:r>
                        <w:r w:rsidR="00F8032C" w:rsidRPr="005522FD">
                          <w:rPr>
                            <w:rFonts w:hAnsi="Calibri"/>
                            <w:color w:val="000000" w:themeColor="text1"/>
                            <w:kern w:val="24"/>
                            <w:highlight w:val="yellow"/>
                          </w:rPr>
                          <w:t>[Client’s Name]’s</w:t>
                        </w:r>
                        <w:r w:rsidR="00F8032C">
                          <w:rPr>
                            <w:rFonts w:hAnsi="Calibri"/>
                            <w:color w:val="000000" w:themeColor="text1"/>
                            <w:kern w:val="24"/>
                          </w:rPr>
                          <w:t xml:space="preserve"> </w:t>
                        </w:r>
                        <w:r>
                          <w:rPr>
                            <w:rFonts w:hAnsi="Calibri"/>
                            <w:color w:val="000000" w:themeColor="text1"/>
                            <w:kern w:val="24"/>
                          </w:rPr>
                          <w:t>climate change strategy</w:t>
                        </w:r>
                      </w:p>
                    </w:txbxContent>
                  </v:textbox>
                </v:rect>
                <v:rect id="Rectangle 112" o:spid="_x0000_s1067" style="position:absolute;left:85;width:111572;height:6926;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" fillcolor="#046a38" stroked="f" strokeweight="1.5pt">
                  <v:textbox inset="7pt,7pt,7pt,7pt">
                    <w:txbxContent>
                      <w:p w14:paraId="1C1608DC" w14:textId="291D8886" w:rsidR="00A47364" w:rsidRPr="00A47364" w:rsidRDefault="00A47364" w:rsidP="00A47364">
                        <w:pPr>
                          <w:spacing w:line="254" w:lineRule="auto"/>
                          <w:rPr>
                            <w:rFonts w:hAnsi="Calibri"/>
                            <w:b/>
                            <w:bCs/>
                            <w:color w:val="FFFFFF" w:themeColor="background1"/>
                            <w:kern w:val="24"/>
                          </w:rPr>
                        </w:pPr>
                        <w:r>
                          <w:rPr>
                            <w:rFonts w:hAnsi="Calibri"/>
                            <w:b/>
                            <w:bCs/>
                            <w:color w:val="FFFFFF" w:themeColor="background1"/>
                            <w:kern w:val="24"/>
                          </w:rPr>
                          <w:t xml:space="preserve">Board of Directors                                                                                                                                         </w:t>
                        </w:r>
                        <w:r w:rsidRPr="00A47364">
                          <w:rPr>
                            <w:rFonts w:hAnsi="Calibri"/>
                            <w:color w:val="FFFFFF" w:themeColor="background1"/>
                            <w:kern w:val="24"/>
                          </w:rPr>
                          <w:t xml:space="preserve">Oversees all environmental and social sustainability-related matters, including climate risks and opportunities, and engages with management on climate-related activities, including </w:t>
                        </w:r>
                        <w:r w:rsidR="0022538A">
                          <w:rPr>
                            <w:rFonts w:hAnsi="Calibri"/>
                            <w:color w:val="FFFFFF" w:themeColor="background1"/>
                            <w:kern w:val="24"/>
                          </w:rPr>
                          <w:t>[</w:t>
                        </w:r>
                        <w:r w:rsidR="0022538A" w:rsidRPr="005522FD">
                          <w:rPr>
                            <w:rFonts w:hAnsi="Calibri"/>
                            <w:color w:val="FFFFFF" w:themeColor="background1"/>
                            <w:kern w:val="24"/>
                            <w:highlight w:val="yellow"/>
                          </w:rPr>
                          <w:t>Client’s Name</w:t>
                        </w:r>
                        <w:r w:rsidR="0022538A">
                          <w:rPr>
                            <w:rFonts w:hAnsi="Calibri"/>
                            <w:color w:val="FFFFFF" w:themeColor="background1"/>
                            <w:kern w:val="24"/>
                          </w:rPr>
                          <w:t>]</w:t>
                        </w:r>
                        <w:r w:rsidRPr="00A47364">
                          <w:rPr>
                            <w:rFonts w:hAnsi="Calibri"/>
                            <w:color w:val="FFFFFF" w:themeColor="background1"/>
                            <w:kern w:val="24"/>
                          </w:rPr>
                          <w:t xml:space="preserve"> Net Zero Goals and Strategy</w:t>
                        </w:r>
                      </w:p>
                    </w:txbxContent>
                  </v:textbox>
                </v:rect>
                <v:rect id="Rectangle 113" o:spid="_x0000_s1068" style="position:absolute;left:170;top:7507;width:111353;height:248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" fillcolor="#046a38" strokecolor="#046a38" strokeweight="1.5pt">
                  <v:textbox inset="7pt,7pt,7pt,7pt">
                    <w:txbxContent>
                      <w:p w14:paraId="145EA2C3" w14:textId="77777777" w:rsidR="00A47364" w:rsidRDefault="00A47364" w:rsidP="00A47364">
                        <w:pPr>
                          <w:spacing w:line="254" w:lineRule="auto"/>
                          <w:rPr>
                            <w:rFonts w:hAnsi="Calibri"/>
                            <w:b/>
                            <w:bCs/>
                            <w:color w:val="FFFFFF" w:themeColor="background1"/>
                            <w:kern w:val="24"/>
                          </w:rPr>
                        </w:pPr>
                        <w:r>
                          <w:rPr>
                            <w:rFonts w:hAnsi="Calibri"/>
                            <w:b/>
                            <w:bCs/>
                            <w:color w:val="FFFFFF" w:themeColor="background1"/>
                            <w:kern w:val="24"/>
                          </w:rPr>
                          <w:t xml:space="preserve">Board-Level Committees </w:t>
                        </w:r>
                      </w:p>
                    </w:txbxContent>
                  </v:textbox>
                </v:rect>
                <v:rect id="Rectangle 114" o:spid="_x0000_s1069" style="position:absolute;top:10098;width:54949;height:9108;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" fillcolor="#d0d0ce" stroked="f" strokeweight="1.5pt">
                  <v:textbox inset="7pt,7pt,7pt,7pt">
                    <w:txbxContent>
                      <w:p w14:paraId="0D96C738"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Board Audit Committee</w:t>
                        </w:r>
                      </w:p>
                      <w:p w14:paraId="6C65618B" w14:textId="5A45F738" w:rsidR="00A47364" w:rsidRDefault="00A47364" w:rsidP="00A47364">
                        <w:pPr>
                          <w:spacing w:line="254" w:lineRule="auto"/>
                          <w:rPr>
                            <w:rFonts w:hAnsi="Calibri"/>
                            <w:color w:val="000000" w:themeColor="text1"/>
                            <w:kern w:val="24"/>
                          </w:rPr>
                        </w:pPr>
                        <w:r>
                          <w:rPr>
                            <w:rFonts w:hAnsi="Calibri"/>
                            <w:color w:val="000000" w:themeColor="text1"/>
                            <w:kern w:val="24"/>
                          </w:rPr>
                          <w:t xml:space="preserve">Assesses the integrity of </w:t>
                        </w:r>
                        <w:r w:rsidR="00F8032C" w:rsidRPr="001210E7">
                          <w:rPr>
                            <w:rFonts w:hAnsi="Calibri"/>
                            <w:color w:val="000000" w:themeColor="text1"/>
                            <w:kern w:val="24"/>
                            <w:highlight w:val="yellow"/>
                          </w:rPr>
                          <w:t>[Client’s Name]’s</w:t>
                        </w:r>
                        <w:r w:rsidR="00F8032C">
                          <w:rPr>
                            <w:rFonts w:hAnsi="Calibri"/>
                            <w:color w:val="000000" w:themeColor="text1"/>
                            <w:kern w:val="24"/>
                          </w:rPr>
                          <w:t xml:space="preserve"> </w:t>
                        </w:r>
                        <w:r>
                          <w:rPr>
                            <w:rFonts w:hAnsi="Calibri"/>
                            <w:color w:val="000000" w:themeColor="text1"/>
                            <w:kern w:val="24"/>
                          </w:rPr>
                          <w:t xml:space="preserve">financial statements and evaluates the effectiveness of </w:t>
                        </w:r>
                        <w:r w:rsidR="00F8032C" w:rsidRPr="005522FD">
                          <w:rPr>
                            <w:rFonts w:hAnsi="Calibri"/>
                            <w:color w:val="000000" w:themeColor="text1"/>
                            <w:kern w:val="24"/>
                            <w:highlight w:val="yellow"/>
                          </w:rPr>
                          <w:t>[Client’s Name]’s</w:t>
                        </w:r>
                        <w:r w:rsidR="00F8032C">
                          <w:rPr>
                            <w:rFonts w:hAnsi="Calibri"/>
                            <w:color w:val="000000" w:themeColor="text1"/>
                            <w:kern w:val="24"/>
                          </w:rPr>
                          <w:t xml:space="preserve"> </w:t>
                        </w:r>
                        <w:r>
                          <w:rPr>
                            <w:rFonts w:hAnsi="Calibri"/>
                            <w:color w:val="000000" w:themeColor="text1"/>
                            <w:kern w:val="24"/>
                          </w:rPr>
                          <w:t xml:space="preserve">internal </w:t>
                        </w:r>
                        <w:r w:rsidR="001A1CA9">
                          <w:rPr>
                            <w:rFonts w:hAnsi="Calibri"/>
                            <w:color w:val="000000" w:themeColor="text1"/>
                            <w:kern w:val="24"/>
                          </w:rPr>
                          <w:t>controls.</w:t>
                        </w:r>
                      </w:p>
                    </w:txbxContent>
                  </v:textbox>
                </v:rect>
                <v:rect id="Rectangle 115" o:spid="_x0000_s1070" style="position:absolute;left:56789;top:10098;width:54864;height:9107;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" fillcolor="#d0d0ce" stroked="f" strokeweight="1.5pt">
                  <v:textbox inset="7pt,7pt,7pt,7pt">
                    <w:txbxContent>
                      <w:p w14:paraId="085C062A"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Board Risk Committee</w:t>
                        </w:r>
                      </w:p>
                      <w:p w14:paraId="4D6525B1" w14:textId="39311645" w:rsidR="00A47364" w:rsidRDefault="00A47364" w:rsidP="00A47364">
                        <w:pPr>
                          <w:spacing w:line="254" w:lineRule="auto"/>
                          <w:rPr>
                            <w:rFonts w:hAnsi="Calibri"/>
                            <w:color w:val="000000" w:themeColor="text1"/>
                            <w:kern w:val="24"/>
                          </w:rPr>
                        </w:pPr>
                        <w:r>
                          <w:rPr>
                            <w:rFonts w:hAnsi="Calibri"/>
                            <w:color w:val="000000" w:themeColor="text1"/>
                            <w:kern w:val="24"/>
                          </w:rPr>
                          <w:t xml:space="preserve">Reviews and monitors </w:t>
                        </w:r>
                        <w:r w:rsidR="00F8032C">
                          <w:rPr>
                            <w:rFonts w:hAnsi="Calibri"/>
                            <w:color w:val="000000" w:themeColor="text1"/>
                            <w:kern w:val="24"/>
                          </w:rPr>
                          <w:t>[</w:t>
                        </w:r>
                        <w:r w:rsidR="00F8032C" w:rsidRPr="005522FD">
                          <w:rPr>
                            <w:rFonts w:hAnsi="Calibri"/>
                            <w:color w:val="000000" w:themeColor="text1"/>
                            <w:kern w:val="24"/>
                            <w:highlight w:val="yellow"/>
                          </w:rPr>
                          <w:t>Client’s Name</w:t>
                        </w:r>
                        <w:r w:rsidR="00F8032C">
                          <w:rPr>
                            <w:rFonts w:hAnsi="Calibri"/>
                            <w:color w:val="000000" w:themeColor="text1"/>
                            <w:kern w:val="24"/>
                          </w:rPr>
                          <w:t xml:space="preserve">]’s </w:t>
                        </w:r>
                        <w:r>
                          <w:rPr>
                            <w:rFonts w:hAnsi="Calibri"/>
                            <w:color w:val="000000" w:themeColor="text1"/>
                            <w:kern w:val="24"/>
                          </w:rPr>
                          <w:t xml:space="preserve">approach to managing the financial and operational risks including those associated with climate </w:t>
                        </w:r>
                        <w:r w:rsidR="001A1CA9">
                          <w:rPr>
                            <w:rFonts w:hAnsi="Calibri"/>
                            <w:color w:val="000000" w:themeColor="text1"/>
                            <w:kern w:val="24"/>
                          </w:rPr>
                          <w:t>change.</w:t>
                        </w:r>
                      </w:p>
                    </w:txbxContent>
                  </v:textbox>
                </v:rect>
                <v:rect id="Rectangle 116" o:spid="_x0000_s1071" style="position:absolute;left:-255;top:32901;width:55046;height:9381;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" fillcolor="#d0d0ce" stroked="f" strokeweight="1.5pt">
                  <v:textbox inset="7pt,7pt,7pt,7pt">
                    <w:txbxContent>
                      <w:p w14:paraId="3C63C620"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Group Chief Risk Officer (CRO)</w:t>
                        </w:r>
                      </w:p>
                      <w:p w14:paraId="5AB496C2" w14:textId="7BB3A307" w:rsidR="00A47364" w:rsidRDefault="00A47364" w:rsidP="00A47364">
                        <w:pPr>
                          <w:spacing w:line="254" w:lineRule="auto"/>
                          <w:rPr>
                            <w:rFonts w:hAnsi="Calibri"/>
                            <w:color w:val="000000" w:themeColor="text1"/>
                            <w:kern w:val="24"/>
                          </w:rPr>
                        </w:pPr>
                        <w:r>
                          <w:rPr>
                            <w:rFonts w:hAnsi="Calibri"/>
                            <w:color w:val="000000" w:themeColor="text1"/>
                            <w:kern w:val="24"/>
                          </w:rPr>
                          <w:t xml:space="preserve">Responsible for monitoring the status of </w:t>
                        </w:r>
                        <w:r w:rsidR="0022538A">
                          <w:rPr>
                            <w:rFonts w:hAnsi="Calibri"/>
                            <w:color w:val="000000" w:themeColor="text1"/>
                            <w:kern w:val="24"/>
                          </w:rPr>
                          <w:t>[</w:t>
                        </w:r>
                        <w:r w:rsidR="0022538A" w:rsidRPr="005522FD">
                          <w:rPr>
                            <w:rFonts w:hAnsi="Calibri"/>
                            <w:color w:val="000000" w:themeColor="text1"/>
                            <w:kern w:val="24"/>
                            <w:highlight w:val="yellow"/>
                          </w:rPr>
                          <w:t>Client’s Name]’s</w:t>
                        </w:r>
                        <w:r>
                          <w:rPr>
                            <w:rFonts w:hAnsi="Calibri"/>
                            <w:color w:val="000000" w:themeColor="text1"/>
                            <w:kern w:val="24"/>
                          </w:rPr>
                          <w:t xml:space="preserve"> initiatives addressing climate-related financial </w:t>
                        </w:r>
                        <w:r w:rsidR="00A33A49">
                          <w:rPr>
                            <w:rFonts w:hAnsi="Calibri"/>
                            <w:color w:val="000000" w:themeColor="text1"/>
                            <w:kern w:val="24"/>
                          </w:rPr>
                          <w:t>risk.</w:t>
                        </w:r>
                        <w:r>
                          <w:rPr>
                            <w:rFonts w:hAnsi="Calibri"/>
                            <w:color w:val="000000" w:themeColor="text1"/>
                            <w:kern w:val="24"/>
                          </w:rPr>
                          <w:t xml:space="preserve"> </w:t>
                        </w:r>
                      </w:p>
                    </w:txbxContent>
                  </v:textbox>
                </v:rect>
                <v:rect id="Rectangle 117" o:spid="_x0000_s1072" style="position:absolute;left:56512;top:32901;width:55019;height:9381;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" fillcolor="#d0d0ce" stroked="f" strokeweight="1.5pt">
                  <v:textbox inset="7pt,7pt,7pt,7pt">
                    <w:txbxContent>
                      <w:p w14:paraId="5D088836" w14:textId="39FC4B8F" w:rsidR="00A47364" w:rsidRDefault="001A1CA9" w:rsidP="00A47364">
                        <w:pPr>
                          <w:spacing w:line="254" w:lineRule="auto"/>
                          <w:rPr>
                            <w:rFonts w:hAnsi="Calibri"/>
                            <w:b/>
                            <w:bCs/>
                            <w:color w:val="000000" w:themeColor="text1"/>
                            <w:kern w:val="24"/>
                          </w:rPr>
                        </w:pPr>
                        <w:r>
                          <w:rPr>
                            <w:rFonts w:hAnsi="Calibri"/>
                            <w:b/>
                            <w:bCs/>
                            <w:color w:val="000000" w:themeColor="text1"/>
                            <w:kern w:val="24"/>
                          </w:rPr>
                          <w:t>Group Chief</w:t>
                        </w:r>
                        <w:r w:rsidR="00A47364">
                          <w:rPr>
                            <w:rFonts w:hAnsi="Calibri"/>
                            <w:b/>
                            <w:bCs/>
                            <w:color w:val="000000" w:themeColor="text1"/>
                            <w:kern w:val="24"/>
                          </w:rPr>
                          <w:t xml:space="preserve"> Sustainability Officer (CSO)</w:t>
                        </w:r>
                      </w:p>
                      <w:p w14:paraId="2B5E6380" w14:textId="322F3049" w:rsidR="00A47364" w:rsidRDefault="00A47364" w:rsidP="00A47364">
                        <w:pPr>
                          <w:spacing w:line="254" w:lineRule="auto"/>
                          <w:rPr>
                            <w:rFonts w:hAnsi="Calibri"/>
                            <w:color w:val="000000" w:themeColor="text1"/>
                            <w:kern w:val="24"/>
                          </w:rPr>
                        </w:pPr>
                        <w:r>
                          <w:rPr>
                            <w:rFonts w:hAnsi="Calibri"/>
                            <w:color w:val="000000" w:themeColor="text1"/>
                            <w:kern w:val="24"/>
                          </w:rPr>
                          <w:t xml:space="preserve">Responsible for overseeing </w:t>
                        </w:r>
                        <w:r w:rsidR="0022538A" w:rsidRPr="005522FD">
                          <w:rPr>
                            <w:rFonts w:hAnsi="Calibri"/>
                            <w:color w:val="000000" w:themeColor="text1"/>
                            <w:kern w:val="24"/>
                            <w:highlight w:val="yellow"/>
                          </w:rPr>
                          <w:t>[Client’s Name]</w:t>
                        </w:r>
                        <w:r>
                          <w:rPr>
                            <w:rFonts w:hAnsi="Calibri"/>
                            <w:color w:val="000000" w:themeColor="text1"/>
                            <w:kern w:val="24"/>
                          </w:rPr>
                          <w:t xml:space="preserve"> sustainability initiatives and effectively integrating sustainability into </w:t>
                        </w:r>
                        <w:r w:rsidR="0022538A">
                          <w:rPr>
                            <w:rFonts w:hAnsi="Calibri"/>
                            <w:color w:val="000000" w:themeColor="text1"/>
                            <w:kern w:val="24"/>
                          </w:rPr>
                          <w:t>[</w:t>
                        </w:r>
                        <w:r w:rsidR="0022538A" w:rsidRPr="005522FD">
                          <w:rPr>
                            <w:rFonts w:hAnsi="Calibri"/>
                            <w:color w:val="000000" w:themeColor="text1"/>
                            <w:kern w:val="24"/>
                            <w:highlight w:val="yellow"/>
                          </w:rPr>
                          <w:t>Client’s Name</w:t>
                        </w:r>
                        <w:r w:rsidR="0022538A">
                          <w:rPr>
                            <w:rFonts w:hAnsi="Calibri"/>
                            <w:color w:val="000000" w:themeColor="text1"/>
                            <w:kern w:val="24"/>
                          </w:rPr>
                          <w:t xml:space="preserve">]’s </w:t>
                        </w:r>
                        <w:r w:rsidR="00A33A49">
                          <w:rPr>
                            <w:rFonts w:hAnsi="Calibri"/>
                            <w:color w:val="000000" w:themeColor="text1"/>
                            <w:kern w:val="24"/>
                          </w:rPr>
                          <w:t>operations.</w:t>
                        </w:r>
                        <w:r>
                          <w:rPr>
                            <w:rFonts w:hAnsi="Calibri"/>
                            <w:color w:val="000000" w:themeColor="text1"/>
                            <w:kern w:val="24"/>
                          </w:rPr>
                          <w:t xml:space="preserve"> </w:t>
                        </w:r>
                      </w:p>
                    </w:txbxContent>
                  </v:textbox>
                </v:rect>
                <v:rect id="Rectangle 118" o:spid="_x0000_s1073" style="position:absolute;left:-352;top:43512;width:55045;height:10050;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" fillcolor="#d0d0ce" stroked="f" strokeweight="1.5pt">
                  <v:textbox inset="7pt,7pt,7pt,7pt">
                    <w:txbxContent>
                      <w:p w14:paraId="5F1BDDD8"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Group Risk Committee</w:t>
                        </w:r>
                      </w:p>
                      <w:p w14:paraId="4B1A9816" w14:textId="5F590199" w:rsidR="00A47364" w:rsidRDefault="00A47364" w:rsidP="00A47364">
                        <w:pPr>
                          <w:spacing w:line="254" w:lineRule="auto"/>
                          <w:rPr>
                            <w:rFonts w:hAnsi="Calibri"/>
                            <w:color w:val="000000" w:themeColor="text1"/>
                            <w:kern w:val="24"/>
                          </w:rPr>
                        </w:pPr>
                        <w:r>
                          <w:rPr>
                            <w:rFonts w:hAnsi="Calibri"/>
                            <w:color w:val="000000" w:themeColor="text1"/>
                            <w:kern w:val="24"/>
                          </w:rPr>
                          <w:t xml:space="preserve">Supports the CRO in overseeing the identification and integration of climate related risks into </w:t>
                        </w:r>
                        <w:r w:rsidR="0022538A" w:rsidRPr="005522FD">
                          <w:rPr>
                            <w:rFonts w:hAnsi="Calibri"/>
                            <w:color w:val="000000" w:themeColor="text1"/>
                            <w:kern w:val="24"/>
                            <w:highlight w:val="yellow"/>
                          </w:rPr>
                          <w:t>[Client’s Name]’s</w:t>
                        </w:r>
                        <w:r w:rsidR="0022538A">
                          <w:rPr>
                            <w:rFonts w:hAnsi="Calibri"/>
                            <w:color w:val="000000" w:themeColor="text1"/>
                            <w:kern w:val="24"/>
                          </w:rPr>
                          <w:t xml:space="preserve"> </w:t>
                        </w:r>
                        <w:r>
                          <w:rPr>
                            <w:rFonts w:hAnsi="Calibri"/>
                            <w:color w:val="000000" w:themeColor="text1"/>
                            <w:kern w:val="24"/>
                          </w:rPr>
                          <w:t xml:space="preserve">overall risk management </w:t>
                        </w:r>
                        <w:r w:rsidR="00413EAD">
                          <w:rPr>
                            <w:rFonts w:hAnsi="Calibri"/>
                            <w:color w:val="000000" w:themeColor="text1"/>
                            <w:kern w:val="24"/>
                          </w:rPr>
                          <w:t>framework.</w:t>
                        </w:r>
                        <w:r>
                          <w:rPr>
                            <w:rFonts w:hAnsi="Calibri"/>
                            <w:color w:val="000000" w:themeColor="text1"/>
                            <w:kern w:val="24"/>
                          </w:rPr>
                          <w:t xml:space="preserve"> </w:t>
                        </w:r>
                      </w:p>
                    </w:txbxContent>
                  </v:textbox>
                </v:rect>
                <v:rect id="Rectangle 119" o:spid="_x0000_s1074" style="position:absolute;left:56525;top:43512;width:55018;height:10050;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" fillcolor="#d0d0ce" stroked="f" strokeweight="1.5pt">
                  <v:textbox inset="7pt,7pt,7pt,7pt">
                    <w:txbxContent>
                      <w:p w14:paraId="56495E0E" w14:textId="77777777" w:rsidR="00A47364" w:rsidRDefault="00A47364" w:rsidP="00A47364">
                        <w:pPr>
                          <w:spacing w:line="254" w:lineRule="auto"/>
                          <w:rPr>
                            <w:rFonts w:hAnsi="Calibri"/>
                            <w:b/>
                            <w:bCs/>
                            <w:color w:val="000000" w:themeColor="text1"/>
                            <w:kern w:val="24"/>
                          </w:rPr>
                        </w:pPr>
                        <w:r>
                          <w:rPr>
                            <w:rFonts w:hAnsi="Calibri"/>
                            <w:b/>
                            <w:bCs/>
                            <w:color w:val="000000" w:themeColor="text1"/>
                            <w:kern w:val="24"/>
                          </w:rPr>
                          <w:t>Group Responsible Growth Committee (RGC)</w:t>
                        </w:r>
                      </w:p>
                      <w:p w14:paraId="57AA25A9" w14:textId="21EDCE4C" w:rsidR="00A47364" w:rsidRDefault="00A47364" w:rsidP="00A47364">
                        <w:pPr>
                          <w:spacing w:line="254" w:lineRule="auto"/>
                          <w:rPr>
                            <w:rFonts w:hAnsi="Calibri"/>
                            <w:color w:val="000000" w:themeColor="text1"/>
                            <w:kern w:val="24"/>
                          </w:rPr>
                        </w:pPr>
                        <w:r>
                          <w:rPr>
                            <w:rFonts w:hAnsi="Calibri"/>
                            <w:color w:val="000000" w:themeColor="text1"/>
                            <w:kern w:val="24"/>
                          </w:rPr>
                          <w:t xml:space="preserve">Supports the CSO in overseeing the implementation of the Group’s sustainability initiatives, ensuring ESG factors are integrated into </w:t>
                        </w:r>
                        <w:r w:rsidR="0022538A" w:rsidRPr="005522FD">
                          <w:rPr>
                            <w:rFonts w:hAnsi="Calibri"/>
                            <w:color w:val="000000" w:themeColor="text1"/>
                            <w:kern w:val="24"/>
                            <w:highlight w:val="yellow"/>
                          </w:rPr>
                          <w:t>[Client’s Name]’s</w:t>
                        </w:r>
                        <w:r w:rsidR="0022538A">
                          <w:rPr>
                            <w:rFonts w:hAnsi="Calibri"/>
                            <w:color w:val="000000" w:themeColor="text1"/>
                            <w:kern w:val="24"/>
                          </w:rPr>
                          <w:t xml:space="preserve"> </w:t>
                        </w:r>
                        <w:r>
                          <w:rPr>
                            <w:rFonts w:hAnsi="Calibri"/>
                            <w:color w:val="000000" w:themeColor="text1"/>
                            <w:kern w:val="24"/>
                          </w:rPr>
                          <w:t xml:space="preserve">strategy, </w:t>
                        </w:r>
                        <w:r w:rsidR="00413EAD">
                          <w:rPr>
                            <w:rFonts w:hAnsi="Calibri"/>
                            <w:color w:val="000000" w:themeColor="text1"/>
                            <w:kern w:val="24"/>
                          </w:rPr>
                          <w:t>policy,</w:t>
                        </w:r>
                        <w:r>
                          <w:rPr>
                            <w:rFonts w:hAnsi="Calibri"/>
                            <w:color w:val="000000" w:themeColor="text1"/>
                            <w:kern w:val="24"/>
                          </w:rPr>
                          <w:t xml:space="preserve"> and operations.</w:t>
                        </w:r>
                      </w:p>
                    </w:txbxContent>
                  </v:textbox>
                </v:rect>
                <v:shape id="Straight Arrow Connector 120" o:spid="_x0000_s1075" type="#_x0000_t32" style="position:absolute;left:27168;top:42282;width:99;height:12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" strokecolor="#595959" strokeweight="3pt">
                  <v:stroke endarrow="block"/>
                  <o:lock v:ext="edit" shapetype="f"/>
                </v:shape>
                <v:shape id="Straight Arrow Connector 121" o:spid="_x0000_s1076" type="#_x0000_t32" style="position:absolute;left:84022;top:42282;width:10;height:12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" strokecolor="#595959" strokeweight="3pt">
                  <v:stroke endarrow="block"/>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2" o:spid="_x0000_s1077" type="#_x0000_t34" style="position:absolute;left:40025;top:17101;width:3042;height:2855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" strokecolor="#53565a" strokeweight="3pt">
                  <v:stroke endarrow="block"/>
                  <o:lock v:ext="edit" shapetype="f"/>
                </v:shape>
                <v:shape id="Connector: Elbow 123" o:spid="_x0000_s1078" type="#_x0000_t34" style="position:absolute;left:68402;top:17281;width:3042;height:2819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" strokecolor="#53565a" strokeweight="3pt">
                  <v:stroke endarrow="block"/>
                  <o:lock v:ext="edit" shapetype="f"/>
                </v:shape>
                <v:shape id="Connector: Elbow 125" o:spid="_x0000_s1079" type="#_x0000_t34" style="position:absolute;left:67798;top:6642;width:4491;height:283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" strokecolor="#53565a" strokeweight="3pt">
                  <v:stroke endarrow="block"/>
                  <o:lock v:ext="edit" shapetype="f"/>
                </v:shape>
                <v:shape id="Connector: Elbow 126" o:spid="_x0000_s1080" type="#_x0000_t34" style="position:absolute;left:39423;top:6628;width:4491;height:2838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" strokecolor="#53565a" strokeweight="3pt">
                  <v:stroke endarrow="block"/>
                  <o:lock v:ext="edit" shapetype="f"/>
                </v:shape>
                <v:rect id="Rectangle 128" o:spid="_x0000_s1081" style="position:absolute;left:120;top:23067;width:111486;height:267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" fillcolor="#43b02a" strokecolor="#43b02a" strokeweight="1.5pt">
                  <v:textbox inset="7pt,7pt,7pt,7pt">
                    <w:txbxContent>
                      <w:p w14:paraId="3573B7C9" w14:textId="77777777" w:rsidR="00A47364" w:rsidRDefault="00A47364" w:rsidP="00A47364">
                        <w:pPr>
                          <w:spacing w:line="254" w:lineRule="auto"/>
                          <w:rPr>
                            <w:rFonts w:hAnsi="Calibri"/>
                            <w:b/>
                            <w:bCs/>
                            <w:color w:val="FFFFFF" w:themeColor="background1"/>
                            <w:kern w:val="24"/>
                          </w:rPr>
                        </w:pPr>
                        <w:r>
                          <w:rPr>
                            <w:rFonts w:hAnsi="Calibri"/>
                            <w:b/>
                            <w:bCs/>
                            <w:color w:val="FFFFFF" w:themeColor="background1"/>
                            <w:kern w:val="24"/>
                          </w:rPr>
                          <w:t xml:space="preserve">Management-Level Committees </w:t>
                        </w:r>
                      </w:p>
                      <w:p w14:paraId="335E695F" w14:textId="77777777" w:rsidR="00A47364" w:rsidRDefault="00A47364" w:rsidP="00A47364">
                        <w:pPr>
                          <w:spacing w:line="254" w:lineRule="auto"/>
                          <w:rPr>
                            <w:rFonts w:hAnsi="Calibri"/>
                            <w:color w:val="FFFFFF" w:themeColor="background1"/>
                            <w:kern w:val="24"/>
                          </w:rPr>
                        </w:pPr>
                        <w:r>
                          <w:rPr>
                            <w:rFonts w:hAnsi="Calibri"/>
                            <w:color w:val="FFFFFF" w:themeColor="background1"/>
                            <w:kern w:val="24"/>
                          </w:rPr>
                          <w:t>Accountable for the execution of the climate strategy, including climate risk management</w:t>
                        </w:r>
                      </w:p>
                    </w:txbxContent>
                  </v:textbox>
                </v:rect>
                <w10:anchorlock/>
              </v:group>
            </w:pict>
          </mc:Fallback>
        </mc:AlternateContent>
      </w:r>
    </w:p>
    <w:p w14:paraId="255861C1" w14:textId="77777777" w:rsidR="00687A81" w:rsidRDefault="00687A81" w:rsidP="00A05D0A">
      <w:pPr>
        <w:jc w:val="both"/>
      </w:pPr>
    </w:p>
    <w:p w14:paraId="6082DFDF" w14:textId="5B77737F" w:rsidR="00115272" w:rsidRDefault="0066206E" w:rsidP="00115272">
      <w:pPr>
        <w:pStyle w:val="Heading2"/>
      </w:pPr>
      <w:bookmarkStart w:id="21" w:name="_Toc172560146"/>
      <w:r>
        <w:lastRenderedPageBreak/>
        <w:t>Board Oversight</w:t>
      </w:r>
      <w:bookmarkEnd w:id="21"/>
    </w:p>
    <w:p w14:paraId="6F3D75FD" w14:textId="2860B054" w:rsidR="006F3653" w:rsidRDefault="00FB737C" w:rsidP="001E0A33">
      <w:pPr>
        <w:jc w:val="both"/>
      </w:pPr>
      <w:r>
        <w:t>T</w:t>
      </w:r>
      <w:r w:rsidR="00E54BD9">
        <w:t xml:space="preserve">he Board of Directors </w:t>
      </w:r>
      <w:r>
        <w:t xml:space="preserve">at </w:t>
      </w:r>
      <w:r w:rsidRPr="00673372">
        <w:rPr>
          <w:highlight w:val="yellow"/>
        </w:rPr>
        <w:t>[Client’s Name],</w:t>
      </w:r>
      <w:r>
        <w:t xml:space="preserve"> </w:t>
      </w:r>
      <w:r w:rsidR="00E54BD9">
        <w:t>plays a critical role in overseeing climate-related risks and opportunities. The Board is actively involved in setting strategic direction, approving policies, and monitoring the implementation of initiatives that address climate change. By integrating climate considerations into our governance framework, the Board ensures that climate-related risks are effectively managed and that opportunities for sustainable growth are maximized, aligning with our commitment to environmental stewardship and long-term value creation.</w:t>
      </w:r>
    </w:p>
    <w:p w14:paraId="75B6F492" w14:textId="77777777" w:rsidR="001F5B82" w:rsidRDefault="001F5B82" w:rsidP="001E0A33">
      <w:pPr>
        <w:jc w:val="both"/>
      </w:pPr>
    </w:p>
    <w:p w14:paraId="09698C05" w14:textId="1359B488" w:rsidR="00FE5B72" w:rsidRPr="00517684" w:rsidRDefault="00517684" w:rsidP="00517684">
      <w:pPr>
        <w:jc w:val="center"/>
        <w:rPr>
          <w:b/>
          <w:bCs/>
        </w:rPr>
      </w:pPr>
      <w:commentRangeStart w:id="22"/>
      <w:r>
        <w:rPr>
          <w:b/>
          <w:bCs/>
        </w:rPr>
        <w:t xml:space="preserve">Table 2. </w:t>
      </w:r>
      <w:commentRangeEnd w:id="22"/>
      <w:r w:rsidR="002B09CA">
        <w:rPr>
          <w:rStyle w:val="CommentReference"/>
        </w:rPr>
        <w:commentReference w:id="22"/>
      </w:r>
      <w:r>
        <w:rPr>
          <w:b/>
          <w:bCs/>
        </w:rPr>
        <w:t xml:space="preserve">Overview of the </w:t>
      </w:r>
      <w:r w:rsidR="00CB440D">
        <w:rPr>
          <w:b/>
          <w:bCs/>
        </w:rPr>
        <w:t xml:space="preserve">Board’s Oversight over </w:t>
      </w:r>
      <w:r w:rsidR="00CB440D" w:rsidRPr="00CB440D">
        <w:rPr>
          <w:b/>
          <w:bCs/>
          <w:highlight w:val="yellow"/>
        </w:rPr>
        <w:t>[Client’s Name]</w:t>
      </w:r>
    </w:p>
    <w:p w14:paraId="03712618" w14:textId="2627FE68" w:rsidR="00FE5B72" w:rsidRDefault="004365FA" w:rsidP="00F939F7">
      <w:r>
        <w:rPr>
          <w:noProof/>
        </w:rPr>
        <w:drawing>
          <wp:inline distT="0" distB="0" distL="0" distR="0" wp14:anchorId="7FDEC41E" wp14:editId="31921AF1">
            <wp:extent cx="5977255" cy="2706551"/>
            <wp:effectExtent l="0" t="0" r="444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3248" cy="2722849"/>
                    </a:xfrm>
                    <a:prstGeom prst="rect">
                      <a:avLst/>
                    </a:prstGeom>
                    <a:noFill/>
                  </pic:spPr>
                </pic:pic>
              </a:graphicData>
            </a:graphic>
          </wp:inline>
        </w:drawing>
      </w:r>
    </w:p>
    <w:p w14:paraId="00251616" w14:textId="77777777" w:rsidR="00E20905" w:rsidRDefault="00E20905" w:rsidP="00F939F7"/>
    <w:p w14:paraId="1996A415" w14:textId="7658F66B" w:rsidR="00CB440D" w:rsidRPr="00CB440D" w:rsidRDefault="00EE3B95" w:rsidP="00CB440D">
      <w:pPr>
        <w:pStyle w:val="Heading2"/>
      </w:pPr>
      <w:bookmarkStart w:id="23" w:name="_Toc172560147"/>
      <w:r>
        <w:t>Management</w:t>
      </w:r>
      <w:r w:rsidR="0066206E">
        <w:t xml:space="preserve"> Responsibility</w:t>
      </w:r>
      <w:bookmarkEnd w:id="23"/>
    </w:p>
    <w:p w14:paraId="5E598ADE" w14:textId="0B51A3B4" w:rsidR="001E0A33" w:rsidRDefault="001E0A33" w:rsidP="001E0A33">
      <w:pPr>
        <w:jc w:val="both"/>
      </w:pPr>
      <w:r>
        <w:t xml:space="preserve">At </w:t>
      </w:r>
      <w:r w:rsidRPr="00673372">
        <w:rPr>
          <w:highlight w:val="yellow"/>
        </w:rPr>
        <w:t>[</w:t>
      </w:r>
      <w:r w:rsidR="00673372" w:rsidRPr="00673372">
        <w:rPr>
          <w:highlight w:val="yellow"/>
        </w:rPr>
        <w:t>Client’s</w:t>
      </w:r>
      <w:r w:rsidRPr="00673372">
        <w:rPr>
          <w:highlight w:val="yellow"/>
        </w:rPr>
        <w:t xml:space="preserve"> Name],</w:t>
      </w:r>
      <w:r>
        <w:t xml:space="preserve"> our management team is dedicated to assessing and managing climate-related risks and opportunities. The executive leadership integrates climate considerations into our overall risk management framework and business strategy. Through regular risk assessments</w:t>
      </w:r>
      <w:r w:rsidR="00A64C21">
        <w:t xml:space="preserve"> conducted </w:t>
      </w:r>
      <w:r w:rsidR="00A64C21" w:rsidRPr="00A64C21">
        <w:rPr>
          <w:highlight w:val="yellow"/>
        </w:rPr>
        <w:t>[frequency (i.e., monthly)]</w:t>
      </w:r>
      <w:r>
        <w:t>, scenario analyses, and the development of sustainable practices, management ensures that our operations align with international climate commitments. This proactive approach enables us to mitigate potential risks, seize emerging opportunities, and drive sustainable growth while fulfilling our environmental responsibilities.</w:t>
      </w:r>
    </w:p>
    <w:p w14:paraId="00986E88" w14:textId="77777777" w:rsidR="001F5B82" w:rsidRDefault="001F5B82" w:rsidP="001F5B82">
      <w:pPr>
        <w:jc w:val="both"/>
        <w:rPr>
          <w:b/>
          <w:bCs/>
        </w:rPr>
      </w:pPr>
    </w:p>
    <w:p w14:paraId="6FC4EC28" w14:textId="77777777" w:rsidR="001F5B82" w:rsidRDefault="001F5B82" w:rsidP="001F5B82">
      <w:pPr>
        <w:jc w:val="both"/>
        <w:rPr>
          <w:b/>
          <w:bCs/>
        </w:rPr>
      </w:pPr>
    </w:p>
    <w:p w14:paraId="7607C4CE" w14:textId="77777777" w:rsidR="001F5B82" w:rsidRDefault="001F5B82" w:rsidP="001F5B82">
      <w:pPr>
        <w:jc w:val="both"/>
        <w:rPr>
          <w:b/>
          <w:bCs/>
        </w:rPr>
      </w:pPr>
    </w:p>
    <w:p w14:paraId="20E53862" w14:textId="77777777" w:rsidR="001F5B82" w:rsidRDefault="001F5B82" w:rsidP="001F5B82">
      <w:pPr>
        <w:jc w:val="both"/>
        <w:rPr>
          <w:b/>
          <w:bCs/>
        </w:rPr>
      </w:pPr>
    </w:p>
    <w:p w14:paraId="1033C4A2" w14:textId="77777777" w:rsidR="001F5B82" w:rsidRDefault="001F5B82" w:rsidP="001F5B82">
      <w:pPr>
        <w:jc w:val="both"/>
        <w:rPr>
          <w:b/>
          <w:bCs/>
        </w:rPr>
      </w:pPr>
    </w:p>
    <w:p w14:paraId="24B49EE2" w14:textId="77777777" w:rsidR="001F5B82" w:rsidRDefault="001F5B82" w:rsidP="001E0A33">
      <w:pPr>
        <w:jc w:val="center"/>
        <w:rPr>
          <w:b/>
          <w:bCs/>
        </w:rPr>
      </w:pPr>
    </w:p>
    <w:p w14:paraId="75CC84E5" w14:textId="2D0B4722" w:rsidR="001E0A33" w:rsidRPr="001E0A33" w:rsidRDefault="001E0A33" w:rsidP="001E0A33">
      <w:pPr>
        <w:jc w:val="center"/>
        <w:rPr>
          <w:b/>
          <w:bCs/>
        </w:rPr>
      </w:pPr>
      <w:commentRangeStart w:id="24"/>
      <w:r>
        <w:rPr>
          <w:b/>
          <w:bCs/>
        </w:rPr>
        <w:lastRenderedPageBreak/>
        <w:t>Table</w:t>
      </w:r>
      <w:r w:rsidR="005C1595">
        <w:rPr>
          <w:b/>
          <w:bCs/>
        </w:rPr>
        <w:t xml:space="preserve"> 3</w:t>
      </w:r>
      <w:commentRangeEnd w:id="24"/>
      <w:r w:rsidR="00C522A8">
        <w:rPr>
          <w:rStyle w:val="CommentReference"/>
        </w:rPr>
        <w:commentReference w:id="24"/>
      </w:r>
      <w:r>
        <w:rPr>
          <w:b/>
          <w:bCs/>
        </w:rPr>
        <w:t xml:space="preserve">. Overview of Management’s Oversight over </w:t>
      </w:r>
      <w:r w:rsidRPr="00CB440D">
        <w:rPr>
          <w:b/>
          <w:bCs/>
          <w:highlight w:val="yellow"/>
        </w:rPr>
        <w:t>[Client’s Name]</w:t>
      </w:r>
      <w:r>
        <w:rPr>
          <w:b/>
          <w:bCs/>
        </w:rPr>
        <w:t>’s Climate-related Processes</w:t>
      </w:r>
    </w:p>
    <w:p w14:paraId="548546B2" w14:textId="7F2666BE" w:rsidR="001E0A33" w:rsidRDefault="00B478B1" w:rsidP="00DA1860">
      <w:r>
        <w:rPr>
          <w:noProof/>
        </w:rPr>
        <w:drawing>
          <wp:inline distT="0" distB="0" distL="0" distR="0" wp14:anchorId="2FB1A612" wp14:editId="5F2CA01E">
            <wp:extent cx="5964555" cy="3078068"/>
            <wp:effectExtent l="0" t="0" r="0" b="825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9781" cy="3085926"/>
                    </a:xfrm>
                    <a:prstGeom prst="rect">
                      <a:avLst/>
                    </a:prstGeom>
                    <a:noFill/>
                  </pic:spPr>
                </pic:pic>
              </a:graphicData>
            </a:graphic>
          </wp:inline>
        </w:drawing>
      </w:r>
    </w:p>
    <w:p w14:paraId="2EC4E7D8" w14:textId="77777777" w:rsidR="001865E4" w:rsidRDefault="001865E4" w:rsidP="00DA1860"/>
    <w:p w14:paraId="40C895CB" w14:textId="36A6FAFB" w:rsidR="00D7623F" w:rsidRPr="00A2598D" w:rsidRDefault="003B4CE3" w:rsidP="001865E4">
      <w:pPr>
        <w:pStyle w:val="Heading2"/>
      </w:pPr>
      <w:bookmarkStart w:id="25" w:name="_Toc172560148"/>
      <w:r w:rsidRPr="001865E4">
        <w:t>Keeping Up w</w:t>
      </w:r>
      <w:r w:rsidR="00175D82" w:rsidRPr="001865E4">
        <w:t>ith the Climate Agenda</w:t>
      </w:r>
      <w:bookmarkEnd w:id="25"/>
    </w:p>
    <w:p w14:paraId="264D6B68" w14:textId="2AF0044B" w:rsidR="007673D4" w:rsidRDefault="00FB737C" w:rsidP="007673D4">
      <w:pPr>
        <w:jc w:val="both"/>
      </w:pPr>
      <w:r>
        <w:t xml:space="preserve">In keeping with our commitment to </w:t>
      </w:r>
      <w:r w:rsidRPr="00FB737C">
        <w:rPr>
          <w:highlight w:val="yellow"/>
        </w:rPr>
        <w:t>[</w:t>
      </w:r>
      <w:r>
        <w:rPr>
          <w:highlight w:val="yellow"/>
        </w:rPr>
        <w:t>local or international</w:t>
      </w:r>
      <w:r w:rsidRPr="00FB737C">
        <w:rPr>
          <w:highlight w:val="yellow"/>
        </w:rPr>
        <w:t xml:space="preserve"> regulation/</w:t>
      </w:r>
      <w:r>
        <w:rPr>
          <w:highlight w:val="yellow"/>
        </w:rPr>
        <w:t>a</w:t>
      </w:r>
      <w:r w:rsidRPr="00FB737C">
        <w:rPr>
          <w:highlight w:val="yellow"/>
        </w:rPr>
        <w:t>gendas (i.e., Paris Agreement</w:t>
      </w:r>
      <w:r>
        <w:rPr>
          <w:highlight w:val="yellow"/>
        </w:rPr>
        <w:t xml:space="preserve">, </w:t>
      </w:r>
      <w:r w:rsidRPr="00FB737C">
        <w:rPr>
          <w:highlight w:val="yellow"/>
        </w:rPr>
        <w:t>NZBA</w:t>
      </w:r>
      <w:r>
        <w:rPr>
          <w:highlight w:val="yellow"/>
        </w:rPr>
        <w:t>, or CRMSA</w:t>
      </w:r>
      <w:r w:rsidRPr="00FB737C">
        <w:rPr>
          <w:highlight w:val="yellow"/>
        </w:rPr>
        <w:t>)</w:t>
      </w:r>
      <w:r>
        <w:t>]</w:t>
      </w:r>
      <w:r w:rsidR="007673D4">
        <w:t xml:space="preserve"> [</w:t>
      </w:r>
      <w:r w:rsidR="007673D4" w:rsidRPr="00FB737C">
        <w:rPr>
          <w:highlight w:val="yellow"/>
        </w:rPr>
        <w:t>Client’s Name]</w:t>
      </w:r>
      <w:r>
        <w:t xml:space="preserve"> has</w:t>
      </w:r>
      <w:r w:rsidR="007673D4">
        <w:t xml:space="preserve"> established </w:t>
      </w:r>
      <w:r>
        <w:t xml:space="preserve">a </w:t>
      </w:r>
      <w:r w:rsidR="007673D4">
        <w:t xml:space="preserve">robust </w:t>
      </w:r>
      <w:r>
        <w:t xml:space="preserve">climate agenda detailing the policies and </w:t>
      </w:r>
      <w:r w:rsidR="007673D4">
        <w:t xml:space="preserve">processes </w:t>
      </w:r>
      <w:r>
        <w:t xml:space="preserve">used </w:t>
      </w:r>
      <w:r w:rsidR="007673D4">
        <w:t>to ensure</w:t>
      </w:r>
      <w:r>
        <w:t xml:space="preserve"> the</w:t>
      </w:r>
      <w:r w:rsidR="007673D4">
        <w:t xml:space="preserve"> continuous monitoring and management of climate-related issues, providing comprehensive insights for informed decision-making</w:t>
      </w:r>
      <w:r>
        <w:t xml:space="preserve"> to key stakeholders</w:t>
      </w:r>
      <w:r w:rsidR="007673D4">
        <w:t xml:space="preserve">. </w:t>
      </w:r>
      <w:r w:rsidR="001B67CB">
        <w:t>One k</w:t>
      </w:r>
      <w:r w:rsidR="007673D4">
        <w:t xml:space="preserve">ey component </w:t>
      </w:r>
      <w:r w:rsidR="001B67CB">
        <w:t xml:space="preserve">of the climate agenda </w:t>
      </w:r>
      <w:r w:rsidR="007673D4">
        <w:t>include</w:t>
      </w:r>
      <w:r w:rsidR="001B67CB">
        <w:t>s</w:t>
      </w:r>
      <w:r w:rsidR="007673D4">
        <w:t xml:space="preserve"> </w:t>
      </w:r>
      <w:r w:rsidRPr="00FB737C">
        <w:rPr>
          <w:highlight w:val="yellow"/>
        </w:rPr>
        <w:t>[</w:t>
      </w:r>
      <w:r w:rsidR="001B67CB">
        <w:rPr>
          <w:highlight w:val="yellow"/>
        </w:rPr>
        <w:t>(</w:t>
      </w:r>
      <w:r w:rsidR="001B67CB" w:rsidRPr="001B67CB">
        <w:rPr>
          <w:highlight w:val="yellow"/>
        </w:rPr>
        <w:t>q</w:t>
      </w:r>
      <w:r w:rsidR="007673D4" w:rsidRPr="001B67CB">
        <w:rPr>
          <w:highlight w:val="yellow"/>
        </w:rPr>
        <w:t>uarterly</w:t>
      </w:r>
      <w:r w:rsidR="001B67CB" w:rsidRPr="001B67CB">
        <w:rPr>
          <w:highlight w:val="yellow"/>
        </w:rPr>
        <w:t>)</w:t>
      </w:r>
      <w:r w:rsidR="007673D4" w:rsidRPr="001B67CB">
        <w:rPr>
          <w:highlight w:val="yellow"/>
        </w:rPr>
        <w:t xml:space="preserve"> reports generated by the Climate Risk Management Team/Sustainability Committee and presented to the [Executive Management Committee/Board of Directors</w:t>
      </w:r>
      <w:r w:rsidR="007673D4">
        <w:t>]. These reports cover climate risks and opportunities, policy changes, regulatory developments, and progress towards climate goals, including detailed analyses of greenhouse gas emissions, energy consumption, and other environmental indicators.</w:t>
      </w:r>
    </w:p>
    <w:p w14:paraId="392604B0" w14:textId="2DA4AEED" w:rsidR="007673D4" w:rsidRDefault="007673D4" w:rsidP="007673D4">
      <w:pPr>
        <w:jc w:val="both"/>
      </w:pPr>
      <w:r>
        <w:t>Furthermore, bi-annual scenario analyses and stress tests assess the impacts of various climate scenarios on operations and financial performance. Findings from these analyses are discussed in strategic planning sessions to inform long-term business strategies. We also conduct annual workshops and training sessions for executives to keep our leadership updated on climate science, regulatory expectations, and industry best practices, encouraging cross-functional collaboration and continuous improvement.</w:t>
      </w:r>
    </w:p>
    <w:p w14:paraId="33B6BB52" w14:textId="028EB799" w:rsidR="007673D4" w:rsidRDefault="007673D4" w:rsidP="007673D4">
      <w:pPr>
        <w:jc w:val="both"/>
      </w:pPr>
      <w:r>
        <w:t>To ensure transparency and accountability, we regularly track and report key performance indicators (KPIs) measuring carbon footprint reduction, energy efficiency improvements, and progress towards sustainability goals. By integrating these mechanisms, [</w:t>
      </w:r>
      <w:r w:rsidRPr="001B67CB">
        <w:rPr>
          <w:highlight w:val="yellow"/>
        </w:rPr>
        <w:t>Client’s Name]</w:t>
      </w:r>
      <w:r>
        <w:t xml:space="preserve"> proactively manages climate-related risks and opportunities, safeguarding operations and contributing to environmental sustainability, reinforcing our position as a responsible and forward-thinking organization.</w:t>
      </w:r>
    </w:p>
    <w:p w14:paraId="44770F12" w14:textId="77777777" w:rsidR="00F855F0" w:rsidRDefault="00F855F0" w:rsidP="00F855F0">
      <w:pPr>
        <w:jc w:val="both"/>
      </w:pPr>
    </w:p>
    <w:p w14:paraId="1B54BBC4" w14:textId="77777777" w:rsidR="001B67CB" w:rsidRDefault="001B67CB" w:rsidP="00F855F0">
      <w:pPr>
        <w:jc w:val="both"/>
      </w:pPr>
    </w:p>
    <w:p w14:paraId="2814861A" w14:textId="275695A6" w:rsidR="00063B46" w:rsidRDefault="004F0632" w:rsidP="00063B46">
      <w:pPr>
        <w:pStyle w:val="Heading2"/>
      </w:pPr>
      <w:bookmarkStart w:id="26" w:name="_Toc172560149"/>
      <w:r>
        <w:lastRenderedPageBreak/>
        <w:t>Stakeholder engagement</w:t>
      </w:r>
      <w:bookmarkEnd w:id="26"/>
    </w:p>
    <w:p w14:paraId="052DBFB9" w14:textId="77777777" w:rsidR="00063B46" w:rsidRPr="00063B46" w:rsidRDefault="00063B46" w:rsidP="00063B46"/>
    <w:p w14:paraId="1435FDCF" w14:textId="7BF13496" w:rsidR="000B1BEF" w:rsidRDefault="00063B46" w:rsidP="004F0632">
      <w:r>
        <w:rPr>
          <w:noProof/>
        </w:rPr>
        <w:drawing>
          <wp:inline distT="0" distB="0" distL="0" distR="0" wp14:anchorId="716656AA" wp14:editId="56A820B2">
            <wp:extent cx="5913755" cy="3030097"/>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9057" cy="3037937"/>
                    </a:xfrm>
                    <a:prstGeom prst="rect">
                      <a:avLst/>
                    </a:prstGeom>
                    <a:noFill/>
                  </pic:spPr>
                </pic:pic>
              </a:graphicData>
            </a:graphic>
          </wp:inline>
        </w:drawing>
      </w:r>
    </w:p>
    <w:p w14:paraId="7FB28AA8" w14:textId="77777777" w:rsidR="00063B46" w:rsidRDefault="00063B46" w:rsidP="004F0632"/>
    <w:p w14:paraId="2DDD4983" w14:textId="1B5CEACB" w:rsidR="00063B46" w:rsidRPr="004F0632" w:rsidRDefault="00063B46" w:rsidP="004F0632">
      <w:r>
        <w:br w:type="page"/>
      </w:r>
    </w:p>
    <w:p w14:paraId="1FB4A812" w14:textId="14A6C276" w:rsidR="002E5633" w:rsidRDefault="002E5633" w:rsidP="00C2709A">
      <w:pPr>
        <w:pStyle w:val="Heading1"/>
      </w:pPr>
      <w:bookmarkStart w:id="27" w:name="_Toc172560150"/>
      <w:commentRangeStart w:id="28"/>
      <w:r w:rsidRPr="00BB44E7">
        <w:lastRenderedPageBreak/>
        <w:t>Strategy</w:t>
      </w:r>
      <w:commentRangeEnd w:id="28"/>
      <w:r w:rsidR="004B7018">
        <w:rPr>
          <w:rStyle w:val="CommentReference"/>
          <w:rFonts w:eastAsiaTheme="minorHAnsi" w:cstheme="minorBidi"/>
        </w:rPr>
        <w:commentReference w:id="28"/>
      </w:r>
      <w:bookmarkEnd w:id="27"/>
    </w:p>
    <w:p w14:paraId="75E7A04D" w14:textId="77777777" w:rsidR="002D5D9D" w:rsidRDefault="001C2FEA" w:rsidP="00914C94">
      <w:pPr>
        <w:jc w:val="both"/>
      </w:pPr>
      <w:r>
        <w:t>In t</w:t>
      </w:r>
      <w:r w:rsidR="001A2D50">
        <w:t>h</w:t>
      </w:r>
      <w:r w:rsidR="00511D38">
        <w:t>e strategy</w:t>
      </w:r>
      <w:r>
        <w:t xml:space="preserve"> section of </w:t>
      </w:r>
      <w:r w:rsidR="002C1689">
        <w:t xml:space="preserve">the </w:t>
      </w:r>
      <w:r w:rsidR="00E25271" w:rsidRPr="00E25271">
        <w:rPr>
          <w:highlight w:val="yellow"/>
        </w:rPr>
        <w:t>[Title of Client’s Report]</w:t>
      </w:r>
      <w:r w:rsidR="00511D38">
        <w:t>, the</w:t>
      </w:r>
      <w:r>
        <w:t xml:space="preserve"> repor</w:t>
      </w:r>
      <w:r w:rsidR="00E25271">
        <w:t>t</w:t>
      </w:r>
      <w:r w:rsidR="0025208B">
        <w:t xml:space="preserve"> will</w:t>
      </w:r>
      <w:r>
        <w:t xml:space="preserve"> </w:t>
      </w:r>
      <w:r w:rsidR="00511D38">
        <w:t>aim to provide a</w:t>
      </w:r>
      <w:r w:rsidR="002D5D9D">
        <w:t xml:space="preserve"> greater</w:t>
      </w:r>
      <w:r w:rsidR="00511D38">
        <w:t xml:space="preserve"> insight to stakeholders and investors </w:t>
      </w:r>
      <w:r w:rsidR="002D5D9D">
        <w:t>regarding</w:t>
      </w:r>
      <w:r>
        <w:t xml:space="preserve"> </w:t>
      </w:r>
      <w:r w:rsidR="00551132">
        <w:t xml:space="preserve">how climate-related risks and opportunities </w:t>
      </w:r>
      <w:r w:rsidR="00EC5345">
        <w:t xml:space="preserve">impacts </w:t>
      </w:r>
      <w:r w:rsidR="00EC5345" w:rsidRPr="00EC5345">
        <w:rPr>
          <w:highlight w:val="yellow"/>
        </w:rPr>
        <w:t>[Client’s name]</w:t>
      </w:r>
      <w:r w:rsidR="00EC5345">
        <w:t xml:space="preserve"> business</w:t>
      </w:r>
      <w:r w:rsidR="004D16E9">
        <w:t>,</w:t>
      </w:r>
      <w:r w:rsidR="00EC5345">
        <w:t xml:space="preserve"> strategy</w:t>
      </w:r>
      <w:r w:rsidR="004D16E9">
        <w:t>,</w:t>
      </w:r>
      <w:r w:rsidR="00EC5345">
        <w:t xml:space="preserve"> and fina</w:t>
      </w:r>
      <w:r w:rsidR="004D16E9">
        <w:t>ncial planning</w:t>
      </w:r>
      <w:r>
        <w:t>.</w:t>
      </w:r>
      <w:r w:rsidR="00E25857">
        <w:t xml:space="preserve"> </w:t>
      </w:r>
    </w:p>
    <w:p w14:paraId="086C40AD" w14:textId="13C133A9" w:rsidR="00B70F8E" w:rsidRDefault="00E25857" w:rsidP="00914C94">
      <w:pPr>
        <w:jc w:val="both"/>
      </w:pPr>
      <w:r>
        <w:t>As</w:t>
      </w:r>
      <w:r w:rsidR="00A30A48">
        <w:t xml:space="preserve"> </w:t>
      </w:r>
      <w:r>
        <w:t>climate-related risks and opportunities become increasingly critical to business success, we at</w:t>
      </w:r>
      <w:r w:rsidR="004D16E9">
        <w:t xml:space="preserve"> </w:t>
      </w:r>
      <w:r w:rsidR="004D16E9" w:rsidRPr="004D16E9">
        <w:rPr>
          <w:highlight w:val="yellow"/>
        </w:rPr>
        <w:t>[Client’s name]</w:t>
      </w:r>
      <w:r>
        <w:t xml:space="preserve"> have place a </w:t>
      </w:r>
      <w:r w:rsidR="005A6304">
        <w:t>heavy emphasis on</w:t>
      </w:r>
      <w:r w:rsidR="001A2D50">
        <w:t xml:space="preserve"> </w:t>
      </w:r>
      <w:r w:rsidR="001C2FEA">
        <w:t>integrat</w:t>
      </w:r>
      <w:r w:rsidR="005A6304">
        <w:t>ing</w:t>
      </w:r>
      <w:r w:rsidR="001C2FEA">
        <w:t xml:space="preserve"> climate considerations into </w:t>
      </w:r>
      <w:r w:rsidR="005A6304" w:rsidRPr="00717400">
        <w:rPr>
          <w:highlight w:val="yellow"/>
        </w:rPr>
        <w:t>[</w:t>
      </w:r>
      <w:r w:rsidR="001C2FEA" w:rsidRPr="00717400">
        <w:rPr>
          <w:highlight w:val="yellow"/>
        </w:rPr>
        <w:t>core operations and decision-making processes, assessing impacts on our business model and financial performance over various time horizons.</w:t>
      </w:r>
      <w:r w:rsidR="005A6304" w:rsidRPr="00717400">
        <w:rPr>
          <w:highlight w:val="yellow"/>
        </w:rPr>
        <w:t>]</w:t>
      </w:r>
      <w:r w:rsidR="001C2FEA">
        <w:t xml:space="preserve"> </w:t>
      </w:r>
    </w:p>
    <w:p w14:paraId="7EFD0194" w14:textId="7AD06274" w:rsidR="00AC5C44" w:rsidRDefault="005A1788" w:rsidP="00E62B88">
      <w:pPr>
        <w:pStyle w:val="Heading2"/>
      </w:pPr>
      <w:bookmarkStart w:id="29" w:name="_Toc172560151"/>
      <w:r>
        <w:t>Our Climate Goals</w:t>
      </w:r>
      <w:bookmarkEnd w:id="29"/>
    </w:p>
    <w:p w14:paraId="09A4646B" w14:textId="77777777" w:rsidR="00EE4A01" w:rsidRPr="00EE4A01" w:rsidRDefault="00EE4A01" w:rsidP="00EE4A01"/>
    <w:p w14:paraId="3A909B42" w14:textId="223F363B" w:rsidR="00E41CC4" w:rsidRPr="00E41CC4" w:rsidRDefault="00B2331A" w:rsidP="00E41CC4">
      <w:r w:rsidRPr="00B2331A">
        <w:rPr>
          <w:noProof/>
        </w:rPr>
        <w:drawing>
          <wp:inline distT="0" distB="0" distL="0" distR="0" wp14:anchorId="2272207D" wp14:editId="1887B72E">
            <wp:extent cx="5943600" cy="290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220"/>
                    </a:xfrm>
                    <a:prstGeom prst="rect">
                      <a:avLst/>
                    </a:prstGeom>
                  </pic:spPr>
                </pic:pic>
              </a:graphicData>
            </a:graphic>
          </wp:inline>
        </w:drawing>
      </w:r>
    </w:p>
    <w:p w14:paraId="5A5290C4" w14:textId="71A62158" w:rsidR="005C1595" w:rsidRDefault="005A1788" w:rsidP="005C1595">
      <w:pPr>
        <w:pStyle w:val="Heading2"/>
      </w:pPr>
      <w:bookmarkStart w:id="30" w:name="_Toc172560152"/>
      <w:commentRangeStart w:id="31"/>
      <w:r>
        <w:t>Identification and Impact of Climate-related Risks</w:t>
      </w:r>
      <w:commentRangeEnd w:id="31"/>
      <w:r w:rsidR="005D78D8">
        <w:rPr>
          <w:rStyle w:val="CommentReference"/>
          <w:rFonts w:eastAsiaTheme="minorHAnsi" w:cstheme="minorBidi"/>
        </w:rPr>
        <w:commentReference w:id="31"/>
      </w:r>
      <w:bookmarkEnd w:id="30"/>
    </w:p>
    <w:p w14:paraId="529DAF38" w14:textId="4D19210A" w:rsidR="0034540C" w:rsidRDefault="0034540C" w:rsidP="0034540C">
      <w:pPr>
        <w:rPr>
          <w:b/>
          <w:bCs/>
          <w:i/>
          <w:iCs/>
        </w:rPr>
      </w:pPr>
      <w:r>
        <w:rPr>
          <w:b/>
          <w:bCs/>
          <w:i/>
          <w:iCs/>
        </w:rPr>
        <w:t>Physical Risk</w:t>
      </w:r>
    </w:p>
    <w:p w14:paraId="13D97883" w14:textId="31D4F689" w:rsidR="00707AF2" w:rsidRDefault="00707AF2" w:rsidP="00914C94">
      <w:pPr>
        <w:jc w:val="both"/>
      </w:pPr>
      <w:r>
        <w:t xml:space="preserve">At </w:t>
      </w:r>
      <w:r w:rsidRPr="00351318">
        <w:rPr>
          <w:highlight w:val="yellow"/>
        </w:rPr>
        <w:t>[Client’s Name]</w:t>
      </w:r>
      <w:r>
        <w:t xml:space="preserve"> </w:t>
      </w:r>
      <w:r w:rsidR="0072169F">
        <w:t>physical risk is defined as the risk directly</w:t>
      </w:r>
      <w:r w:rsidR="00BC222D">
        <w:t xml:space="preserve"> or indirectly impacting the group’s assets, financials, productivity, and business operations due to extreme weather events and climactic changes. </w:t>
      </w:r>
      <w:r w:rsidR="00BC222D" w:rsidRPr="00351318">
        <w:rPr>
          <w:highlight w:val="yellow"/>
        </w:rPr>
        <w:t>[Client’s Name]</w:t>
      </w:r>
      <w:r w:rsidR="00BC222D">
        <w:t xml:space="preserve"> has classified physical risk into the following categories, with table xx providing further explanation on the types of </w:t>
      </w:r>
    </w:p>
    <w:p w14:paraId="69E10D25" w14:textId="4B1AF416" w:rsidR="00D31370" w:rsidRDefault="00BC222D" w:rsidP="0034540C">
      <w:r>
        <w:rPr>
          <w:noProof/>
        </w:rPr>
        <w:drawing>
          <wp:inline distT="0" distB="0" distL="0" distR="0" wp14:anchorId="34BC3102" wp14:editId="01E8243C">
            <wp:extent cx="5887085" cy="68449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6189" cy="706480"/>
                    </a:xfrm>
                    <a:prstGeom prst="rect">
                      <a:avLst/>
                    </a:prstGeom>
                    <a:noFill/>
                  </pic:spPr>
                </pic:pic>
              </a:graphicData>
            </a:graphic>
          </wp:inline>
        </w:drawing>
      </w:r>
    </w:p>
    <w:p w14:paraId="55840620" w14:textId="7D659C0A" w:rsidR="005C2E20" w:rsidRDefault="005C2E20" w:rsidP="00BC222D">
      <w:pPr>
        <w:rPr>
          <w:b/>
          <w:bCs/>
        </w:rPr>
      </w:pPr>
    </w:p>
    <w:p w14:paraId="324E07EE" w14:textId="77777777" w:rsidR="00256939" w:rsidRDefault="00256939" w:rsidP="00BC222D">
      <w:pPr>
        <w:rPr>
          <w:b/>
          <w:bCs/>
        </w:rPr>
      </w:pPr>
    </w:p>
    <w:p w14:paraId="00746908" w14:textId="77777777" w:rsidR="00256939" w:rsidRDefault="00256939" w:rsidP="00BC222D">
      <w:pPr>
        <w:rPr>
          <w:b/>
          <w:bCs/>
        </w:rPr>
      </w:pPr>
    </w:p>
    <w:p w14:paraId="388B79CB" w14:textId="098E9FE2" w:rsidR="005C2E20" w:rsidRDefault="001E0A33" w:rsidP="005C2E20">
      <w:pPr>
        <w:jc w:val="center"/>
        <w:rPr>
          <w:b/>
          <w:bCs/>
        </w:rPr>
      </w:pPr>
      <w:r>
        <w:rPr>
          <w:b/>
          <w:bCs/>
        </w:rPr>
        <w:lastRenderedPageBreak/>
        <w:t xml:space="preserve">Table </w:t>
      </w:r>
      <w:r w:rsidR="005C1595">
        <w:rPr>
          <w:b/>
          <w:bCs/>
        </w:rPr>
        <w:t>4</w:t>
      </w:r>
      <w:r>
        <w:rPr>
          <w:b/>
          <w:bCs/>
        </w:rPr>
        <w:t xml:space="preserve">. </w:t>
      </w:r>
      <w:r w:rsidR="00856623">
        <w:rPr>
          <w:b/>
          <w:bCs/>
        </w:rPr>
        <w:t>Description of relevant</w:t>
      </w:r>
      <w:r w:rsidR="00D3626B">
        <w:rPr>
          <w:b/>
          <w:bCs/>
        </w:rPr>
        <w:t xml:space="preserve"> climate-related</w:t>
      </w:r>
      <w:r w:rsidR="00856623">
        <w:rPr>
          <w:b/>
          <w:bCs/>
        </w:rPr>
        <w:t xml:space="preserve"> risks and </w:t>
      </w:r>
      <w:r w:rsidR="005C1595">
        <w:rPr>
          <w:b/>
          <w:bCs/>
        </w:rPr>
        <w:t>its</w:t>
      </w:r>
      <w:r w:rsidR="00856623">
        <w:rPr>
          <w:b/>
          <w:bCs/>
        </w:rPr>
        <w:t xml:space="preserve"> potential impact on </w:t>
      </w:r>
      <w:r w:rsidR="00856623" w:rsidRPr="00856623">
        <w:rPr>
          <w:b/>
          <w:bCs/>
          <w:highlight w:val="yellow"/>
        </w:rPr>
        <w:t>[Client’s Name]</w:t>
      </w:r>
    </w:p>
    <w:p w14:paraId="2B07294A" w14:textId="3F98557A" w:rsidR="00646E61" w:rsidRDefault="00D7068F" w:rsidP="00080BBF">
      <w:pPr>
        <w:rPr>
          <w:b/>
          <w:bCs/>
        </w:rPr>
      </w:pPr>
      <w:r w:rsidRPr="001E0DE9">
        <w:rPr>
          <w:b/>
          <w:bCs/>
          <w:noProof/>
        </w:rPr>
        <w:drawing>
          <wp:anchor distT="0" distB="0" distL="114300" distR="114300" simplePos="0" relativeHeight="251658250" behindDoc="0" locked="0" layoutInCell="1" allowOverlap="1" wp14:anchorId="6F93E84B" wp14:editId="1F0E47E0">
            <wp:simplePos x="0" y="0"/>
            <wp:positionH relativeFrom="column">
              <wp:posOffset>2915812</wp:posOffset>
            </wp:positionH>
            <wp:positionV relativeFrom="paragraph">
              <wp:posOffset>45569</wp:posOffset>
            </wp:positionV>
            <wp:extent cx="2877879" cy="1198489"/>
            <wp:effectExtent l="0" t="0" r="0" b="190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2426" t="14247"/>
                    <a:stretch/>
                  </pic:blipFill>
                  <pic:spPr bwMode="auto">
                    <a:xfrm>
                      <a:off x="0" y="0"/>
                      <a:ext cx="2877879" cy="1198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6F0">
        <w:rPr>
          <w:b/>
          <w:bCs/>
          <w:noProof/>
        </w:rPr>
        <w:drawing>
          <wp:inline distT="0" distB="0" distL="0" distR="0" wp14:anchorId="6E909BB5" wp14:editId="1E7E5E7C">
            <wp:extent cx="5883275" cy="1243015"/>
            <wp:effectExtent l="0" t="0" r="317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1960" cy="1257527"/>
                    </a:xfrm>
                    <a:prstGeom prst="rect">
                      <a:avLst/>
                    </a:prstGeom>
                    <a:noFill/>
                  </pic:spPr>
                </pic:pic>
              </a:graphicData>
            </a:graphic>
          </wp:inline>
        </w:drawing>
      </w:r>
      <w:r w:rsidR="00BC4B0D">
        <w:rPr>
          <w:b/>
          <w:bCs/>
        </w:rPr>
        <w:br w:type="textWrapping" w:clear="all"/>
      </w:r>
      <w:commentRangeStart w:id="32"/>
      <w:commentRangeEnd w:id="32"/>
      <w:r w:rsidR="00E5375B">
        <w:rPr>
          <w:rStyle w:val="CommentReference"/>
        </w:rPr>
        <w:commentReference w:id="32"/>
      </w:r>
    </w:p>
    <w:p w14:paraId="56E96C14" w14:textId="2934ECE1" w:rsidR="005C1595" w:rsidRPr="005C1595" w:rsidRDefault="008908E5" w:rsidP="009862E1">
      <w:pPr>
        <w:pStyle w:val="Heading2"/>
        <w:numPr>
          <w:ilvl w:val="1"/>
          <w:numId w:val="18"/>
        </w:numPr>
        <w:ind w:left="450" w:hanging="450"/>
      </w:pPr>
      <w:bookmarkStart w:id="33" w:name="_Toc172560153"/>
      <w:r w:rsidRPr="00C2709A">
        <w:t>Climate-related Opportunities</w:t>
      </w:r>
      <w:bookmarkEnd w:id="33"/>
      <w:r w:rsidR="009862E1">
        <w:t xml:space="preserve"> </w:t>
      </w:r>
    </w:p>
    <w:p w14:paraId="38A6F4B0" w14:textId="024806E1" w:rsidR="00856623" w:rsidRPr="00856623" w:rsidRDefault="00856623" w:rsidP="00856623">
      <w:pPr>
        <w:jc w:val="center"/>
        <w:rPr>
          <w:b/>
          <w:bCs/>
        </w:rPr>
      </w:pPr>
      <w:r>
        <w:rPr>
          <w:b/>
          <w:bCs/>
        </w:rPr>
        <w:t xml:space="preserve">Table </w:t>
      </w:r>
      <w:r w:rsidR="005C1595">
        <w:rPr>
          <w:b/>
          <w:bCs/>
        </w:rPr>
        <w:t>5</w:t>
      </w:r>
      <w:r>
        <w:rPr>
          <w:b/>
          <w:bCs/>
        </w:rPr>
        <w:t xml:space="preserve">. Description of relevant </w:t>
      </w:r>
      <w:r w:rsidR="00D3626B">
        <w:rPr>
          <w:b/>
          <w:bCs/>
        </w:rPr>
        <w:t xml:space="preserve">climate-related </w:t>
      </w:r>
      <w:r w:rsidR="005C1595">
        <w:rPr>
          <w:b/>
          <w:bCs/>
        </w:rPr>
        <w:t>opportunities</w:t>
      </w:r>
      <w:r>
        <w:rPr>
          <w:b/>
          <w:bCs/>
        </w:rPr>
        <w:t xml:space="preserve"> and </w:t>
      </w:r>
      <w:r w:rsidR="005C1595">
        <w:rPr>
          <w:b/>
          <w:bCs/>
        </w:rPr>
        <w:t>its</w:t>
      </w:r>
      <w:r>
        <w:rPr>
          <w:b/>
          <w:bCs/>
        </w:rPr>
        <w:t xml:space="preserve"> potential impact on </w:t>
      </w:r>
      <w:r w:rsidR="00D3626B">
        <w:rPr>
          <w:b/>
          <w:bCs/>
        </w:rPr>
        <w:tab/>
      </w:r>
      <w:r w:rsidRPr="00856623">
        <w:rPr>
          <w:b/>
          <w:bCs/>
          <w:highlight w:val="yellow"/>
        </w:rPr>
        <w:t>[Client’s Name]</w:t>
      </w:r>
    </w:p>
    <w:tbl>
      <w:tblPr>
        <w:tblStyle w:val="TableGrid"/>
        <w:tblpPr w:leftFromText="180" w:rightFromText="180" w:vertAnchor="text" w:tblpX="-5" w:tblpY="1"/>
        <w:tblOverlap w:val="never"/>
        <w:tblW w:w="9355" w:type="dxa"/>
        <w:tblLayout w:type="fixed"/>
        <w:tblLook w:val="04A0" w:firstRow="1" w:lastRow="0" w:firstColumn="1" w:lastColumn="0" w:noHBand="0" w:noVBand="1"/>
      </w:tblPr>
      <w:tblGrid>
        <w:gridCol w:w="1345"/>
        <w:gridCol w:w="2705"/>
        <w:gridCol w:w="990"/>
        <w:gridCol w:w="4315"/>
      </w:tblGrid>
      <w:tr w:rsidR="00B73C49" w14:paraId="78A21CA6" w14:textId="2087A433">
        <w:trPr>
          <w:trHeight w:val="348"/>
        </w:trPr>
        <w:tc>
          <w:tcPr>
            <w:tcW w:w="1345" w:type="dxa"/>
            <w:vAlign w:val="bottom"/>
          </w:tcPr>
          <w:p w14:paraId="303E9E7D" w14:textId="2B279DDE" w:rsidR="00B73C49" w:rsidRDefault="00B73C49" w:rsidP="00885DFA">
            <w:pPr>
              <w:rPr>
                <w:b/>
                <w:bCs/>
              </w:rPr>
            </w:pPr>
            <w:r>
              <w:rPr>
                <w:b/>
                <w:bCs/>
              </w:rPr>
              <w:t>Opportunity</w:t>
            </w:r>
          </w:p>
        </w:tc>
        <w:tc>
          <w:tcPr>
            <w:tcW w:w="2705" w:type="dxa"/>
            <w:vAlign w:val="bottom"/>
          </w:tcPr>
          <w:p w14:paraId="20D863FF" w14:textId="4DFF882F" w:rsidR="00B73C49" w:rsidRDefault="00B73C49" w:rsidP="00885DFA">
            <w:pPr>
              <w:rPr>
                <w:b/>
                <w:bCs/>
              </w:rPr>
            </w:pPr>
            <w:r>
              <w:rPr>
                <w:b/>
                <w:bCs/>
              </w:rPr>
              <w:t>Opportunity Description</w:t>
            </w:r>
          </w:p>
        </w:tc>
        <w:tc>
          <w:tcPr>
            <w:tcW w:w="5305" w:type="dxa"/>
            <w:gridSpan w:val="2"/>
            <w:vAlign w:val="bottom"/>
          </w:tcPr>
          <w:p w14:paraId="753FF092" w14:textId="13E6CE2B" w:rsidR="00B73C49" w:rsidRDefault="00B73C49" w:rsidP="00885DFA">
            <w:pPr>
              <w:rPr>
                <w:b/>
                <w:bCs/>
              </w:rPr>
            </w:pPr>
            <w:r>
              <w:rPr>
                <w:b/>
                <w:bCs/>
              </w:rPr>
              <w:t>Impacted Areas</w:t>
            </w:r>
          </w:p>
        </w:tc>
      </w:tr>
      <w:tr w:rsidR="00EC5A06" w14:paraId="16ED5BFE" w14:textId="3A467AEE" w:rsidTr="00EC5A06">
        <w:trPr>
          <w:trHeight w:val="1728"/>
        </w:trPr>
        <w:tc>
          <w:tcPr>
            <w:tcW w:w="1345" w:type="dxa"/>
          </w:tcPr>
          <w:p w14:paraId="3AA50961" w14:textId="23EF1F13" w:rsidR="00EC5A06" w:rsidRPr="00885DFA" w:rsidRDefault="00EC5A06" w:rsidP="00885DFA">
            <w:r w:rsidRPr="00885DFA">
              <w:t>Resource efficiency</w:t>
            </w:r>
          </w:p>
        </w:tc>
        <w:tc>
          <w:tcPr>
            <w:tcW w:w="2705" w:type="dxa"/>
          </w:tcPr>
          <w:p w14:paraId="02E31E48" w14:textId="71BDCF4D" w:rsidR="00EC5A06" w:rsidRPr="00885DFA" w:rsidRDefault="00EC5A06" w:rsidP="00885DFA">
            <w:r w:rsidRPr="00885DFA">
              <w:t>Development and expansion of sustainable products.</w:t>
            </w:r>
          </w:p>
          <w:p w14:paraId="0A96AEED" w14:textId="3E1BCEE4" w:rsidR="00EC5A06" w:rsidRPr="00885DFA" w:rsidRDefault="00EC5A06" w:rsidP="00885DFA"/>
        </w:tc>
        <w:tc>
          <w:tcPr>
            <w:tcW w:w="990" w:type="dxa"/>
          </w:tcPr>
          <w:p w14:paraId="51C180FB" w14:textId="19D44E76" w:rsidR="00EC5A06" w:rsidRPr="00885DFA" w:rsidRDefault="00EC5A06" w:rsidP="00885DFA">
            <w:r w:rsidRPr="00885DFA">
              <w:t>Short to Medium Term</w:t>
            </w:r>
          </w:p>
        </w:tc>
        <w:tc>
          <w:tcPr>
            <w:tcW w:w="4315" w:type="dxa"/>
          </w:tcPr>
          <w:p w14:paraId="70C73B00" w14:textId="77777777" w:rsidR="00EC5A06" w:rsidRPr="00885DFA" w:rsidRDefault="00EC5A06" w:rsidP="00275B4E">
            <w:pPr>
              <w:pStyle w:val="ListParagraph"/>
              <w:numPr>
                <w:ilvl w:val="0"/>
                <w:numId w:val="11"/>
              </w:numPr>
              <w:ind w:left="344" w:hanging="180"/>
            </w:pPr>
            <w:r w:rsidRPr="00885DFA">
              <w:t>Products &amp; services /</w:t>
            </w:r>
          </w:p>
          <w:p w14:paraId="077DF095" w14:textId="262F73B3" w:rsidR="00EC5A06" w:rsidRPr="00885DFA" w:rsidRDefault="00EC5A06" w:rsidP="00275B4E">
            <w:pPr>
              <w:pStyle w:val="ListParagraph"/>
              <w:numPr>
                <w:ilvl w:val="0"/>
                <w:numId w:val="11"/>
              </w:numPr>
              <w:ind w:left="344" w:hanging="180"/>
            </w:pPr>
            <w:r w:rsidRPr="00885DFA">
              <w:t>Access to capital</w:t>
            </w:r>
          </w:p>
        </w:tc>
      </w:tr>
      <w:tr w:rsidR="00EC5A06" w14:paraId="4D36D1B8" w14:textId="17A60B12" w:rsidTr="00EC5A06">
        <w:trPr>
          <w:trHeight w:val="1728"/>
        </w:trPr>
        <w:tc>
          <w:tcPr>
            <w:tcW w:w="1345" w:type="dxa"/>
          </w:tcPr>
          <w:p w14:paraId="218E597C" w14:textId="3E41F3DD" w:rsidR="00EC5A06" w:rsidRPr="00885DFA" w:rsidRDefault="00EC5A06" w:rsidP="00885DFA">
            <w:r w:rsidRPr="00885DFA">
              <w:t>Products and services</w:t>
            </w:r>
          </w:p>
        </w:tc>
        <w:tc>
          <w:tcPr>
            <w:tcW w:w="2705" w:type="dxa"/>
          </w:tcPr>
          <w:p w14:paraId="681B939A" w14:textId="555127A0" w:rsidR="00EC5A06" w:rsidRPr="00885DFA" w:rsidRDefault="00EC5A06" w:rsidP="00885DFA">
            <w:r w:rsidRPr="00885DFA">
              <w:t>Development and expansion of</w:t>
            </w:r>
            <w:r>
              <w:t xml:space="preserve"> </w:t>
            </w:r>
            <w:r w:rsidRPr="00885DFA">
              <w:t>sustainable products.</w:t>
            </w:r>
            <w:r>
              <w:t xml:space="preserve"> </w:t>
            </w:r>
            <w:r w:rsidRPr="00885DFA">
              <w:t>Focus growth on</w:t>
            </w:r>
            <w:r>
              <w:t xml:space="preserve"> </w:t>
            </w:r>
            <w:r w:rsidRPr="00885DFA">
              <w:t>sustainable strategy and alignment</w:t>
            </w:r>
            <w:r>
              <w:t xml:space="preserve"> </w:t>
            </w:r>
            <w:r w:rsidRPr="00885DFA">
              <w:t>to the goals of the Paris Agreement.</w:t>
            </w:r>
          </w:p>
        </w:tc>
        <w:tc>
          <w:tcPr>
            <w:tcW w:w="990" w:type="dxa"/>
          </w:tcPr>
          <w:p w14:paraId="04FA7A8D" w14:textId="74A04008" w:rsidR="00EC5A06" w:rsidRPr="00885DFA" w:rsidRDefault="00EC5A06" w:rsidP="00885DFA">
            <w:r w:rsidRPr="00885DFA">
              <w:t>Medium Term</w:t>
            </w:r>
          </w:p>
        </w:tc>
        <w:tc>
          <w:tcPr>
            <w:tcW w:w="4315" w:type="dxa"/>
          </w:tcPr>
          <w:p w14:paraId="183C3384" w14:textId="751CD890" w:rsidR="00EC5A06" w:rsidRPr="00885DFA" w:rsidRDefault="00EC5A06" w:rsidP="00275B4E">
            <w:pPr>
              <w:pStyle w:val="ListParagraph"/>
              <w:numPr>
                <w:ilvl w:val="0"/>
                <w:numId w:val="11"/>
              </w:numPr>
              <w:ind w:left="344" w:hanging="180"/>
            </w:pPr>
            <w:r w:rsidRPr="00885DFA">
              <w:t>Products &amp; services</w:t>
            </w:r>
          </w:p>
        </w:tc>
      </w:tr>
      <w:tr w:rsidR="00EC5A06" w14:paraId="57411AB9" w14:textId="5CAF572A" w:rsidTr="00EC5A06">
        <w:trPr>
          <w:trHeight w:val="1728"/>
        </w:trPr>
        <w:tc>
          <w:tcPr>
            <w:tcW w:w="1345" w:type="dxa"/>
          </w:tcPr>
          <w:p w14:paraId="1BA2BCF9" w14:textId="2F851206" w:rsidR="00EC5A06" w:rsidRPr="00885DFA" w:rsidRDefault="00EC5A06" w:rsidP="00885DFA">
            <w:r w:rsidRPr="00885DFA">
              <w:t>Resilience</w:t>
            </w:r>
          </w:p>
        </w:tc>
        <w:tc>
          <w:tcPr>
            <w:tcW w:w="2705" w:type="dxa"/>
          </w:tcPr>
          <w:p w14:paraId="0251C7F0" w14:textId="5C98478B" w:rsidR="00EC5A06" w:rsidRPr="00885DFA" w:rsidRDefault="00EC5A06" w:rsidP="00885DFA">
            <w:r w:rsidRPr="00885DFA">
              <w:t>Development of</w:t>
            </w:r>
            <w:r>
              <w:t xml:space="preserve"> </w:t>
            </w:r>
            <w:r w:rsidRPr="00885DFA">
              <w:t>sophisticated scenario analysis</w:t>
            </w:r>
            <w:r>
              <w:t xml:space="preserve"> </w:t>
            </w:r>
            <w:r w:rsidRPr="00885DFA">
              <w:t>that is integrated into the investment decision</w:t>
            </w:r>
            <w:r>
              <w:t xml:space="preserve"> </w:t>
            </w:r>
            <w:r w:rsidRPr="00885DFA">
              <w:t>making</w:t>
            </w:r>
            <w:r>
              <w:t xml:space="preserve"> </w:t>
            </w:r>
            <w:r w:rsidRPr="00885DFA">
              <w:t>process.</w:t>
            </w:r>
          </w:p>
        </w:tc>
        <w:tc>
          <w:tcPr>
            <w:tcW w:w="990" w:type="dxa"/>
          </w:tcPr>
          <w:p w14:paraId="166FEDB9" w14:textId="4C0FFBE2" w:rsidR="00EC5A06" w:rsidRPr="00885DFA" w:rsidRDefault="00EC5A06" w:rsidP="00885DFA">
            <w:r w:rsidRPr="00885DFA">
              <w:t>Long Term</w:t>
            </w:r>
          </w:p>
        </w:tc>
        <w:tc>
          <w:tcPr>
            <w:tcW w:w="4315" w:type="dxa"/>
          </w:tcPr>
          <w:p w14:paraId="6E67E561" w14:textId="52145781" w:rsidR="00EC5A06" w:rsidRPr="00885DFA" w:rsidRDefault="00EC5A06" w:rsidP="00275B4E">
            <w:pPr>
              <w:pStyle w:val="ListParagraph"/>
              <w:numPr>
                <w:ilvl w:val="0"/>
                <w:numId w:val="11"/>
              </w:numPr>
              <w:ind w:left="344" w:hanging="180"/>
            </w:pPr>
            <w:r w:rsidRPr="00885DFA">
              <w:t xml:space="preserve">Products &amp; services </w:t>
            </w:r>
          </w:p>
          <w:p w14:paraId="22D7BC3E" w14:textId="77777777" w:rsidR="00EC5A06" w:rsidRPr="00885DFA" w:rsidRDefault="00EC5A06" w:rsidP="00275B4E">
            <w:pPr>
              <w:pStyle w:val="ListParagraph"/>
              <w:numPr>
                <w:ilvl w:val="0"/>
                <w:numId w:val="11"/>
              </w:numPr>
              <w:ind w:left="344" w:hanging="180"/>
            </w:pPr>
            <w:r w:rsidRPr="00885DFA">
              <w:t>Adaptation &amp; mitigation</w:t>
            </w:r>
          </w:p>
          <w:p w14:paraId="5EFF9A24" w14:textId="7677DAE4" w:rsidR="00EC5A06" w:rsidRPr="00885DFA" w:rsidRDefault="00EC5A06" w:rsidP="00275B4E">
            <w:pPr>
              <w:pStyle w:val="ListParagraph"/>
              <w:numPr>
                <w:ilvl w:val="0"/>
                <w:numId w:val="11"/>
              </w:numPr>
              <w:spacing w:after="160" w:line="259" w:lineRule="auto"/>
              <w:ind w:left="344" w:hanging="180"/>
            </w:pPr>
            <w:r w:rsidRPr="00885DFA">
              <w:t>Activities</w:t>
            </w:r>
            <w:r>
              <w:t xml:space="preserve">, </w:t>
            </w:r>
            <w:proofErr w:type="gramStart"/>
            <w:r w:rsidRPr="00885DFA">
              <w:t>Acquisitions</w:t>
            </w:r>
            <w:proofErr w:type="gramEnd"/>
            <w:r>
              <w:t xml:space="preserve"> </w:t>
            </w:r>
            <w:r w:rsidRPr="00885DFA">
              <w:t>or divestments</w:t>
            </w:r>
          </w:p>
        </w:tc>
      </w:tr>
      <w:tr w:rsidR="00EC5A06" w14:paraId="4664FDE8" w14:textId="77777777" w:rsidTr="00EC5A06">
        <w:trPr>
          <w:trHeight w:val="1728"/>
        </w:trPr>
        <w:tc>
          <w:tcPr>
            <w:tcW w:w="1345" w:type="dxa"/>
          </w:tcPr>
          <w:p w14:paraId="654EA435" w14:textId="4D6E7BB3" w:rsidR="00EC5A06" w:rsidRPr="00885DFA" w:rsidRDefault="00EC5A06" w:rsidP="00885DFA">
            <w:r w:rsidRPr="00885DFA">
              <w:t>Adaptation</w:t>
            </w:r>
          </w:p>
        </w:tc>
        <w:tc>
          <w:tcPr>
            <w:tcW w:w="2705" w:type="dxa"/>
          </w:tcPr>
          <w:p w14:paraId="62CB2A36" w14:textId="77777777" w:rsidR="00EC5A06" w:rsidRPr="00885DFA" w:rsidRDefault="00EC5A06" w:rsidP="00885DFA">
            <w:r w:rsidRPr="00885DFA">
              <w:t>Development of specific adaptation strategies for</w:t>
            </w:r>
          </w:p>
          <w:p w14:paraId="14FE7068" w14:textId="271F57E0" w:rsidR="00EC5A06" w:rsidRPr="00885DFA" w:rsidRDefault="00EC5A06" w:rsidP="00885DFA">
            <w:r w:rsidRPr="00885DFA">
              <w:t>capital to be allocated to climate opportunities.</w:t>
            </w:r>
          </w:p>
        </w:tc>
        <w:tc>
          <w:tcPr>
            <w:tcW w:w="990" w:type="dxa"/>
          </w:tcPr>
          <w:p w14:paraId="002AEF85" w14:textId="52427832" w:rsidR="00EC5A06" w:rsidRPr="00885DFA" w:rsidRDefault="00EC5A06" w:rsidP="00885DFA">
            <w:r w:rsidRPr="00885DFA">
              <w:t>Long Term</w:t>
            </w:r>
          </w:p>
        </w:tc>
        <w:tc>
          <w:tcPr>
            <w:tcW w:w="4315" w:type="dxa"/>
          </w:tcPr>
          <w:p w14:paraId="629B2A7C" w14:textId="77777777" w:rsidR="00EC5A06" w:rsidRPr="00885DFA" w:rsidRDefault="00EC5A06" w:rsidP="00275B4E">
            <w:pPr>
              <w:pStyle w:val="ListParagraph"/>
              <w:numPr>
                <w:ilvl w:val="0"/>
                <w:numId w:val="11"/>
              </w:numPr>
              <w:ind w:left="344" w:hanging="180"/>
            </w:pPr>
            <w:r w:rsidRPr="00885DFA">
              <w:t>Products &amp; services /</w:t>
            </w:r>
          </w:p>
          <w:p w14:paraId="0A337B77" w14:textId="75B9B049" w:rsidR="00EC5A06" w:rsidRPr="00885DFA" w:rsidRDefault="00EC5A06" w:rsidP="00275B4E">
            <w:pPr>
              <w:pStyle w:val="ListParagraph"/>
              <w:numPr>
                <w:ilvl w:val="0"/>
                <w:numId w:val="11"/>
              </w:numPr>
              <w:ind w:left="344" w:hanging="180"/>
            </w:pPr>
            <w:r w:rsidRPr="00885DFA">
              <w:t>Access to capital</w:t>
            </w:r>
          </w:p>
        </w:tc>
      </w:tr>
    </w:tbl>
    <w:p w14:paraId="7B0F8C1A" w14:textId="77777777" w:rsidR="00885DFA" w:rsidRDefault="00885DFA" w:rsidP="00080BBF">
      <w:pPr>
        <w:rPr>
          <w:b/>
          <w:bCs/>
        </w:rPr>
      </w:pPr>
    </w:p>
    <w:p w14:paraId="04DC15EC" w14:textId="77777777" w:rsidR="00EE4B58" w:rsidRDefault="00EE4B58" w:rsidP="00080BBF">
      <w:pPr>
        <w:rPr>
          <w:b/>
          <w:bCs/>
        </w:rPr>
      </w:pPr>
    </w:p>
    <w:p w14:paraId="242AE43E" w14:textId="77777777" w:rsidR="00EE4B58" w:rsidRDefault="00EE4B58" w:rsidP="00080BBF">
      <w:pPr>
        <w:rPr>
          <w:b/>
          <w:bCs/>
        </w:rPr>
      </w:pPr>
    </w:p>
    <w:p w14:paraId="5D6CB7AF" w14:textId="77777777" w:rsidR="00EE4B58" w:rsidRDefault="00EE4B58" w:rsidP="00080BBF">
      <w:pPr>
        <w:rPr>
          <w:b/>
          <w:bCs/>
        </w:rPr>
      </w:pPr>
    </w:p>
    <w:p w14:paraId="7B993F69" w14:textId="77777777" w:rsidR="00EE4B58" w:rsidRDefault="00EE4B58" w:rsidP="00080BBF">
      <w:pPr>
        <w:rPr>
          <w:b/>
          <w:bCs/>
        </w:rPr>
      </w:pPr>
    </w:p>
    <w:p w14:paraId="7042BEF1" w14:textId="77777777" w:rsidR="006D29CF" w:rsidRDefault="006D29CF" w:rsidP="00080BBF">
      <w:pPr>
        <w:rPr>
          <w:b/>
          <w:bCs/>
        </w:rPr>
      </w:pPr>
    </w:p>
    <w:p w14:paraId="212D3680" w14:textId="77777777" w:rsidR="00EE4B58" w:rsidRDefault="00EE4B58" w:rsidP="00080BBF">
      <w:pPr>
        <w:rPr>
          <w:b/>
          <w:bCs/>
        </w:rPr>
      </w:pPr>
    </w:p>
    <w:p w14:paraId="4BD63B51" w14:textId="77777777" w:rsidR="00EE4B58" w:rsidRPr="00906BA9" w:rsidRDefault="00EE4B58" w:rsidP="00080BBF">
      <w:pPr>
        <w:rPr>
          <w:b/>
          <w:bCs/>
        </w:rPr>
      </w:pPr>
    </w:p>
    <w:p w14:paraId="1AC00337" w14:textId="58089AC5" w:rsidR="001551A6" w:rsidRDefault="00FB3470" w:rsidP="00F51D03">
      <w:pPr>
        <w:pStyle w:val="Heading2"/>
      </w:pPr>
      <w:bookmarkStart w:id="34" w:name="_Toc172560154"/>
      <w:commentRangeStart w:id="35"/>
      <w:r>
        <w:t xml:space="preserve">Our </w:t>
      </w:r>
      <w:r w:rsidR="00BB44E7">
        <w:t>Transition Plan Towards Net-Zero</w:t>
      </w:r>
      <w:commentRangeEnd w:id="35"/>
      <w:r w:rsidR="007975D0">
        <w:rPr>
          <w:rStyle w:val="CommentReference"/>
          <w:rFonts w:eastAsiaTheme="minorHAnsi" w:cstheme="minorBidi"/>
        </w:rPr>
        <w:commentReference w:id="35"/>
      </w:r>
      <w:bookmarkEnd w:id="34"/>
    </w:p>
    <w:p w14:paraId="1CA56B62" w14:textId="28DF9187" w:rsidR="00AC2802" w:rsidRDefault="00E8305F" w:rsidP="00AC2802">
      <w:pPr>
        <w:jc w:val="both"/>
      </w:pPr>
      <w:r w:rsidRPr="00E8305F">
        <w:rPr>
          <w:rFonts w:hAnsi="Calibri"/>
          <w:color w:val="000000" w:themeColor="text1"/>
          <w:kern w:val="24"/>
          <w:highlight w:val="yellow"/>
        </w:rPr>
        <w:t>[Client’s Name]</w:t>
      </w:r>
      <w:r>
        <w:rPr>
          <w:rFonts w:hAnsi="Calibri"/>
          <w:color w:val="000000" w:themeColor="text1"/>
          <w:kern w:val="24"/>
        </w:rPr>
        <w:t xml:space="preserve"> </w:t>
      </w:r>
      <w:r w:rsidR="00AC2802">
        <w:t>clarifies in the Environmental Policy our awareness of environmental issues, our specific actions, and our stance on addressing climate change to achieve a decarbonized society, all of which form the basis of our environmental initiatives.</w:t>
      </w:r>
    </w:p>
    <w:p w14:paraId="096BB3EA" w14:textId="12DF03ED" w:rsidR="00AC2802" w:rsidRDefault="00AC2802" w:rsidP="00AC2802">
      <w:pPr>
        <w:jc w:val="both"/>
      </w:pPr>
      <w:r>
        <w:t xml:space="preserve">In addition, we have developed </w:t>
      </w:r>
      <w:r w:rsidR="00E8305F">
        <w:t>“</w:t>
      </w:r>
      <w:r w:rsidR="00E8305F" w:rsidRPr="00E8305F">
        <w:rPr>
          <w:rFonts w:hAnsi="Calibri"/>
          <w:color w:val="000000" w:themeColor="text1"/>
          <w:kern w:val="24"/>
          <w:highlight w:val="yellow"/>
        </w:rPr>
        <w:t>[Client’s Name]</w:t>
      </w:r>
      <w:r>
        <w:t xml:space="preserve">'s Approach to Achieving Net Zero by 2050" and "Net Zero Transition Plan" to clarify medium to long-term strategies and initiatives. These documents outline the actions we take to achieve a decarbonized society by 2050 by pursuing efforts to limit the temperature increase within 1.5°C, putting the above policy and stance into </w:t>
      </w:r>
      <w:r w:rsidR="006F3DC0">
        <w:t>practice. Based</w:t>
      </w:r>
      <w:r>
        <w:t xml:space="preserve"> on these policies and plans, we will actively promote climate-related initiatives and information disclosure in line with international standards.</w:t>
      </w:r>
    </w:p>
    <w:p w14:paraId="5F1587E0" w14:textId="22320422" w:rsidR="006F3DC0" w:rsidRDefault="00AC2802" w:rsidP="00AC2802">
      <w:pPr>
        <w:jc w:val="both"/>
        <w:rPr>
          <w:rFonts w:hAnsi="Calibri"/>
          <w:color w:val="000000" w:themeColor="text1"/>
          <w:kern w:val="24"/>
        </w:rPr>
      </w:pPr>
      <w:r>
        <w:t xml:space="preserve">The Net Zero Transition Plan formulated in 2022 has been revised to promote more integrated responses to climate issues across the Group, from the perspectives of facilitating transition in the real economy, capturing business opportunities, and enhancing risk management. The plan was formulated in reference to the transition plan frameworks from TCFD, GFANZ, and other organizations and was adopted by the Board of Directors of </w:t>
      </w:r>
      <w:r w:rsidR="00FA4E38" w:rsidRPr="00E8305F">
        <w:rPr>
          <w:rFonts w:hAnsi="Calibri"/>
          <w:color w:val="000000" w:themeColor="text1"/>
          <w:kern w:val="24"/>
          <w:highlight w:val="yellow"/>
        </w:rPr>
        <w:t>[Client’s Name]</w:t>
      </w:r>
      <w:r w:rsidR="00FA4E38">
        <w:rPr>
          <w:rFonts w:hAnsi="Calibri"/>
          <w:color w:val="000000" w:themeColor="text1"/>
          <w:kern w:val="24"/>
        </w:rPr>
        <w:t>.</w:t>
      </w:r>
      <w:r w:rsidR="005E0282">
        <w:rPr>
          <w:rFonts w:hAnsi="Calibri"/>
          <w:color w:val="000000" w:themeColor="text1"/>
          <w:kern w:val="24"/>
        </w:rPr>
        <w:t xml:space="preserve"> </w:t>
      </w:r>
    </w:p>
    <w:p w14:paraId="69D6DC29" w14:textId="3738E2A7" w:rsidR="00D3626B" w:rsidRPr="008D46FD" w:rsidRDefault="008D46FD" w:rsidP="00D3626B">
      <w:pPr>
        <w:jc w:val="center"/>
        <w:rPr>
          <w:rFonts w:hAnsi="Calibri"/>
          <w:b/>
          <w:bCs/>
          <w:color w:val="000000" w:themeColor="text1"/>
          <w:kern w:val="24"/>
        </w:rPr>
      </w:pPr>
      <w:r>
        <w:rPr>
          <w:rFonts w:hAnsi="Calibri"/>
          <w:b/>
          <w:bCs/>
          <w:color w:val="000000" w:themeColor="text1"/>
          <w:kern w:val="24"/>
        </w:rPr>
        <w:t xml:space="preserve">Figure 6. Overview of </w:t>
      </w:r>
      <w:r w:rsidRPr="00D628A1">
        <w:rPr>
          <w:rFonts w:hAnsi="Calibri"/>
          <w:b/>
          <w:bCs/>
          <w:color w:val="000000" w:themeColor="text1"/>
          <w:kern w:val="24"/>
          <w:highlight w:val="yellow"/>
        </w:rPr>
        <w:t>[Client’s</w:t>
      </w:r>
      <w:r w:rsidR="009C4247" w:rsidRPr="00D628A1">
        <w:rPr>
          <w:rFonts w:hAnsi="Calibri"/>
          <w:b/>
          <w:bCs/>
          <w:color w:val="000000" w:themeColor="text1"/>
          <w:kern w:val="24"/>
          <w:highlight w:val="yellow"/>
        </w:rPr>
        <w:t xml:space="preserve"> </w:t>
      </w:r>
      <w:r w:rsidRPr="00D628A1">
        <w:rPr>
          <w:rFonts w:hAnsi="Calibri"/>
          <w:b/>
          <w:bCs/>
          <w:color w:val="000000" w:themeColor="text1"/>
          <w:kern w:val="24"/>
          <w:highlight w:val="yellow"/>
        </w:rPr>
        <w:t>Name</w:t>
      </w:r>
      <w:r w:rsidR="009C4247" w:rsidRPr="00D628A1">
        <w:rPr>
          <w:rFonts w:hAnsi="Calibri"/>
          <w:b/>
          <w:bCs/>
          <w:color w:val="000000" w:themeColor="text1"/>
          <w:kern w:val="24"/>
          <w:highlight w:val="yellow"/>
        </w:rPr>
        <w:t>]’s</w:t>
      </w:r>
      <w:r w:rsidR="009C4247">
        <w:rPr>
          <w:rFonts w:hAnsi="Calibri"/>
          <w:b/>
          <w:bCs/>
          <w:color w:val="000000" w:themeColor="text1"/>
          <w:kern w:val="24"/>
        </w:rPr>
        <w:t xml:space="preserve"> net-zero </w:t>
      </w:r>
      <w:proofErr w:type="gramStart"/>
      <w:r w:rsidR="009C4247">
        <w:rPr>
          <w:rFonts w:hAnsi="Calibri"/>
          <w:b/>
          <w:bCs/>
          <w:color w:val="000000" w:themeColor="text1"/>
          <w:kern w:val="24"/>
        </w:rPr>
        <w:t>transition</w:t>
      </w:r>
      <w:proofErr w:type="gramEnd"/>
      <w:r w:rsidR="009C4247">
        <w:rPr>
          <w:rFonts w:hAnsi="Calibri"/>
          <w:b/>
          <w:bCs/>
          <w:color w:val="000000" w:themeColor="text1"/>
          <w:kern w:val="24"/>
        </w:rPr>
        <w:t xml:space="preserve"> plan</w:t>
      </w:r>
    </w:p>
    <w:p w14:paraId="5FC2DA08" w14:textId="2D089911" w:rsidR="00A14F94" w:rsidRDefault="004560EC" w:rsidP="00D3626B">
      <w:pPr>
        <w:jc w:val="center"/>
      </w:pPr>
      <w:r>
        <w:rPr>
          <w:noProof/>
        </w:rPr>
        <w:lastRenderedPageBreak/>
        <w:drawing>
          <wp:inline distT="0" distB="0" distL="0" distR="0" wp14:anchorId="118D3AFB" wp14:editId="4D505029">
            <wp:extent cx="5052767" cy="4908362"/>
            <wp:effectExtent l="0" t="0" r="0" b="698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1742" cy="4946223"/>
                    </a:xfrm>
                    <a:prstGeom prst="rect">
                      <a:avLst/>
                    </a:prstGeom>
                    <a:noFill/>
                  </pic:spPr>
                </pic:pic>
              </a:graphicData>
            </a:graphic>
          </wp:inline>
        </w:drawing>
      </w:r>
    </w:p>
    <w:p w14:paraId="499763C0" w14:textId="77777777" w:rsidR="0072387B" w:rsidRPr="00143837" w:rsidRDefault="0072387B" w:rsidP="00AC2802">
      <w:pPr>
        <w:jc w:val="both"/>
      </w:pPr>
    </w:p>
    <w:p w14:paraId="1A2A85B4" w14:textId="3FA48359" w:rsidR="00321618" w:rsidRDefault="00321618" w:rsidP="00C61582">
      <w:pPr>
        <w:pStyle w:val="Heading3"/>
      </w:pPr>
      <w:bookmarkStart w:id="36" w:name="_Toc172560155"/>
      <w:r>
        <w:t>Integration of Climate-related Risks and Opportunities into the Group’s</w:t>
      </w:r>
      <w:r w:rsidR="00591022">
        <w:t xml:space="preserve"> Strategic Planning Process</w:t>
      </w:r>
      <w:bookmarkEnd w:id="36"/>
    </w:p>
    <w:p w14:paraId="26F7806C" w14:textId="193EDA0E" w:rsidR="008A0F6D" w:rsidRDefault="008A0F6D" w:rsidP="008A0F6D">
      <w:pPr>
        <w:jc w:val="both"/>
      </w:pPr>
      <w:r>
        <w:t xml:space="preserve">To integrate climate-related risks and opportunities into our strategic planning, </w:t>
      </w:r>
      <w:r w:rsidR="00FA4E38" w:rsidRPr="00E8305F">
        <w:rPr>
          <w:rFonts w:hAnsi="Calibri"/>
          <w:color w:val="000000" w:themeColor="text1"/>
          <w:kern w:val="24"/>
          <w:highlight w:val="yellow"/>
        </w:rPr>
        <w:t>[Client’s Name]</w:t>
      </w:r>
      <w:r w:rsidR="00FA4E38">
        <w:rPr>
          <w:rFonts w:hAnsi="Calibri"/>
          <w:color w:val="000000" w:themeColor="text1"/>
          <w:kern w:val="24"/>
        </w:rPr>
        <w:t xml:space="preserve"> </w:t>
      </w:r>
      <w:r>
        <w:t>conducts comprehensive climate risk assessments, including scenario analyses and stress tests. These evaluations help us understand the impacts of various climate scenarios on our operations, financial performance, and asset portfolios. This approach enables us to identify and mitigate risks while capitalizing on opportunities from the transition to a low-carbon economy. Climate-related risks, such as extreme weather events and regulatory changes, significantly influence our asset valuations, operational costs, and compliance requirements. On the other hand, opportunities in renewable energy, energy efficiency, and green financial products provide competitive advantages and drive sustainable growth.</w:t>
      </w:r>
    </w:p>
    <w:p w14:paraId="123BF851" w14:textId="57813018" w:rsidR="008A0F6D" w:rsidRDefault="008A0F6D" w:rsidP="008A0F6D">
      <w:pPr>
        <w:jc w:val="both"/>
      </w:pPr>
      <w:r>
        <w:t>These risks and opportunities directly shape our strategic planning, prompting us to adapt business models, diversify portfolios, and innovate product offerings. By understanding high-carbon industry risks, we can reduce exposure, while growth areas in clean energy and sustainable finance align our investments with long-term environmental goals.</w:t>
      </w:r>
    </w:p>
    <w:p w14:paraId="01DAA62D" w14:textId="3B91AC38" w:rsidR="00591022" w:rsidRDefault="008A0F6D" w:rsidP="0072387B">
      <w:pPr>
        <w:jc w:val="both"/>
      </w:pPr>
      <w:r>
        <w:lastRenderedPageBreak/>
        <w:t>We embed climate-related metrics into key performance indicators (KPIs) and use advanced data analytics to monitor sustainability progress. Regular engagement with clients, investors, and regulators ensures our strategies align with climate trends and regulatory requirements. Additionally, we promote continuous learning and cross-functional collaboration through training programs, integrating climate considerations into all aspects of strategic planning. These proactive measures enhance our resilience to climate-related risks and enable us to seize new opportunities, supporting our strategic objectives and global sustainability efforts.</w:t>
      </w:r>
    </w:p>
    <w:p w14:paraId="74DC5DA7" w14:textId="77777777" w:rsidR="00072290" w:rsidRPr="00591022" w:rsidRDefault="00072290" w:rsidP="0072387B">
      <w:pPr>
        <w:jc w:val="both"/>
      </w:pPr>
    </w:p>
    <w:p w14:paraId="0303FBD0" w14:textId="208E4442" w:rsidR="00A7159B" w:rsidRDefault="0039105E" w:rsidP="00A7159B">
      <w:pPr>
        <w:pStyle w:val="Heading3"/>
      </w:pPr>
      <w:bookmarkStart w:id="37" w:name="_Toc172560156"/>
      <w:r>
        <w:t xml:space="preserve">Sector-specific </w:t>
      </w:r>
      <w:r w:rsidR="005D47BF">
        <w:t xml:space="preserve">Strategies </w:t>
      </w:r>
      <w:r w:rsidR="005D47BF" w:rsidRPr="00A835C9">
        <w:t xml:space="preserve">to </w:t>
      </w:r>
      <w:r w:rsidR="005D47BF">
        <w:t>A</w:t>
      </w:r>
      <w:r w:rsidR="005D47BF" w:rsidRPr="00A835C9">
        <w:t xml:space="preserve">chieve a </w:t>
      </w:r>
      <w:r w:rsidR="005D47BF">
        <w:t>L</w:t>
      </w:r>
      <w:r w:rsidR="005D47BF" w:rsidRPr="00A835C9">
        <w:t>ow</w:t>
      </w:r>
      <w:r w:rsidR="00404DD6">
        <w:t>-c</w:t>
      </w:r>
      <w:r w:rsidR="005D47BF" w:rsidRPr="00A835C9">
        <w:t xml:space="preserve">arbon </w:t>
      </w:r>
      <w:r w:rsidR="00F56FD5">
        <w:t>S</w:t>
      </w:r>
      <w:r w:rsidR="00F56FD5" w:rsidRPr="00A835C9">
        <w:t>ociety.</w:t>
      </w:r>
      <w:bookmarkEnd w:id="37"/>
    </w:p>
    <w:p w14:paraId="3BE4B24A" w14:textId="5EE1E40B" w:rsidR="00D3626B" w:rsidRDefault="000D16D6" w:rsidP="000D16D6">
      <w:pPr>
        <w:pStyle w:val="Heading4"/>
      </w:pPr>
      <w:r w:rsidRPr="000D16D6">
        <w:rPr>
          <w:i w:val="0"/>
          <w:iCs w:val="0"/>
        </w:rPr>
        <w:t>5.</w:t>
      </w:r>
      <w:r>
        <w:t xml:space="preserve">2.2.1 </w:t>
      </w:r>
      <w:r w:rsidR="007F6BF9">
        <w:t>Sector Specific Risks and Opportunities</w:t>
      </w:r>
    </w:p>
    <w:p w14:paraId="395AC4D6" w14:textId="77777777" w:rsidR="000D16D6" w:rsidRPr="000D16D6" w:rsidRDefault="000D16D6" w:rsidP="000D16D6">
      <w:pPr>
        <w:pStyle w:val="ListParagraph"/>
        <w:ind w:left="0"/>
      </w:pPr>
    </w:p>
    <w:p w14:paraId="34DE03F0" w14:textId="0981299E" w:rsidR="00C94055" w:rsidRPr="00D628A1" w:rsidRDefault="00D628A1" w:rsidP="00D628A1">
      <w:pPr>
        <w:jc w:val="center"/>
        <w:rPr>
          <w:rFonts w:hAnsi="Calibri"/>
          <w:b/>
          <w:bCs/>
          <w:color w:val="000000" w:themeColor="text1"/>
          <w:kern w:val="24"/>
        </w:rPr>
      </w:pPr>
      <w:r>
        <w:rPr>
          <w:rFonts w:hAnsi="Calibri"/>
          <w:b/>
          <w:bCs/>
          <w:color w:val="000000" w:themeColor="text1"/>
          <w:kern w:val="24"/>
        </w:rPr>
        <w:t xml:space="preserve">Figure </w:t>
      </w:r>
      <w:r w:rsidR="000D16D6">
        <w:rPr>
          <w:rFonts w:hAnsi="Calibri"/>
          <w:b/>
          <w:bCs/>
          <w:color w:val="000000" w:themeColor="text1"/>
          <w:kern w:val="24"/>
        </w:rPr>
        <w:t>7</w:t>
      </w:r>
      <w:r>
        <w:rPr>
          <w:rFonts w:hAnsi="Calibri"/>
          <w:b/>
          <w:bCs/>
          <w:color w:val="000000" w:themeColor="text1"/>
          <w:kern w:val="24"/>
        </w:rPr>
        <w:t xml:space="preserve">. </w:t>
      </w:r>
      <w:r w:rsidR="000D16D6">
        <w:rPr>
          <w:rFonts w:hAnsi="Calibri"/>
          <w:b/>
          <w:bCs/>
          <w:color w:val="000000" w:themeColor="text1"/>
          <w:kern w:val="24"/>
        </w:rPr>
        <w:t>Evaluation of sector specific risks and opportunities</w:t>
      </w:r>
    </w:p>
    <w:p w14:paraId="2A5C9A3B" w14:textId="5BA893DB" w:rsidR="00072290" w:rsidRDefault="00BA36D0" w:rsidP="00D3626B">
      <w:pPr>
        <w:jc w:val="center"/>
        <w:rPr>
          <w:b/>
          <w:bCs/>
        </w:rPr>
      </w:pPr>
      <w:r>
        <w:rPr>
          <w:b/>
          <w:bCs/>
          <w:noProof/>
        </w:rPr>
        <w:drawing>
          <wp:inline distT="0" distB="0" distL="0" distR="0" wp14:anchorId="48D0843A" wp14:editId="33CEC953">
            <wp:extent cx="4749800" cy="2773225"/>
            <wp:effectExtent l="0" t="0" r="0" b="825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901" cy="2797223"/>
                    </a:xfrm>
                    <a:prstGeom prst="rect">
                      <a:avLst/>
                    </a:prstGeom>
                    <a:noFill/>
                  </pic:spPr>
                </pic:pic>
              </a:graphicData>
            </a:graphic>
          </wp:inline>
        </w:drawing>
      </w:r>
    </w:p>
    <w:p w14:paraId="6A94A05C" w14:textId="77777777" w:rsidR="00C94055" w:rsidRDefault="00C94055" w:rsidP="00A73039">
      <w:pPr>
        <w:rPr>
          <w:b/>
          <w:bCs/>
        </w:rPr>
      </w:pPr>
    </w:p>
    <w:p w14:paraId="0DDB60C8" w14:textId="61B06DB7" w:rsidR="00072290" w:rsidRPr="00C94055" w:rsidRDefault="00C94055" w:rsidP="00C94055">
      <w:pPr>
        <w:pStyle w:val="Heading4"/>
      </w:pPr>
      <w:r>
        <w:t xml:space="preserve">5.2.2.2 </w:t>
      </w:r>
      <w:r w:rsidR="00072290" w:rsidRPr="00C94055">
        <w:t>Strategies for Decarbonisation</w:t>
      </w:r>
    </w:p>
    <w:p w14:paraId="6E31DA5D" w14:textId="02BBD2C6" w:rsidR="008521AE" w:rsidRPr="008521AE" w:rsidRDefault="008521AE" w:rsidP="008521AE">
      <w:pPr>
        <w:jc w:val="both"/>
      </w:pPr>
      <w:r w:rsidRPr="008521AE">
        <w:t xml:space="preserve">At </w:t>
      </w:r>
      <w:r w:rsidRPr="008521AE">
        <w:rPr>
          <w:highlight w:val="yellow"/>
        </w:rPr>
        <w:t>[C</w:t>
      </w:r>
      <w:r>
        <w:rPr>
          <w:highlight w:val="yellow"/>
        </w:rPr>
        <w:t xml:space="preserve">lient’s </w:t>
      </w:r>
      <w:r w:rsidRPr="008521AE">
        <w:rPr>
          <w:highlight w:val="yellow"/>
        </w:rPr>
        <w:t>Name],</w:t>
      </w:r>
      <w:r w:rsidRPr="008521AE">
        <w:t xml:space="preserve"> our commitment to sustainability is reflected in our comprehensive decarbonization strategies across key sectors. In the transport sector, we are investing in electric and hybrid vehicle technologies, developing infrastructure for renewable fuels, and encouraging the adoption of public transportation and car-sharing initiatives. For manufacturing, we are implementing energy-efficient processes, transitioning to renewable energy sources, enhancing waste reduction, and recycling practices, and optimizing supply chain operations to lower emissions. In the real estate sector, we are focused on improving building energy efficiency through advanced HVAC systems, implementing green building standards, retrofitting existing buildings with sustainable materials, and utilizing smart building technologies to monitor and reduce energy consumption.</w:t>
      </w:r>
    </w:p>
    <w:p w14:paraId="768ACEA3" w14:textId="09930418" w:rsidR="00663EBE" w:rsidRDefault="008521AE" w:rsidP="008521AE">
      <w:pPr>
        <w:jc w:val="both"/>
      </w:pPr>
      <w:r w:rsidRPr="008521AE">
        <w:t xml:space="preserve">Our energy supply strategies include a strong emphasis on transitioning to renewable energy sources such as wind, solar, and hydropower. We are also investing in advanced energy storage solutions and smart grid technologies to enhance energy efficiency and reliability. In agriculture, we are promoting sustainable </w:t>
      </w:r>
      <w:r w:rsidRPr="008521AE">
        <w:lastRenderedPageBreak/>
        <w:t>farming practices, such as precision agriculture and regenerative farming, to enhance soil health and reduce emissions. We are also working on reducing methane emissions through improved livestock management and promoting the use of organic fertilizers. By integrating these strategies, we aim to significantly reduce our carbon footprint, mitigate climate risks, and drive progress toward a more sustainable future for our planet.</w:t>
      </w:r>
    </w:p>
    <w:p w14:paraId="0C61A52C" w14:textId="77777777" w:rsidR="008521AE" w:rsidRDefault="008521AE" w:rsidP="008521AE">
      <w:pPr>
        <w:jc w:val="both"/>
      </w:pPr>
    </w:p>
    <w:p w14:paraId="23B3969A" w14:textId="7CFF0E23" w:rsidR="00ED65ED" w:rsidRPr="00D02E78" w:rsidRDefault="00D66E25" w:rsidP="008521AE">
      <w:pPr>
        <w:jc w:val="both"/>
        <w:rPr>
          <w:i/>
          <w:iCs/>
          <w:u w:val="single"/>
        </w:rPr>
      </w:pPr>
      <w:r>
        <w:rPr>
          <w:rStyle w:val="Heading4Char"/>
        </w:rPr>
        <w:t xml:space="preserve">5.2.2.3 </w:t>
      </w:r>
      <w:r w:rsidR="00ED65ED" w:rsidRPr="00D66E25">
        <w:rPr>
          <w:rStyle w:val="Heading4Char"/>
        </w:rPr>
        <w:t>Transpor</w:t>
      </w:r>
      <w:r w:rsidR="00ED65ED" w:rsidRPr="00D02E78">
        <w:rPr>
          <w:i/>
          <w:iCs/>
          <w:u w:val="single"/>
        </w:rPr>
        <w:t>t</w:t>
      </w:r>
    </w:p>
    <w:p w14:paraId="6F6F29B7" w14:textId="1B71C55E" w:rsidR="004814C7" w:rsidRDefault="004814C7" w:rsidP="004814C7">
      <w:pPr>
        <w:jc w:val="both"/>
      </w:pPr>
      <w:r>
        <w:t xml:space="preserve">At </w:t>
      </w:r>
      <w:r w:rsidRPr="008F1C75">
        <w:rPr>
          <w:highlight w:val="yellow"/>
        </w:rPr>
        <w:t>[</w:t>
      </w:r>
      <w:r w:rsidR="008F1C75" w:rsidRPr="008F1C75">
        <w:rPr>
          <w:highlight w:val="yellow"/>
        </w:rPr>
        <w:t>Client’s</w:t>
      </w:r>
      <w:r w:rsidRPr="008F1C75">
        <w:rPr>
          <w:highlight w:val="yellow"/>
        </w:rPr>
        <w:t xml:space="preserve"> Name],</w:t>
      </w:r>
      <w:r>
        <w:t xml:space="preserve"> we are committed to achieving net-zero emissions by </w:t>
      </w:r>
      <w:r w:rsidRPr="008F1C75">
        <w:rPr>
          <w:highlight w:val="yellow"/>
        </w:rPr>
        <w:t>[Target Year</w:t>
      </w:r>
      <w:r>
        <w:t>] with a focused strategy on decarbonizing the transport sector. We will promote electric vehicle (EV) adoption by increasing financing for EV purchases and infrastructure, providing competitive loan terms, and partnering to develop widespread EV charging networks. Additionally, we will support public transportation improvements by funding projects for electric buses and rail systems and collaborating with local governments to enhance accessibility and efficiency.</w:t>
      </w:r>
    </w:p>
    <w:p w14:paraId="5292BE90" w14:textId="7D7D8692" w:rsidR="004814C7" w:rsidRDefault="004814C7" w:rsidP="004814C7">
      <w:pPr>
        <w:jc w:val="both"/>
      </w:pPr>
      <w:r>
        <w:t>We will invest in sustainable freight solutions by financing electric and hybrid trucks and encouraging rail and water transport. Furthermore, we will promote alternative mobility options by funding bike-sharing programs, pedestrian infrastructure, car-sharing services, and offering incentives for flexible working arrangements and telecommuting.</w:t>
      </w:r>
      <w:r w:rsidR="00283D3F">
        <w:t xml:space="preserve"> </w:t>
      </w:r>
      <w:r>
        <w:t>To foster innovation in low-carbon transport technologies, we will invest in research and development of solutions like autonomous electric vehicles and hydrogen fuel cell vehicles. We will develop green finance products, such as green bonds and loans, tailored to support sustainable transport projects</w:t>
      </w:r>
      <w:r w:rsidR="00A11314">
        <w:t>.</w:t>
      </w:r>
    </w:p>
    <w:p w14:paraId="06A906E1" w14:textId="5FF030D9" w:rsidR="001820ED" w:rsidRDefault="004814C7" w:rsidP="004814C7">
      <w:pPr>
        <w:jc w:val="both"/>
      </w:pPr>
      <w:r>
        <w:t xml:space="preserve">By integrating these strategies into our net-zero plans, </w:t>
      </w:r>
      <w:r w:rsidRPr="00D74A1D">
        <w:rPr>
          <w:highlight w:val="yellow"/>
        </w:rPr>
        <w:t>[</w:t>
      </w:r>
      <w:r w:rsidR="00D74A1D" w:rsidRPr="00D74A1D">
        <w:rPr>
          <w:highlight w:val="yellow"/>
        </w:rPr>
        <w:t xml:space="preserve">Client’s </w:t>
      </w:r>
      <w:r w:rsidRPr="00D74A1D">
        <w:rPr>
          <w:highlight w:val="yellow"/>
        </w:rPr>
        <w:t>Name]</w:t>
      </w:r>
      <w:r>
        <w:t xml:space="preserve"> aims to lead in decarbonizing the transport sector. These actions align with our commitment to sustainability and position us as a key player in the transition to a low-carbon economy. We are dedicated to working collaboratively with stakeholders to achieve these ambitious goals and create a sustainable future for all.</w:t>
      </w:r>
    </w:p>
    <w:p w14:paraId="1BAE7117" w14:textId="77777777" w:rsidR="009D10BD" w:rsidRDefault="009D10BD" w:rsidP="004814C7">
      <w:pPr>
        <w:jc w:val="both"/>
      </w:pPr>
    </w:p>
    <w:p w14:paraId="5917669B" w14:textId="77777777" w:rsidR="009D10BD" w:rsidRDefault="009D10BD" w:rsidP="004814C7">
      <w:pPr>
        <w:jc w:val="both"/>
      </w:pPr>
    </w:p>
    <w:p w14:paraId="70FA7340" w14:textId="43EE7D74" w:rsidR="004814C7" w:rsidRPr="002F79E0" w:rsidRDefault="002F79E0" w:rsidP="002F79E0">
      <w:pPr>
        <w:ind w:left="720" w:hanging="720"/>
        <w:jc w:val="center"/>
        <w:rPr>
          <w:b/>
          <w:bCs/>
        </w:rPr>
      </w:pPr>
      <w:r>
        <w:rPr>
          <w:b/>
          <w:bCs/>
        </w:rPr>
        <w:t xml:space="preserve">Table 7. Overview of </w:t>
      </w:r>
      <w:r w:rsidRPr="002F79E0">
        <w:rPr>
          <w:b/>
          <w:bCs/>
          <w:highlight w:val="yellow"/>
        </w:rPr>
        <w:t>[Client’s Name</w:t>
      </w:r>
      <w:r>
        <w:rPr>
          <w:b/>
          <w:bCs/>
        </w:rPr>
        <w:t>] decarbonisation plan for the transport sector</w:t>
      </w:r>
    </w:p>
    <w:tbl>
      <w:tblPr>
        <w:tblStyle w:val="TableGrid"/>
        <w:tblW w:w="9355" w:type="dxa"/>
        <w:tblLook w:val="04A0" w:firstRow="1" w:lastRow="0" w:firstColumn="1" w:lastColumn="0" w:noHBand="0" w:noVBand="1"/>
      </w:tblPr>
      <w:tblGrid>
        <w:gridCol w:w="1056"/>
        <w:gridCol w:w="8299"/>
      </w:tblGrid>
      <w:tr w:rsidR="00593609" w:rsidRPr="00A73039" w14:paraId="70FF811E" w14:textId="77777777">
        <w:trPr>
          <w:trHeight w:val="547"/>
        </w:trPr>
        <w:tc>
          <w:tcPr>
            <w:tcW w:w="625" w:type="dxa"/>
          </w:tcPr>
          <w:p w14:paraId="2CEB474A" w14:textId="77777777" w:rsidR="00593609" w:rsidRPr="00A73039" w:rsidRDefault="00593609">
            <w:pPr>
              <w:rPr>
                <w:b/>
                <w:bCs/>
              </w:rPr>
            </w:pPr>
            <w:r>
              <w:rPr>
                <w:b/>
                <w:bCs/>
              </w:rPr>
              <w:t>Time Horizons</w:t>
            </w:r>
          </w:p>
        </w:tc>
        <w:tc>
          <w:tcPr>
            <w:tcW w:w="8730" w:type="dxa"/>
          </w:tcPr>
          <w:p w14:paraId="591AB786" w14:textId="1147142D" w:rsidR="00593609" w:rsidRPr="00A73039" w:rsidRDefault="00593609">
            <w:pPr>
              <w:tabs>
                <w:tab w:val="center" w:pos="2769"/>
              </w:tabs>
              <w:jc w:val="center"/>
              <w:rPr>
                <w:b/>
                <w:bCs/>
              </w:rPr>
            </w:pPr>
            <w:r w:rsidRPr="00A73039">
              <w:rPr>
                <w:b/>
                <w:bCs/>
              </w:rPr>
              <w:t>Strategies</w:t>
            </w:r>
            <w:r>
              <w:rPr>
                <w:b/>
                <w:bCs/>
              </w:rPr>
              <w:t xml:space="preserve"> to Decarbonise the </w:t>
            </w:r>
            <w:r w:rsidR="008F1C75">
              <w:rPr>
                <w:b/>
                <w:bCs/>
              </w:rPr>
              <w:t>Transport</w:t>
            </w:r>
            <w:r>
              <w:rPr>
                <w:b/>
                <w:bCs/>
              </w:rPr>
              <w:t xml:space="preserve"> Sector</w:t>
            </w:r>
          </w:p>
        </w:tc>
      </w:tr>
      <w:tr w:rsidR="00593609" w14:paraId="61701AFF" w14:textId="77777777">
        <w:tc>
          <w:tcPr>
            <w:tcW w:w="625" w:type="dxa"/>
          </w:tcPr>
          <w:p w14:paraId="15095C41" w14:textId="77777777" w:rsidR="00593609" w:rsidRPr="002E64F7" w:rsidRDefault="00593609">
            <w:pPr>
              <w:rPr>
                <w:b/>
                <w:bCs/>
              </w:rPr>
            </w:pPr>
            <w:r>
              <w:rPr>
                <w:b/>
                <w:bCs/>
              </w:rPr>
              <w:t>Short-term</w:t>
            </w:r>
          </w:p>
        </w:tc>
        <w:tc>
          <w:tcPr>
            <w:tcW w:w="8730" w:type="dxa"/>
          </w:tcPr>
          <w:p w14:paraId="560A3A6C" w14:textId="7AEEC44B" w:rsidR="00593609" w:rsidRPr="00D729C0" w:rsidRDefault="00593609" w:rsidP="00275B4E">
            <w:pPr>
              <w:pStyle w:val="ListParagraph"/>
              <w:numPr>
                <w:ilvl w:val="0"/>
                <w:numId w:val="13"/>
              </w:numPr>
              <w:rPr>
                <w:sz w:val="20"/>
                <w:szCs w:val="20"/>
              </w:rPr>
            </w:pPr>
          </w:p>
        </w:tc>
      </w:tr>
      <w:tr w:rsidR="00593609" w:rsidRPr="00D56770" w14:paraId="35BEA7B0" w14:textId="77777777">
        <w:tc>
          <w:tcPr>
            <w:tcW w:w="625" w:type="dxa"/>
          </w:tcPr>
          <w:p w14:paraId="24C899B5" w14:textId="77777777" w:rsidR="00593609" w:rsidRPr="002E64F7" w:rsidRDefault="00593609">
            <w:pPr>
              <w:rPr>
                <w:b/>
                <w:bCs/>
              </w:rPr>
            </w:pPr>
            <w:r w:rsidRPr="002E64F7">
              <w:rPr>
                <w:b/>
                <w:bCs/>
              </w:rPr>
              <w:t>Medium</w:t>
            </w:r>
            <w:r>
              <w:rPr>
                <w:b/>
                <w:bCs/>
              </w:rPr>
              <w:t>-t</w:t>
            </w:r>
            <w:r w:rsidRPr="002E64F7">
              <w:rPr>
                <w:b/>
                <w:bCs/>
              </w:rPr>
              <w:t>erm</w:t>
            </w:r>
          </w:p>
        </w:tc>
        <w:tc>
          <w:tcPr>
            <w:tcW w:w="8730" w:type="dxa"/>
          </w:tcPr>
          <w:p w14:paraId="4506ECFE" w14:textId="17E628D5" w:rsidR="00593609" w:rsidRPr="00F72C01" w:rsidRDefault="00593609" w:rsidP="00275B4E">
            <w:pPr>
              <w:pStyle w:val="ListParagraph"/>
              <w:numPr>
                <w:ilvl w:val="0"/>
                <w:numId w:val="14"/>
              </w:numPr>
              <w:rPr>
                <w:sz w:val="20"/>
                <w:szCs w:val="20"/>
                <w:lang w:val="en-US"/>
              </w:rPr>
            </w:pPr>
          </w:p>
        </w:tc>
      </w:tr>
      <w:tr w:rsidR="00593609" w:rsidRPr="00D56770" w14:paraId="64DFB7F0" w14:textId="77777777">
        <w:tc>
          <w:tcPr>
            <w:tcW w:w="625" w:type="dxa"/>
          </w:tcPr>
          <w:p w14:paraId="6E33D57D" w14:textId="77777777" w:rsidR="00593609" w:rsidRPr="002E64F7" w:rsidRDefault="00593609">
            <w:r>
              <w:rPr>
                <w:b/>
                <w:bCs/>
              </w:rPr>
              <w:t>Long-term</w:t>
            </w:r>
          </w:p>
        </w:tc>
        <w:tc>
          <w:tcPr>
            <w:tcW w:w="8730" w:type="dxa"/>
          </w:tcPr>
          <w:p w14:paraId="1B88A99D" w14:textId="4F07F570" w:rsidR="00593609" w:rsidRPr="00D729C0" w:rsidRDefault="00593609" w:rsidP="00275B4E">
            <w:pPr>
              <w:pStyle w:val="ListParagraph"/>
              <w:numPr>
                <w:ilvl w:val="0"/>
                <w:numId w:val="13"/>
              </w:numPr>
              <w:rPr>
                <w:sz w:val="20"/>
                <w:szCs w:val="20"/>
                <w:lang w:val="en-US"/>
              </w:rPr>
            </w:pPr>
          </w:p>
        </w:tc>
      </w:tr>
    </w:tbl>
    <w:p w14:paraId="5F75C7F1" w14:textId="77777777" w:rsidR="001820ED" w:rsidRDefault="001820ED" w:rsidP="008521AE">
      <w:pPr>
        <w:jc w:val="both"/>
      </w:pPr>
    </w:p>
    <w:p w14:paraId="75451634" w14:textId="47D1127C" w:rsidR="00226E33" w:rsidRPr="00D02E78" w:rsidRDefault="00D66E25" w:rsidP="00D66E25">
      <w:pPr>
        <w:pStyle w:val="Heading4"/>
      </w:pPr>
      <w:commentRangeStart w:id="38"/>
      <w:r>
        <w:t xml:space="preserve">5.2.2.4 </w:t>
      </w:r>
      <w:r w:rsidR="00B3747D" w:rsidRPr="00D02E78">
        <w:t>Energy</w:t>
      </w:r>
      <w:commentRangeEnd w:id="38"/>
      <w:r w:rsidR="007975D0">
        <w:rPr>
          <w:rStyle w:val="CommentReference"/>
          <w:rFonts w:eastAsiaTheme="minorHAnsi" w:cstheme="minorBidi"/>
          <w:i w:val="0"/>
          <w:iCs w:val="0"/>
          <w:u w:val="none"/>
        </w:rPr>
        <w:commentReference w:id="38"/>
      </w:r>
    </w:p>
    <w:p w14:paraId="44E1A376" w14:textId="01408002" w:rsidR="00727A2F" w:rsidRPr="00226E33" w:rsidRDefault="00727A2F" w:rsidP="00226E33">
      <w:pPr>
        <w:spacing w:line="240" w:lineRule="auto"/>
        <w:jc w:val="both"/>
        <w:rPr>
          <w:b/>
          <w:bCs/>
          <w:u w:val="single"/>
        </w:rPr>
      </w:pPr>
      <w:r w:rsidRPr="00727A2F">
        <w:rPr>
          <w:rFonts w:eastAsia="Times New Roman" w:cstheme="minorHAnsi"/>
          <w:lang w:eastAsia="en-GB"/>
        </w:rPr>
        <w:t xml:space="preserve">At </w:t>
      </w:r>
      <w:r w:rsidRPr="008F1C75">
        <w:rPr>
          <w:rFonts w:eastAsia="Times New Roman" w:cstheme="minorHAnsi"/>
          <w:highlight w:val="yellow"/>
          <w:lang w:eastAsia="en-GB"/>
        </w:rPr>
        <w:t>[</w:t>
      </w:r>
      <w:r w:rsidR="008F1C75" w:rsidRPr="008F1C75">
        <w:rPr>
          <w:rFonts w:eastAsia="Times New Roman" w:cstheme="minorHAnsi"/>
          <w:highlight w:val="yellow"/>
          <w:lang w:eastAsia="en-GB"/>
        </w:rPr>
        <w:t>Client’s</w:t>
      </w:r>
      <w:r w:rsidRPr="008F1C75">
        <w:rPr>
          <w:rFonts w:eastAsia="Times New Roman" w:cstheme="minorHAnsi"/>
          <w:highlight w:val="yellow"/>
          <w:lang w:eastAsia="en-GB"/>
        </w:rPr>
        <w:t xml:space="preserve"> Name]</w:t>
      </w:r>
      <w:r w:rsidRPr="00727A2F">
        <w:rPr>
          <w:rFonts w:eastAsia="Times New Roman" w:cstheme="minorHAnsi"/>
          <w:lang w:eastAsia="en-GB"/>
        </w:rPr>
        <w:t xml:space="preserve">, we are committed to achieving net-zero emissions by </w:t>
      </w:r>
      <w:r w:rsidRPr="008F1C75">
        <w:rPr>
          <w:rFonts w:eastAsia="Times New Roman" w:cstheme="minorHAnsi"/>
          <w:highlight w:val="yellow"/>
          <w:lang w:eastAsia="en-GB"/>
        </w:rPr>
        <w:t>[Target Year].</w:t>
      </w:r>
      <w:r w:rsidRPr="00727A2F">
        <w:rPr>
          <w:rFonts w:eastAsia="Times New Roman" w:cstheme="minorHAnsi"/>
          <w:lang w:eastAsia="en-GB"/>
        </w:rPr>
        <w:t xml:space="preserve"> Our decarbonization strategy focuses on several key areas. We aim to increase solar and wind energy utilization, aligning with the International Energy Agency's (IEA) goal of 40% renewable energy by 2030. </w:t>
      </w:r>
      <w:r w:rsidRPr="00727A2F">
        <w:rPr>
          <w:rFonts w:eastAsia="Times New Roman" w:cstheme="minorHAnsi"/>
          <w:lang w:eastAsia="en-GB"/>
        </w:rPr>
        <w:lastRenderedPageBreak/>
        <w:t>We support new clean technologies in heavy industries to achieve a 50% emission reduction by 2030, in line with the Paris Agreement. For new buildings, we ensure zero-carbon readiness by 2030, following the World Green Building Council's recommendations.</w:t>
      </w:r>
    </w:p>
    <w:p w14:paraId="423D7377" w14:textId="5AFF760B" w:rsidR="00727A2F" w:rsidRPr="00727A2F" w:rsidRDefault="00727A2F" w:rsidP="009510FC">
      <w:pPr>
        <w:spacing w:line="240" w:lineRule="auto"/>
        <w:jc w:val="both"/>
        <w:rPr>
          <w:rFonts w:eastAsia="Times New Roman" w:cstheme="minorHAnsi"/>
          <w:lang w:eastAsia="en-GB"/>
        </w:rPr>
      </w:pPr>
      <w:r w:rsidRPr="00727A2F">
        <w:rPr>
          <w:rFonts w:eastAsia="Times New Roman" w:cstheme="minorHAnsi"/>
          <w:lang w:eastAsia="en-GB"/>
        </w:rPr>
        <w:t>We address methane emissions in the oil and gas sector, targeting a 45% reduction by 2025 as per the Global Methane Pledge. We also promote the transition from HFCs to climate-friendly cooling solutions, aiming for a phase-out by 2030 in accordance with the Kigali Amendment. To accelerate renewable energy adoption, we invest in projects to reach 70% renewable electricity by 2040, as projected by the International Renewable Energy Agency (IRENA). Additionally, we support low-carbon fuels, targeting 30% of transportation fuels by 2030, following Bioenergy International's guidelines.</w:t>
      </w:r>
    </w:p>
    <w:p w14:paraId="32799A7C" w14:textId="6B87A837" w:rsidR="00BE55DC" w:rsidRDefault="00BE55DC" w:rsidP="00226E33">
      <w:pPr>
        <w:spacing w:line="240" w:lineRule="auto"/>
        <w:jc w:val="both"/>
        <w:rPr>
          <w:rFonts w:eastAsia="Times New Roman" w:cstheme="minorHAnsi"/>
          <w:lang w:eastAsia="en-GB"/>
        </w:rPr>
      </w:pPr>
      <w:r>
        <w:t>By integrating these strategies into our net-zero plans, [</w:t>
      </w:r>
      <w:r w:rsidR="009510FC" w:rsidRPr="009510FC">
        <w:rPr>
          <w:highlight w:val="yellow"/>
        </w:rPr>
        <w:t xml:space="preserve">Client’s </w:t>
      </w:r>
      <w:r w:rsidRPr="009510FC">
        <w:rPr>
          <w:highlight w:val="yellow"/>
        </w:rPr>
        <w:t>Name</w:t>
      </w:r>
      <w:r>
        <w:t>] aims to drive significant progress in decarbonizing the energy sector. These actions align with our commitment to sustainability and position us as a leader in the transition to a low-carbon economy. We are dedicated to working collaboratively with our stakeholders to achieve these ambitious goals and create a sustainable future for all.</w:t>
      </w:r>
    </w:p>
    <w:p w14:paraId="6F336976" w14:textId="77777777" w:rsidR="00BE55DC" w:rsidRDefault="00BE55DC" w:rsidP="00E52596">
      <w:pPr>
        <w:jc w:val="both"/>
        <w:rPr>
          <w:rFonts w:eastAsia="Times New Roman" w:cstheme="minorHAnsi"/>
          <w:lang w:eastAsia="en-GB"/>
        </w:rPr>
      </w:pPr>
    </w:p>
    <w:p w14:paraId="5B9B2AC1" w14:textId="39C68627" w:rsidR="005E03FD" w:rsidRPr="005E03FD" w:rsidRDefault="005E03FD" w:rsidP="005E03FD">
      <w:pPr>
        <w:ind w:left="720" w:hanging="720"/>
        <w:jc w:val="center"/>
        <w:rPr>
          <w:b/>
          <w:bCs/>
        </w:rPr>
      </w:pPr>
      <w:r>
        <w:rPr>
          <w:b/>
          <w:bCs/>
        </w:rPr>
        <w:t xml:space="preserve">Table 8. Overview of </w:t>
      </w:r>
      <w:r w:rsidRPr="002F79E0">
        <w:rPr>
          <w:b/>
          <w:bCs/>
          <w:highlight w:val="yellow"/>
        </w:rPr>
        <w:t>[Client’s Name</w:t>
      </w:r>
      <w:r>
        <w:rPr>
          <w:b/>
          <w:bCs/>
        </w:rPr>
        <w:t>] decarbonisation plan for the energy sector</w:t>
      </w:r>
    </w:p>
    <w:tbl>
      <w:tblPr>
        <w:tblStyle w:val="TableGrid"/>
        <w:tblW w:w="9355" w:type="dxa"/>
        <w:tblLook w:val="04A0" w:firstRow="1" w:lastRow="0" w:firstColumn="1" w:lastColumn="0" w:noHBand="0" w:noVBand="1"/>
      </w:tblPr>
      <w:tblGrid>
        <w:gridCol w:w="1056"/>
        <w:gridCol w:w="8299"/>
      </w:tblGrid>
      <w:tr w:rsidR="00126AA7" w:rsidRPr="00A73039" w14:paraId="2A628C9B" w14:textId="77777777" w:rsidTr="00226E33">
        <w:trPr>
          <w:trHeight w:val="547"/>
        </w:trPr>
        <w:tc>
          <w:tcPr>
            <w:tcW w:w="1056" w:type="dxa"/>
          </w:tcPr>
          <w:p w14:paraId="1CA350A0" w14:textId="70DE62F9" w:rsidR="00126AA7" w:rsidRPr="00A73039" w:rsidRDefault="002E64F7">
            <w:pPr>
              <w:rPr>
                <w:b/>
                <w:bCs/>
              </w:rPr>
            </w:pPr>
            <w:r>
              <w:rPr>
                <w:b/>
                <w:bCs/>
              </w:rPr>
              <w:t>Time Horizons</w:t>
            </w:r>
          </w:p>
        </w:tc>
        <w:tc>
          <w:tcPr>
            <w:tcW w:w="8299" w:type="dxa"/>
          </w:tcPr>
          <w:p w14:paraId="4058D14F" w14:textId="4E75293A" w:rsidR="00126AA7" w:rsidRPr="00A73039" w:rsidRDefault="00126AA7" w:rsidP="002E64F7">
            <w:pPr>
              <w:tabs>
                <w:tab w:val="center" w:pos="2769"/>
              </w:tabs>
              <w:jc w:val="center"/>
              <w:rPr>
                <w:b/>
                <w:bCs/>
              </w:rPr>
            </w:pPr>
            <w:r w:rsidRPr="00A73039">
              <w:rPr>
                <w:b/>
                <w:bCs/>
              </w:rPr>
              <w:t>Strategies</w:t>
            </w:r>
            <w:r w:rsidR="002E64F7">
              <w:rPr>
                <w:b/>
                <w:bCs/>
              </w:rPr>
              <w:t xml:space="preserve"> to Decarbonise the Energy Sector</w:t>
            </w:r>
          </w:p>
        </w:tc>
      </w:tr>
      <w:tr w:rsidR="002E64F7" w14:paraId="7E1C9BBD" w14:textId="77777777" w:rsidTr="00226E33">
        <w:tc>
          <w:tcPr>
            <w:tcW w:w="1056" w:type="dxa"/>
          </w:tcPr>
          <w:p w14:paraId="17D4E7D1" w14:textId="7DEBCF91" w:rsidR="002E64F7" w:rsidRPr="002E64F7" w:rsidRDefault="002E64F7">
            <w:pPr>
              <w:rPr>
                <w:b/>
                <w:bCs/>
              </w:rPr>
            </w:pPr>
            <w:r>
              <w:rPr>
                <w:b/>
                <w:bCs/>
              </w:rPr>
              <w:t>Short-term</w:t>
            </w:r>
          </w:p>
        </w:tc>
        <w:tc>
          <w:tcPr>
            <w:tcW w:w="8299" w:type="dxa"/>
          </w:tcPr>
          <w:p w14:paraId="6540B2EA" w14:textId="05FC25CC" w:rsidR="002E64F7" w:rsidRDefault="002E64F7" w:rsidP="00275B4E">
            <w:pPr>
              <w:pStyle w:val="ListParagraph"/>
              <w:numPr>
                <w:ilvl w:val="0"/>
                <w:numId w:val="13"/>
              </w:numPr>
            </w:pPr>
          </w:p>
        </w:tc>
      </w:tr>
      <w:tr w:rsidR="002E64F7" w14:paraId="2EED79DE" w14:textId="77777777" w:rsidTr="00226E33">
        <w:tc>
          <w:tcPr>
            <w:tcW w:w="1056" w:type="dxa"/>
          </w:tcPr>
          <w:p w14:paraId="6D42BEDB" w14:textId="3FB7C364" w:rsidR="002E64F7" w:rsidRPr="002E64F7" w:rsidRDefault="002E64F7">
            <w:pPr>
              <w:rPr>
                <w:b/>
                <w:bCs/>
              </w:rPr>
            </w:pPr>
            <w:r w:rsidRPr="002E64F7">
              <w:rPr>
                <w:b/>
                <w:bCs/>
              </w:rPr>
              <w:t>Medium</w:t>
            </w:r>
            <w:r>
              <w:rPr>
                <w:b/>
                <w:bCs/>
              </w:rPr>
              <w:t>-t</w:t>
            </w:r>
            <w:r w:rsidRPr="002E64F7">
              <w:rPr>
                <w:b/>
                <w:bCs/>
              </w:rPr>
              <w:t>erm</w:t>
            </w:r>
          </w:p>
        </w:tc>
        <w:tc>
          <w:tcPr>
            <w:tcW w:w="8299" w:type="dxa"/>
          </w:tcPr>
          <w:p w14:paraId="123C509E" w14:textId="13219204" w:rsidR="002E64F7" w:rsidRPr="00D56770" w:rsidRDefault="002E64F7" w:rsidP="00275B4E">
            <w:pPr>
              <w:pStyle w:val="ListParagraph"/>
              <w:numPr>
                <w:ilvl w:val="0"/>
                <w:numId w:val="13"/>
              </w:numPr>
              <w:rPr>
                <w:sz w:val="20"/>
                <w:szCs w:val="20"/>
                <w:lang w:val="en-US"/>
              </w:rPr>
            </w:pPr>
          </w:p>
        </w:tc>
      </w:tr>
      <w:tr w:rsidR="002E64F7" w14:paraId="73C5F37B" w14:textId="77777777" w:rsidTr="00226E33">
        <w:tc>
          <w:tcPr>
            <w:tcW w:w="1056" w:type="dxa"/>
          </w:tcPr>
          <w:p w14:paraId="5FBD9E7F" w14:textId="77E2DF62" w:rsidR="002E64F7" w:rsidRPr="002E64F7" w:rsidRDefault="002E64F7">
            <w:r>
              <w:rPr>
                <w:b/>
                <w:bCs/>
              </w:rPr>
              <w:t>Long-term</w:t>
            </w:r>
          </w:p>
        </w:tc>
        <w:tc>
          <w:tcPr>
            <w:tcW w:w="8299" w:type="dxa"/>
          </w:tcPr>
          <w:p w14:paraId="635CA229" w14:textId="2FB43F7A" w:rsidR="004C3C01" w:rsidRPr="009C18A6" w:rsidRDefault="004C3C01" w:rsidP="00275B4E">
            <w:pPr>
              <w:pStyle w:val="ListParagraph"/>
              <w:numPr>
                <w:ilvl w:val="0"/>
                <w:numId w:val="13"/>
              </w:numPr>
              <w:rPr>
                <w:sz w:val="20"/>
                <w:szCs w:val="20"/>
                <w:lang w:val="en-US"/>
              </w:rPr>
            </w:pPr>
          </w:p>
        </w:tc>
      </w:tr>
    </w:tbl>
    <w:p w14:paraId="404470AC" w14:textId="77777777" w:rsidR="00F779E5" w:rsidRDefault="00F779E5" w:rsidP="002206CF">
      <w:pPr>
        <w:jc w:val="both"/>
      </w:pPr>
    </w:p>
    <w:p w14:paraId="3EBD4143" w14:textId="04D82E3E" w:rsidR="00A11314" w:rsidRDefault="00A11314" w:rsidP="002206CF">
      <w:pPr>
        <w:jc w:val="both"/>
        <w:rPr>
          <w:i/>
          <w:iCs/>
          <w:u w:val="single"/>
        </w:rPr>
      </w:pPr>
      <w:r>
        <w:rPr>
          <w:i/>
          <w:iCs/>
          <w:u w:val="single"/>
        </w:rPr>
        <w:t>Manufacturing</w:t>
      </w:r>
    </w:p>
    <w:p w14:paraId="2CAC6AE1" w14:textId="29B611F0" w:rsidR="00A51BF0" w:rsidRDefault="00A51BF0" w:rsidP="00A51BF0">
      <w:pPr>
        <w:jc w:val="both"/>
      </w:pPr>
      <w:r>
        <w:t xml:space="preserve">At </w:t>
      </w:r>
      <w:r w:rsidRPr="008F1C75">
        <w:rPr>
          <w:highlight w:val="yellow"/>
        </w:rPr>
        <w:t>[Bank Name</w:t>
      </w:r>
      <w:r>
        <w:t xml:space="preserve">], we are committed to achieving net-zero emissions by </w:t>
      </w:r>
      <w:r w:rsidRPr="008F1C75">
        <w:rPr>
          <w:highlight w:val="yellow"/>
        </w:rPr>
        <w:t>[Target Year]</w:t>
      </w:r>
      <w:r>
        <w:t xml:space="preserve"> through a focused strategy to decarbonize the manufacturing sector. We enhance energy efficiency by financing the adoption of energy-efficient technologies and retrofitting facilities. We promote a circular economy by funding projects that emphasize recycling, reusing materials, and reducing waste. We support the electrification of industrial processes by providing financing for transitioning from fossil fuels to electric alternatives.</w:t>
      </w:r>
    </w:p>
    <w:p w14:paraId="58BC005C" w14:textId="1790B973" w:rsidR="00A51BF0" w:rsidRDefault="00A51BF0" w:rsidP="00A51BF0">
      <w:pPr>
        <w:jc w:val="both"/>
      </w:pPr>
      <w:r>
        <w:t>We advocate for low-carbon materials by funding research and incentivizing their use. Additionally, we invest in carbon capture and storage (CCS) technologies, partnering with industry leaders to develop and scale these solutions. We promote digitalization and automation in manufacturing through smart technologies like IoT, AI, and robotics to optimize production and reduce emissions. Furthermore, we drive collaboration by establishing industry partnerships focused on sustainability and decarbonization.</w:t>
      </w:r>
    </w:p>
    <w:p w14:paraId="708FA8BD" w14:textId="3F66A103" w:rsidR="00A51BF0" w:rsidRDefault="00A51BF0" w:rsidP="00A51BF0">
      <w:pPr>
        <w:jc w:val="both"/>
      </w:pPr>
      <w:r>
        <w:t>By integrating these strategies into our net-zero plans, [Bank Name] aims to lead in decarbonizing the manufacturing sector, aligning with our commitment to sustainability and positioning us as a key player in the transition to a low-carbon economy. We are dedicated to working collaboratively with stakeholders to achieve these goals and create a sustainable future for all.</w:t>
      </w:r>
    </w:p>
    <w:p w14:paraId="55FE8F94" w14:textId="77777777" w:rsidR="005E03FD" w:rsidRDefault="005E03FD" w:rsidP="00A51BF0">
      <w:pPr>
        <w:jc w:val="both"/>
      </w:pPr>
    </w:p>
    <w:p w14:paraId="31D4E2E8" w14:textId="2F52229D" w:rsidR="0055639E" w:rsidRPr="005E03FD" w:rsidRDefault="005E03FD" w:rsidP="005E03FD">
      <w:pPr>
        <w:ind w:left="720" w:hanging="720"/>
        <w:jc w:val="center"/>
        <w:rPr>
          <w:b/>
          <w:bCs/>
        </w:rPr>
      </w:pPr>
      <w:r>
        <w:rPr>
          <w:b/>
          <w:bCs/>
        </w:rPr>
        <w:lastRenderedPageBreak/>
        <w:t xml:space="preserve">Table 9. Overview of </w:t>
      </w:r>
      <w:r w:rsidRPr="002F79E0">
        <w:rPr>
          <w:b/>
          <w:bCs/>
          <w:highlight w:val="yellow"/>
        </w:rPr>
        <w:t>[Client’s Name</w:t>
      </w:r>
      <w:r>
        <w:rPr>
          <w:b/>
          <w:bCs/>
        </w:rPr>
        <w:t>] decarbonisation plan for the manufacturing sector</w:t>
      </w:r>
    </w:p>
    <w:tbl>
      <w:tblPr>
        <w:tblStyle w:val="TableGrid"/>
        <w:tblW w:w="9355" w:type="dxa"/>
        <w:tblLook w:val="04A0" w:firstRow="1" w:lastRow="0" w:firstColumn="1" w:lastColumn="0" w:noHBand="0" w:noVBand="1"/>
      </w:tblPr>
      <w:tblGrid>
        <w:gridCol w:w="1056"/>
        <w:gridCol w:w="8299"/>
      </w:tblGrid>
      <w:tr w:rsidR="00A51BF0" w:rsidRPr="00A73039" w14:paraId="71252FF0" w14:textId="77777777">
        <w:trPr>
          <w:trHeight w:val="547"/>
        </w:trPr>
        <w:tc>
          <w:tcPr>
            <w:tcW w:w="1056" w:type="dxa"/>
          </w:tcPr>
          <w:p w14:paraId="491C9008" w14:textId="77777777" w:rsidR="00A51BF0" w:rsidRPr="00A73039" w:rsidRDefault="00A51BF0">
            <w:pPr>
              <w:rPr>
                <w:b/>
                <w:bCs/>
              </w:rPr>
            </w:pPr>
            <w:r>
              <w:rPr>
                <w:b/>
                <w:bCs/>
              </w:rPr>
              <w:t>Time Horizons</w:t>
            </w:r>
          </w:p>
        </w:tc>
        <w:tc>
          <w:tcPr>
            <w:tcW w:w="8299" w:type="dxa"/>
          </w:tcPr>
          <w:p w14:paraId="67CE51CE" w14:textId="6C18C565" w:rsidR="00A51BF0" w:rsidRPr="00A73039" w:rsidRDefault="00A51BF0">
            <w:pPr>
              <w:tabs>
                <w:tab w:val="center" w:pos="2769"/>
              </w:tabs>
              <w:jc w:val="center"/>
              <w:rPr>
                <w:b/>
                <w:bCs/>
              </w:rPr>
            </w:pPr>
            <w:r w:rsidRPr="00A73039">
              <w:rPr>
                <w:b/>
                <w:bCs/>
              </w:rPr>
              <w:t>Strategies</w:t>
            </w:r>
            <w:r>
              <w:rPr>
                <w:b/>
                <w:bCs/>
              </w:rPr>
              <w:t xml:space="preserve"> to Decarbonise the </w:t>
            </w:r>
            <w:r w:rsidR="008F1C75">
              <w:rPr>
                <w:b/>
                <w:bCs/>
              </w:rPr>
              <w:t xml:space="preserve">Manufacturing </w:t>
            </w:r>
            <w:r>
              <w:rPr>
                <w:b/>
                <w:bCs/>
              </w:rPr>
              <w:t>Sector</w:t>
            </w:r>
          </w:p>
        </w:tc>
      </w:tr>
      <w:tr w:rsidR="00A51BF0" w14:paraId="63206392" w14:textId="77777777">
        <w:tc>
          <w:tcPr>
            <w:tcW w:w="1056" w:type="dxa"/>
          </w:tcPr>
          <w:p w14:paraId="3AACFDCD" w14:textId="77777777" w:rsidR="00A51BF0" w:rsidRPr="002E64F7" w:rsidRDefault="00A51BF0">
            <w:pPr>
              <w:rPr>
                <w:b/>
                <w:bCs/>
              </w:rPr>
            </w:pPr>
            <w:r>
              <w:rPr>
                <w:b/>
                <w:bCs/>
              </w:rPr>
              <w:t>Short-term</w:t>
            </w:r>
          </w:p>
        </w:tc>
        <w:tc>
          <w:tcPr>
            <w:tcW w:w="8299" w:type="dxa"/>
          </w:tcPr>
          <w:p w14:paraId="026E78E4" w14:textId="1E5B304B" w:rsidR="00A51BF0" w:rsidRPr="0055639E" w:rsidRDefault="00A51BF0" w:rsidP="00275B4E">
            <w:pPr>
              <w:pStyle w:val="ListParagraph"/>
              <w:numPr>
                <w:ilvl w:val="0"/>
                <w:numId w:val="17"/>
              </w:numPr>
              <w:rPr>
                <w:sz w:val="20"/>
                <w:szCs w:val="20"/>
              </w:rPr>
            </w:pPr>
          </w:p>
        </w:tc>
      </w:tr>
      <w:tr w:rsidR="00A51BF0" w:rsidRPr="00D56770" w14:paraId="7E60999B" w14:textId="77777777">
        <w:tc>
          <w:tcPr>
            <w:tcW w:w="1056" w:type="dxa"/>
          </w:tcPr>
          <w:p w14:paraId="6C98C057" w14:textId="77777777" w:rsidR="00A51BF0" w:rsidRPr="002E64F7" w:rsidRDefault="00A51BF0">
            <w:pPr>
              <w:rPr>
                <w:b/>
                <w:bCs/>
              </w:rPr>
            </w:pPr>
            <w:r w:rsidRPr="002E64F7">
              <w:rPr>
                <w:b/>
                <w:bCs/>
              </w:rPr>
              <w:t>Medium</w:t>
            </w:r>
            <w:r>
              <w:rPr>
                <w:b/>
                <w:bCs/>
              </w:rPr>
              <w:t>-t</w:t>
            </w:r>
            <w:r w:rsidRPr="002E64F7">
              <w:rPr>
                <w:b/>
                <w:bCs/>
              </w:rPr>
              <w:t>erm</w:t>
            </w:r>
          </w:p>
        </w:tc>
        <w:tc>
          <w:tcPr>
            <w:tcW w:w="8299" w:type="dxa"/>
          </w:tcPr>
          <w:p w14:paraId="1C5B8741" w14:textId="6B3287E5" w:rsidR="00A51BF0" w:rsidRPr="0072713E" w:rsidRDefault="00A51BF0" w:rsidP="00275B4E">
            <w:pPr>
              <w:pStyle w:val="ListParagraph"/>
              <w:numPr>
                <w:ilvl w:val="0"/>
                <w:numId w:val="16"/>
              </w:numPr>
              <w:rPr>
                <w:sz w:val="20"/>
                <w:szCs w:val="20"/>
                <w:lang w:val="en-US"/>
              </w:rPr>
            </w:pPr>
          </w:p>
        </w:tc>
      </w:tr>
      <w:tr w:rsidR="00A51BF0" w:rsidRPr="009C18A6" w14:paraId="626E4737" w14:textId="77777777" w:rsidTr="00487A11">
        <w:trPr>
          <w:trHeight w:val="710"/>
        </w:trPr>
        <w:tc>
          <w:tcPr>
            <w:tcW w:w="1056" w:type="dxa"/>
          </w:tcPr>
          <w:p w14:paraId="5AF1DD12" w14:textId="77777777" w:rsidR="00A51BF0" w:rsidRPr="002E64F7" w:rsidRDefault="00A51BF0">
            <w:r>
              <w:rPr>
                <w:b/>
                <w:bCs/>
              </w:rPr>
              <w:t>Long-term</w:t>
            </w:r>
          </w:p>
        </w:tc>
        <w:tc>
          <w:tcPr>
            <w:tcW w:w="8299" w:type="dxa"/>
          </w:tcPr>
          <w:p w14:paraId="3D64E33C" w14:textId="43BBFD31" w:rsidR="00A51BF0" w:rsidRPr="000A2209" w:rsidRDefault="00A51BF0" w:rsidP="00275B4E">
            <w:pPr>
              <w:pStyle w:val="ListParagraph"/>
              <w:numPr>
                <w:ilvl w:val="0"/>
                <w:numId w:val="15"/>
              </w:numPr>
              <w:rPr>
                <w:sz w:val="20"/>
                <w:szCs w:val="20"/>
                <w:lang w:val="en-US"/>
              </w:rPr>
            </w:pPr>
          </w:p>
        </w:tc>
      </w:tr>
    </w:tbl>
    <w:p w14:paraId="783D67DB" w14:textId="77777777" w:rsidR="005E03FD" w:rsidRDefault="005E03FD" w:rsidP="00A51BF0">
      <w:pPr>
        <w:jc w:val="both"/>
      </w:pPr>
    </w:p>
    <w:p w14:paraId="625F72B3" w14:textId="77777777" w:rsidR="00492700" w:rsidRDefault="00492700" w:rsidP="00A51BF0">
      <w:pPr>
        <w:jc w:val="both"/>
      </w:pPr>
    </w:p>
    <w:p w14:paraId="1F0ECAC1" w14:textId="77777777" w:rsidR="00492700" w:rsidRDefault="00492700" w:rsidP="00A51BF0">
      <w:pPr>
        <w:jc w:val="both"/>
      </w:pPr>
    </w:p>
    <w:p w14:paraId="2AD463F2" w14:textId="77777777" w:rsidR="00492700" w:rsidRDefault="00492700" w:rsidP="00A51BF0">
      <w:pPr>
        <w:jc w:val="both"/>
      </w:pPr>
    </w:p>
    <w:p w14:paraId="0EE07C0B" w14:textId="77777777" w:rsidR="00492700" w:rsidRPr="00A51BF0" w:rsidRDefault="00492700" w:rsidP="00A51BF0">
      <w:pPr>
        <w:jc w:val="both"/>
      </w:pPr>
    </w:p>
    <w:p w14:paraId="28AAD5DF" w14:textId="6A239709" w:rsidR="00A11314" w:rsidRPr="00A11314" w:rsidRDefault="00A11314" w:rsidP="002206CF">
      <w:pPr>
        <w:jc w:val="both"/>
        <w:rPr>
          <w:i/>
          <w:iCs/>
          <w:u w:val="single"/>
        </w:rPr>
      </w:pPr>
      <w:r>
        <w:rPr>
          <w:i/>
          <w:iCs/>
          <w:u w:val="single"/>
        </w:rPr>
        <w:t>Real Estate</w:t>
      </w:r>
    </w:p>
    <w:p w14:paraId="366747FC" w14:textId="44923E5E" w:rsidR="008F1C75" w:rsidRDefault="008F1C75" w:rsidP="008F1C75">
      <w:pPr>
        <w:jc w:val="both"/>
      </w:pPr>
      <w:r>
        <w:t>At [</w:t>
      </w:r>
      <w:r w:rsidRPr="008F1C75">
        <w:rPr>
          <w:highlight w:val="yellow"/>
        </w:rPr>
        <w:t>Client’s Name],</w:t>
      </w:r>
      <w:r>
        <w:t xml:space="preserve"> we are committed to achieving net-zero emissions by [</w:t>
      </w:r>
      <w:r w:rsidRPr="008F1C75">
        <w:rPr>
          <w:highlight w:val="yellow"/>
        </w:rPr>
        <w:t>Target Year</w:t>
      </w:r>
      <w:r>
        <w:t>] through a targeted strategy to decarbonize the real estate sector. We finance the development and retrofitting of green buildings by offering favourable loan terms and incentives for projects that meet energy efficiency and sustainability standards. This includes improvements like better insulation, energy-efficient windows, and advanced HVAC systems.</w:t>
      </w:r>
    </w:p>
    <w:p w14:paraId="6EAD76E0" w14:textId="75DADEF4" w:rsidR="008F1C75" w:rsidRDefault="008F1C75" w:rsidP="008F1C75">
      <w:pPr>
        <w:jc w:val="both"/>
      </w:pPr>
      <w:r>
        <w:t>We promote the integration of smart building technologies to optimize energy use. By funding building automation systems, smart meters, and IoT devices, we help property owners reduce energy consumption and costs. Additionally, we support the use of renewable energy sources in real estate projects, financing the installation of solar panels, geothermal systems, and energy storage solutions.</w:t>
      </w:r>
    </w:p>
    <w:p w14:paraId="64E91240" w14:textId="341EE87D" w:rsidR="008F1C75" w:rsidRDefault="008F1C75" w:rsidP="008F1C75">
      <w:pPr>
        <w:jc w:val="both"/>
      </w:pPr>
      <w:r>
        <w:t>We advocate for sustainable urban planning by funding projects that create walkable communities, enhance public transportation, and incorporate green spaces. Promoting mixed-use developments and reducing urban sprawl supports sustainable living and reduces emissions. Furthermore, we emphasize sustainability assessments and certifications, offering financing for properties seeking green building certifications like LEED or BREEAM.</w:t>
      </w:r>
    </w:p>
    <w:p w14:paraId="1AF82BFB" w14:textId="5C6E1FBA" w:rsidR="00BE55DC" w:rsidRDefault="008F1C75" w:rsidP="008F1C75">
      <w:pPr>
        <w:jc w:val="both"/>
      </w:pPr>
      <w:r>
        <w:t>By integrating these strategies into our net-zero plans, [Bank Name] aims to lead in decarbonizing the real estate sector, aligning with our commitment to sustainability and positioning us as a key player in the transition to a low-carbon economy. We are dedicated to working with stakeholders to achieve these ambitious goals and create a sustainable future for all.</w:t>
      </w:r>
    </w:p>
    <w:p w14:paraId="1B6C939A" w14:textId="77777777" w:rsidR="005E03FD" w:rsidRDefault="005E03FD" w:rsidP="008F1C75">
      <w:pPr>
        <w:jc w:val="both"/>
      </w:pPr>
    </w:p>
    <w:p w14:paraId="6E01E36A" w14:textId="24B54CBC" w:rsidR="00113528" w:rsidRPr="005E03FD" w:rsidRDefault="005E03FD" w:rsidP="005E03FD">
      <w:pPr>
        <w:ind w:left="720" w:hanging="720"/>
        <w:jc w:val="center"/>
        <w:rPr>
          <w:b/>
          <w:bCs/>
        </w:rPr>
      </w:pPr>
      <w:r>
        <w:rPr>
          <w:b/>
          <w:bCs/>
        </w:rPr>
        <w:t xml:space="preserve">Table 10. Overview of </w:t>
      </w:r>
      <w:r w:rsidRPr="002F79E0">
        <w:rPr>
          <w:b/>
          <w:bCs/>
          <w:highlight w:val="yellow"/>
        </w:rPr>
        <w:t>[Client’s Name</w:t>
      </w:r>
      <w:r>
        <w:rPr>
          <w:b/>
          <w:bCs/>
        </w:rPr>
        <w:t>] decarbonisation plan for the real estate sector</w:t>
      </w:r>
    </w:p>
    <w:tbl>
      <w:tblPr>
        <w:tblStyle w:val="TableGrid"/>
        <w:tblW w:w="9355" w:type="dxa"/>
        <w:tblLook w:val="04A0" w:firstRow="1" w:lastRow="0" w:firstColumn="1" w:lastColumn="0" w:noHBand="0" w:noVBand="1"/>
      </w:tblPr>
      <w:tblGrid>
        <w:gridCol w:w="1056"/>
        <w:gridCol w:w="8299"/>
      </w:tblGrid>
      <w:tr w:rsidR="008F1C75" w:rsidRPr="00A73039" w14:paraId="33EF2521" w14:textId="77777777">
        <w:trPr>
          <w:trHeight w:val="547"/>
        </w:trPr>
        <w:tc>
          <w:tcPr>
            <w:tcW w:w="1056" w:type="dxa"/>
          </w:tcPr>
          <w:p w14:paraId="5D964878" w14:textId="77777777" w:rsidR="008F1C75" w:rsidRPr="00A73039" w:rsidRDefault="008F1C75">
            <w:pPr>
              <w:rPr>
                <w:b/>
                <w:bCs/>
              </w:rPr>
            </w:pPr>
            <w:r>
              <w:rPr>
                <w:b/>
                <w:bCs/>
              </w:rPr>
              <w:t>Time Horizons</w:t>
            </w:r>
          </w:p>
        </w:tc>
        <w:tc>
          <w:tcPr>
            <w:tcW w:w="8299" w:type="dxa"/>
          </w:tcPr>
          <w:p w14:paraId="69671DCD" w14:textId="4911B312" w:rsidR="008F1C75" w:rsidRPr="00A73039" w:rsidRDefault="008F1C75">
            <w:pPr>
              <w:tabs>
                <w:tab w:val="center" w:pos="2769"/>
              </w:tabs>
              <w:jc w:val="center"/>
              <w:rPr>
                <w:b/>
                <w:bCs/>
              </w:rPr>
            </w:pPr>
            <w:r w:rsidRPr="00A73039">
              <w:rPr>
                <w:b/>
                <w:bCs/>
              </w:rPr>
              <w:t>Strategies</w:t>
            </w:r>
            <w:r>
              <w:rPr>
                <w:b/>
                <w:bCs/>
              </w:rPr>
              <w:t xml:space="preserve"> to Decarbonise the Real Estate Sector</w:t>
            </w:r>
          </w:p>
        </w:tc>
      </w:tr>
      <w:tr w:rsidR="008F1C75" w:rsidRPr="0055639E" w14:paraId="352B5D10" w14:textId="77777777">
        <w:tc>
          <w:tcPr>
            <w:tcW w:w="1056" w:type="dxa"/>
          </w:tcPr>
          <w:p w14:paraId="78702CCA" w14:textId="77777777" w:rsidR="008F1C75" w:rsidRPr="002E64F7" w:rsidRDefault="008F1C75">
            <w:pPr>
              <w:rPr>
                <w:b/>
                <w:bCs/>
              </w:rPr>
            </w:pPr>
            <w:r>
              <w:rPr>
                <w:b/>
                <w:bCs/>
              </w:rPr>
              <w:lastRenderedPageBreak/>
              <w:t>Short-term</w:t>
            </w:r>
          </w:p>
        </w:tc>
        <w:tc>
          <w:tcPr>
            <w:tcW w:w="8299" w:type="dxa"/>
          </w:tcPr>
          <w:p w14:paraId="71571772" w14:textId="5ED9BCB2" w:rsidR="008F1C75" w:rsidRPr="00AC19DB" w:rsidRDefault="008F1C75" w:rsidP="00275B4E">
            <w:pPr>
              <w:pStyle w:val="ListParagraph"/>
              <w:numPr>
                <w:ilvl w:val="0"/>
                <w:numId w:val="15"/>
              </w:numPr>
              <w:rPr>
                <w:sz w:val="20"/>
                <w:szCs w:val="20"/>
              </w:rPr>
            </w:pPr>
          </w:p>
        </w:tc>
      </w:tr>
      <w:tr w:rsidR="008F1C75" w:rsidRPr="0072713E" w14:paraId="0F6AC58B" w14:textId="77777777">
        <w:tc>
          <w:tcPr>
            <w:tcW w:w="1056" w:type="dxa"/>
          </w:tcPr>
          <w:p w14:paraId="5B9DF0F9" w14:textId="77777777" w:rsidR="008F1C75" w:rsidRPr="002E64F7" w:rsidRDefault="008F1C75">
            <w:pPr>
              <w:rPr>
                <w:b/>
                <w:bCs/>
              </w:rPr>
            </w:pPr>
            <w:r w:rsidRPr="002E64F7">
              <w:rPr>
                <w:b/>
                <w:bCs/>
              </w:rPr>
              <w:t>Medium</w:t>
            </w:r>
            <w:r>
              <w:rPr>
                <w:b/>
                <w:bCs/>
              </w:rPr>
              <w:t>-t</w:t>
            </w:r>
            <w:r w:rsidRPr="002E64F7">
              <w:rPr>
                <w:b/>
                <w:bCs/>
              </w:rPr>
              <w:t>erm</w:t>
            </w:r>
          </w:p>
        </w:tc>
        <w:tc>
          <w:tcPr>
            <w:tcW w:w="8299" w:type="dxa"/>
          </w:tcPr>
          <w:p w14:paraId="7BFF624B" w14:textId="6C2473D2" w:rsidR="008F1C75" w:rsidRPr="0014235A" w:rsidRDefault="008F1C75" w:rsidP="00275B4E">
            <w:pPr>
              <w:pStyle w:val="ListParagraph"/>
              <w:numPr>
                <w:ilvl w:val="0"/>
                <w:numId w:val="16"/>
              </w:numPr>
              <w:rPr>
                <w:sz w:val="20"/>
                <w:szCs w:val="20"/>
                <w:lang w:val="en-US"/>
              </w:rPr>
            </w:pPr>
          </w:p>
        </w:tc>
      </w:tr>
      <w:tr w:rsidR="008F1C75" w:rsidRPr="000A2209" w14:paraId="28F090E8" w14:textId="77777777">
        <w:trPr>
          <w:trHeight w:val="710"/>
        </w:trPr>
        <w:tc>
          <w:tcPr>
            <w:tcW w:w="1056" w:type="dxa"/>
          </w:tcPr>
          <w:p w14:paraId="0E29275D" w14:textId="77777777" w:rsidR="008F1C75" w:rsidRPr="002E64F7" w:rsidRDefault="008F1C75">
            <w:r>
              <w:rPr>
                <w:b/>
                <w:bCs/>
              </w:rPr>
              <w:t>Long-term</w:t>
            </w:r>
          </w:p>
        </w:tc>
        <w:tc>
          <w:tcPr>
            <w:tcW w:w="8299" w:type="dxa"/>
          </w:tcPr>
          <w:p w14:paraId="217F3A69" w14:textId="4DDFE6BE" w:rsidR="008F1C75" w:rsidRPr="000A2209" w:rsidRDefault="008F1C75" w:rsidP="00275B4E">
            <w:pPr>
              <w:pStyle w:val="ListParagraph"/>
              <w:numPr>
                <w:ilvl w:val="0"/>
                <w:numId w:val="15"/>
              </w:numPr>
              <w:rPr>
                <w:sz w:val="20"/>
                <w:szCs w:val="20"/>
                <w:lang w:val="en-US"/>
              </w:rPr>
            </w:pPr>
          </w:p>
        </w:tc>
      </w:tr>
    </w:tbl>
    <w:p w14:paraId="7CDD0D3B" w14:textId="77777777" w:rsidR="00FE5885" w:rsidRPr="008A5DC4" w:rsidRDefault="00FE5885" w:rsidP="008A5DC4"/>
    <w:p w14:paraId="59198EE5" w14:textId="7BE9C87A" w:rsidR="00EF69CF" w:rsidRDefault="009D6D86" w:rsidP="00C61582">
      <w:pPr>
        <w:pStyle w:val="Heading3"/>
      </w:pPr>
      <w:bookmarkStart w:id="39" w:name="_Toc172560157"/>
      <w:r>
        <w:t xml:space="preserve">Alignment </w:t>
      </w:r>
      <w:r w:rsidR="00E621BF">
        <w:t xml:space="preserve">with </w:t>
      </w:r>
      <w:r w:rsidR="00345175">
        <w:t xml:space="preserve">International </w:t>
      </w:r>
      <w:r w:rsidR="003A3938">
        <w:t>Climate Commitments and Policies</w:t>
      </w:r>
      <w:bookmarkEnd w:id="39"/>
    </w:p>
    <w:p w14:paraId="44BC3373" w14:textId="4AD51CAB" w:rsidR="005E1F59" w:rsidRDefault="00C52139" w:rsidP="00C52139">
      <w:pPr>
        <w:jc w:val="both"/>
      </w:pPr>
      <w:r w:rsidRPr="00C52139">
        <w:t>At [</w:t>
      </w:r>
      <w:r w:rsidR="00FD79C0" w:rsidRPr="00FD79C0">
        <w:rPr>
          <w:highlight w:val="yellow"/>
        </w:rPr>
        <w:t>Client’s</w:t>
      </w:r>
      <w:r w:rsidRPr="00FD79C0">
        <w:rPr>
          <w:highlight w:val="yellow"/>
        </w:rPr>
        <w:t xml:space="preserve"> Name],</w:t>
      </w:r>
      <w:r w:rsidRPr="00C52139">
        <w:t xml:space="preserve"> we are committed to aligning our operations and strategies with international climate commitments and policies. By integrating frameworks such as the Paris Agreement, the UN Sustainable Development Goals (SDGs), and the recommendations of the Task Force on Climate-related Financial Disclosures (TCFD), we aim to support global efforts to mitigate climate change. Our dedication to these standards underscores our commitment to sustainable development, reducing carbon emissions, and promoting environmental stewardship across all aspects of our business.</w:t>
      </w:r>
    </w:p>
    <w:p w14:paraId="03255C55" w14:textId="768D406D" w:rsidR="00D61A5E" w:rsidRPr="005E1F59" w:rsidRDefault="005E1F59" w:rsidP="005E1F59">
      <w:pPr>
        <w:ind w:left="720" w:hanging="720"/>
        <w:jc w:val="center"/>
        <w:rPr>
          <w:b/>
          <w:bCs/>
        </w:rPr>
      </w:pPr>
      <w:r>
        <w:rPr>
          <w:b/>
          <w:bCs/>
        </w:rPr>
        <w:t>Table 1</w:t>
      </w:r>
      <w:r w:rsidR="00103C4D">
        <w:rPr>
          <w:b/>
          <w:bCs/>
        </w:rPr>
        <w:t>1</w:t>
      </w:r>
      <w:r>
        <w:rPr>
          <w:b/>
          <w:bCs/>
        </w:rPr>
        <w:t xml:space="preserve">. Overview of </w:t>
      </w:r>
      <w:r w:rsidRPr="002F79E0">
        <w:rPr>
          <w:b/>
          <w:bCs/>
          <w:highlight w:val="yellow"/>
        </w:rPr>
        <w:t>[Client’s Name</w:t>
      </w:r>
      <w:r>
        <w:rPr>
          <w:b/>
          <w:bCs/>
        </w:rPr>
        <w:t xml:space="preserve">] commitment to international initiatives and plans </w:t>
      </w:r>
    </w:p>
    <w:tbl>
      <w:tblPr>
        <w:tblStyle w:val="TableGrid"/>
        <w:tblW w:w="0" w:type="auto"/>
        <w:tblLook w:val="04A0" w:firstRow="1" w:lastRow="0" w:firstColumn="1" w:lastColumn="0" w:noHBand="0" w:noVBand="1"/>
      </w:tblPr>
      <w:tblGrid>
        <w:gridCol w:w="2335"/>
        <w:gridCol w:w="3898"/>
        <w:gridCol w:w="3117"/>
      </w:tblGrid>
      <w:tr w:rsidR="008E3FDF" w14:paraId="79E8224F" w14:textId="77777777" w:rsidTr="007975D0">
        <w:tc>
          <w:tcPr>
            <w:tcW w:w="2335" w:type="dxa"/>
          </w:tcPr>
          <w:p w14:paraId="44E6AA39" w14:textId="70477F75" w:rsidR="008E3FDF" w:rsidRPr="008E3FDF" w:rsidRDefault="008E3FDF" w:rsidP="008E3FDF">
            <w:pPr>
              <w:rPr>
                <w:b/>
                <w:bCs/>
              </w:rPr>
            </w:pPr>
            <w:r w:rsidRPr="008E3FDF">
              <w:rPr>
                <w:b/>
                <w:bCs/>
              </w:rPr>
              <w:t>Organisation/Initiative</w:t>
            </w:r>
          </w:p>
        </w:tc>
        <w:tc>
          <w:tcPr>
            <w:tcW w:w="3898" w:type="dxa"/>
          </w:tcPr>
          <w:p w14:paraId="601D299E" w14:textId="48D85327" w:rsidR="008E3FDF" w:rsidRPr="008E3FDF" w:rsidRDefault="008E3FDF" w:rsidP="008E3FDF">
            <w:pPr>
              <w:rPr>
                <w:b/>
                <w:bCs/>
              </w:rPr>
            </w:pPr>
            <w:r w:rsidRPr="008E3FDF">
              <w:rPr>
                <w:b/>
                <w:bCs/>
              </w:rPr>
              <w:t>Description</w:t>
            </w:r>
          </w:p>
        </w:tc>
        <w:tc>
          <w:tcPr>
            <w:tcW w:w="3117" w:type="dxa"/>
          </w:tcPr>
          <w:p w14:paraId="59D2753A" w14:textId="57C4F8A1" w:rsidR="008E3FDF" w:rsidRPr="008E3FDF" w:rsidRDefault="00352C12" w:rsidP="008E3FDF">
            <w:pPr>
              <w:rPr>
                <w:b/>
                <w:bCs/>
              </w:rPr>
            </w:pPr>
            <w:r w:rsidRPr="00E8305F">
              <w:rPr>
                <w:rFonts w:hAnsi="Calibri"/>
                <w:color w:val="000000" w:themeColor="text1"/>
                <w:kern w:val="24"/>
                <w:highlight w:val="yellow"/>
              </w:rPr>
              <w:t>[Client’s Name]</w:t>
            </w:r>
            <w:r>
              <w:rPr>
                <w:rFonts w:hAnsi="Calibri"/>
                <w:color w:val="000000" w:themeColor="text1"/>
                <w:kern w:val="24"/>
              </w:rPr>
              <w:t xml:space="preserve"> </w:t>
            </w:r>
            <w:r w:rsidR="008E3FDF" w:rsidRPr="008E3FDF">
              <w:rPr>
                <w:b/>
                <w:bCs/>
              </w:rPr>
              <w:t>involvement</w:t>
            </w:r>
          </w:p>
        </w:tc>
      </w:tr>
      <w:tr w:rsidR="008E3FDF" w14:paraId="7952BC23" w14:textId="77777777" w:rsidTr="007975D0">
        <w:tc>
          <w:tcPr>
            <w:tcW w:w="2335" w:type="dxa"/>
          </w:tcPr>
          <w:p w14:paraId="597934A6" w14:textId="5F40F33A" w:rsidR="008E3FDF" w:rsidRPr="00DD7E04" w:rsidRDefault="008257A3" w:rsidP="008E3FDF">
            <w:pPr>
              <w:rPr>
                <w:sz w:val="20"/>
                <w:szCs w:val="20"/>
              </w:rPr>
            </w:pPr>
            <w:r w:rsidRPr="00DD7E04">
              <w:rPr>
                <w:sz w:val="20"/>
                <w:szCs w:val="20"/>
              </w:rPr>
              <w:t>Glasgow Financial Alliance for Net Zero</w:t>
            </w:r>
          </w:p>
        </w:tc>
        <w:tc>
          <w:tcPr>
            <w:tcW w:w="3898" w:type="dxa"/>
          </w:tcPr>
          <w:p w14:paraId="19E59933" w14:textId="5DA17984" w:rsidR="008E3FDF" w:rsidRPr="00DD7E04" w:rsidRDefault="0088353D" w:rsidP="00DD7E04">
            <w:pPr>
              <w:rPr>
                <w:sz w:val="20"/>
                <w:szCs w:val="20"/>
              </w:rPr>
            </w:pPr>
            <w:r w:rsidRPr="00DD7E04">
              <w:rPr>
                <w:sz w:val="20"/>
                <w:szCs w:val="20"/>
              </w:rPr>
              <w:t>The Glasgow Financial Alliance for Net Zero (GFANZ) mobilizes the financial sector to achieve net-zero emissions by 2050, aligning financial activities with Paris Agreement goals through collaboration, interim targets, and best practice sharing.</w:t>
            </w:r>
          </w:p>
        </w:tc>
        <w:tc>
          <w:tcPr>
            <w:tcW w:w="3117" w:type="dxa"/>
          </w:tcPr>
          <w:p w14:paraId="18330BA7" w14:textId="77777777" w:rsidR="008E3FDF" w:rsidRDefault="008E3FDF" w:rsidP="008E3FDF"/>
        </w:tc>
      </w:tr>
      <w:tr w:rsidR="008E3FDF" w14:paraId="0A2CB352" w14:textId="77777777" w:rsidTr="007975D0">
        <w:tc>
          <w:tcPr>
            <w:tcW w:w="2335" w:type="dxa"/>
          </w:tcPr>
          <w:p w14:paraId="76088CF0" w14:textId="43B2B222" w:rsidR="008E3FDF" w:rsidRPr="00DD7E04" w:rsidRDefault="008257A3" w:rsidP="008E3FDF">
            <w:pPr>
              <w:rPr>
                <w:sz w:val="20"/>
                <w:szCs w:val="20"/>
              </w:rPr>
            </w:pPr>
            <w:r w:rsidRPr="00DD7E04">
              <w:rPr>
                <w:sz w:val="20"/>
                <w:szCs w:val="20"/>
              </w:rPr>
              <w:t>Net-Zero Banking Alliance</w:t>
            </w:r>
          </w:p>
        </w:tc>
        <w:tc>
          <w:tcPr>
            <w:tcW w:w="3898" w:type="dxa"/>
          </w:tcPr>
          <w:p w14:paraId="4113C7B4" w14:textId="35385177" w:rsidR="008E3FDF" w:rsidRPr="00DD7E04" w:rsidRDefault="0026685B" w:rsidP="00DD7E04">
            <w:pPr>
              <w:rPr>
                <w:sz w:val="20"/>
                <w:szCs w:val="20"/>
              </w:rPr>
            </w:pPr>
            <w:r w:rsidRPr="00DD7E04">
              <w:rPr>
                <w:sz w:val="20"/>
                <w:szCs w:val="20"/>
              </w:rPr>
              <w:t>The Net-Zero Banking Alliance (NZBA) mobilizes the banking sector to achieve net-zero emissions by 2050. It aligns banks' portfolios with Paris Agreement goals through science-based targets, best practice sharing, and collaboration.</w:t>
            </w:r>
          </w:p>
        </w:tc>
        <w:tc>
          <w:tcPr>
            <w:tcW w:w="3117" w:type="dxa"/>
          </w:tcPr>
          <w:p w14:paraId="2EE10940" w14:textId="77777777" w:rsidR="008E3FDF" w:rsidRDefault="008E3FDF" w:rsidP="008E3FDF"/>
        </w:tc>
      </w:tr>
      <w:tr w:rsidR="008E3FDF" w14:paraId="6D3917D2" w14:textId="77777777" w:rsidTr="007975D0">
        <w:tc>
          <w:tcPr>
            <w:tcW w:w="2335" w:type="dxa"/>
          </w:tcPr>
          <w:p w14:paraId="6FE806CF" w14:textId="213C0E6A" w:rsidR="008E3FDF" w:rsidRPr="00DD7E04" w:rsidRDefault="008C5BCD" w:rsidP="008E3FDF">
            <w:pPr>
              <w:rPr>
                <w:sz w:val="20"/>
                <w:szCs w:val="20"/>
              </w:rPr>
            </w:pPr>
            <w:r w:rsidRPr="00DD7E04">
              <w:rPr>
                <w:sz w:val="20"/>
                <w:szCs w:val="20"/>
              </w:rPr>
              <w:t>UN Sustainable development Goals</w:t>
            </w:r>
          </w:p>
        </w:tc>
        <w:tc>
          <w:tcPr>
            <w:tcW w:w="3898" w:type="dxa"/>
          </w:tcPr>
          <w:p w14:paraId="335A31FB" w14:textId="7199532D" w:rsidR="008E3FDF" w:rsidRPr="00DD7E04" w:rsidRDefault="00DD7E04" w:rsidP="00DD7E04">
            <w:pPr>
              <w:rPr>
                <w:sz w:val="20"/>
                <w:szCs w:val="20"/>
              </w:rPr>
            </w:pPr>
            <w:r w:rsidRPr="00DD7E04">
              <w:rPr>
                <w:sz w:val="20"/>
                <w:szCs w:val="20"/>
              </w:rPr>
              <w:t>The UN Sustainable Development Goals (SDGs) guide banks to support sustainable development, driving positive social, environmental, and economic impacts. By aligning with the SDGs, banks contribute to a sustainable future by 2030.</w:t>
            </w:r>
          </w:p>
        </w:tc>
        <w:tc>
          <w:tcPr>
            <w:tcW w:w="3117" w:type="dxa"/>
          </w:tcPr>
          <w:p w14:paraId="263C2A8D" w14:textId="77777777" w:rsidR="008E3FDF" w:rsidRDefault="008E3FDF" w:rsidP="008E3FDF"/>
        </w:tc>
      </w:tr>
      <w:tr w:rsidR="008E3FDF" w14:paraId="0DA4E443" w14:textId="77777777" w:rsidTr="007975D0">
        <w:tc>
          <w:tcPr>
            <w:tcW w:w="2335" w:type="dxa"/>
          </w:tcPr>
          <w:p w14:paraId="4253C0C2" w14:textId="2E47A6C7" w:rsidR="008E3FDF" w:rsidRPr="00DD7E04" w:rsidRDefault="004A04BD" w:rsidP="008E3FDF">
            <w:pPr>
              <w:rPr>
                <w:sz w:val="20"/>
                <w:szCs w:val="20"/>
              </w:rPr>
            </w:pPr>
            <w:r w:rsidRPr="00DD7E04">
              <w:rPr>
                <w:sz w:val="20"/>
                <w:szCs w:val="20"/>
              </w:rPr>
              <w:t>United Nations Framework Convention on Climate Change (UNFCCC)</w:t>
            </w:r>
          </w:p>
        </w:tc>
        <w:tc>
          <w:tcPr>
            <w:tcW w:w="3898" w:type="dxa"/>
          </w:tcPr>
          <w:p w14:paraId="2216BADB" w14:textId="2D89959B" w:rsidR="008E3FDF" w:rsidRPr="00DD7E04" w:rsidRDefault="009A2AA9" w:rsidP="00DD7E04">
            <w:pPr>
              <w:rPr>
                <w:sz w:val="20"/>
                <w:szCs w:val="20"/>
              </w:rPr>
            </w:pPr>
            <w:r w:rsidRPr="00DD7E04">
              <w:rPr>
                <w:sz w:val="20"/>
                <w:szCs w:val="20"/>
              </w:rPr>
              <w:t>A global platform for countries to work together on climate change mitigation and adaptation. The UNFCCC oversees the implementation of the Paris Agreement.</w:t>
            </w:r>
          </w:p>
        </w:tc>
        <w:tc>
          <w:tcPr>
            <w:tcW w:w="3117" w:type="dxa"/>
          </w:tcPr>
          <w:p w14:paraId="5D0B1802" w14:textId="77777777" w:rsidR="008E3FDF" w:rsidRDefault="008E3FDF" w:rsidP="008E3FDF"/>
        </w:tc>
      </w:tr>
      <w:tr w:rsidR="008E3FDF" w14:paraId="43DA4A1F" w14:textId="77777777" w:rsidTr="007975D0">
        <w:tc>
          <w:tcPr>
            <w:tcW w:w="2335" w:type="dxa"/>
          </w:tcPr>
          <w:p w14:paraId="09D5A886" w14:textId="4788D19C" w:rsidR="008E3FDF" w:rsidRPr="00DD7E04" w:rsidRDefault="00D87D9F" w:rsidP="00D87D9F">
            <w:pPr>
              <w:rPr>
                <w:sz w:val="20"/>
                <w:szCs w:val="20"/>
              </w:rPr>
            </w:pPr>
            <w:r w:rsidRPr="00DD7E04">
              <w:rPr>
                <w:sz w:val="20"/>
                <w:szCs w:val="20"/>
              </w:rPr>
              <w:t>World Bank</w:t>
            </w:r>
          </w:p>
        </w:tc>
        <w:tc>
          <w:tcPr>
            <w:tcW w:w="3898" w:type="dxa"/>
          </w:tcPr>
          <w:p w14:paraId="64AEC969" w14:textId="75B3288F" w:rsidR="008E3FDF" w:rsidRPr="00DD7E04" w:rsidRDefault="00D87D9F" w:rsidP="00DD7E04">
            <w:pPr>
              <w:rPr>
                <w:sz w:val="20"/>
                <w:szCs w:val="20"/>
              </w:rPr>
            </w:pPr>
            <w:r w:rsidRPr="00DD7E04">
              <w:rPr>
                <w:sz w:val="20"/>
                <w:szCs w:val="20"/>
              </w:rPr>
              <w:t>Offers a range of financial products and policy advice to help countries tackle climate change, including supporting the implementation of TCFD recommendations</w:t>
            </w:r>
          </w:p>
        </w:tc>
        <w:tc>
          <w:tcPr>
            <w:tcW w:w="3117" w:type="dxa"/>
          </w:tcPr>
          <w:p w14:paraId="2071ABD8" w14:textId="77777777" w:rsidR="008E3FDF" w:rsidRDefault="008E3FDF" w:rsidP="008E3FDF"/>
        </w:tc>
      </w:tr>
    </w:tbl>
    <w:p w14:paraId="32BFD7EF" w14:textId="77777777" w:rsidR="00123673" w:rsidRDefault="00123673" w:rsidP="00B66763"/>
    <w:p w14:paraId="1264CB7A" w14:textId="77777777" w:rsidR="007975D0" w:rsidRDefault="007975D0" w:rsidP="00B66763"/>
    <w:p w14:paraId="6134D8CF" w14:textId="77777777" w:rsidR="007975D0" w:rsidRDefault="007975D0" w:rsidP="00B66763"/>
    <w:p w14:paraId="00606F02" w14:textId="77777777" w:rsidR="007975D0" w:rsidRDefault="007975D0" w:rsidP="00B66763"/>
    <w:p w14:paraId="2BDF3EE9" w14:textId="77777777" w:rsidR="007975D0" w:rsidRDefault="007975D0" w:rsidP="00B66763"/>
    <w:p w14:paraId="14B8F224" w14:textId="77777777" w:rsidR="007975D0" w:rsidRDefault="007975D0" w:rsidP="00B66763"/>
    <w:p w14:paraId="7CDA4220" w14:textId="77777777" w:rsidR="007975D0" w:rsidRDefault="007975D0" w:rsidP="00B66763"/>
    <w:p w14:paraId="7ED43134" w14:textId="77777777" w:rsidR="007975D0" w:rsidRDefault="007975D0" w:rsidP="00B66763"/>
    <w:p w14:paraId="50F56028" w14:textId="77777777" w:rsidR="007975D0" w:rsidRDefault="007975D0" w:rsidP="00B66763"/>
    <w:p w14:paraId="1544096B" w14:textId="77777777" w:rsidR="007975D0" w:rsidRDefault="007975D0" w:rsidP="00B66763"/>
    <w:p w14:paraId="60651841" w14:textId="77777777" w:rsidR="007975D0" w:rsidRDefault="007975D0" w:rsidP="00B66763"/>
    <w:p w14:paraId="0B8C3080" w14:textId="77777777" w:rsidR="007975D0" w:rsidRDefault="007975D0" w:rsidP="00B66763"/>
    <w:p w14:paraId="10F0FE08" w14:textId="77777777" w:rsidR="007975D0" w:rsidRDefault="007975D0" w:rsidP="00B66763"/>
    <w:p w14:paraId="3A7C781A" w14:textId="77777777" w:rsidR="007975D0" w:rsidRDefault="007975D0" w:rsidP="00B66763"/>
    <w:p w14:paraId="431331A0" w14:textId="77777777" w:rsidR="007975D0" w:rsidRDefault="007975D0" w:rsidP="00B66763"/>
    <w:p w14:paraId="52E977FD" w14:textId="77777777" w:rsidR="007975D0" w:rsidRDefault="007975D0" w:rsidP="00B66763"/>
    <w:p w14:paraId="457F145E" w14:textId="77777777" w:rsidR="007975D0" w:rsidRDefault="007975D0" w:rsidP="00B66763"/>
    <w:p w14:paraId="44B2238B" w14:textId="77777777" w:rsidR="007975D0" w:rsidRDefault="007975D0" w:rsidP="00B66763"/>
    <w:p w14:paraId="080F1836" w14:textId="77777777" w:rsidR="007975D0" w:rsidRDefault="007975D0" w:rsidP="00B66763"/>
    <w:p w14:paraId="6607A746" w14:textId="77777777" w:rsidR="007975D0" w:rsidRDefault="007975D0" w:rsidP="00B66763"/>
    <w:p w14:paraId="1132DE2A" w14:textId="77777777" w:rsidR="00113528" w:rsidRDefault="00113528" w:rsidP="00B66763"/>
    <w:p w14:paraId="2AD28DDC" w14:textId="0A8020E6" w:rsidR="007B34F1" w:rsidRDefault="007B34F1" w:rsidP="007B34F1">
      <w:pPr>
        <w:pStyle w:val="Heading2"/>
      </w:pPr>
      <w:bookmarkStart w:id="40" w:name="_Toc172560158"/>
      <w:r>
        <w:t>Scenario Analysis</w:t>
      </w:r>
      <w:bookmarkEnd w:id="40"/>
    </w:p>
    <w:p w14:paraId="5D323EFC" w14:textId="2EBA33A8" w:rsidR="00A65C4A" w:rsidRPr="00A65C4A" w:rsidRDefault="007B34F1" w:rsidP="00A65C4A">
      <w:pPr>
        <w:pStyle w:val="Heading3"/>
      </w:pPr>
      <w:bookmarkStart w:id="41" w:name="_Toc172560159"/>
      <w:r>
        <w:t>Approach to Conducting Climate-related Scenario Analysis</w:t>
      </w:r>
      <w:bookmarkEnd w:id="41"/>
    </w:p>
    <w:p w14:paraId="674BAF1A" w14:textId="7D89283C" w:rsidR="00103C4D" w:rsidRDefault="002D30B8" w:rsidP="00A65C4A">
      <w:pPr>
        <w:pStyle w:val="Heading4"/>
      </w:pPr>
      <w:r>
        <w:t xml:space="preserve">5.3.1.1 </w:t>
      </w:r>
      <w:r w:rsidR="00294810">
        <w:t>Transition Risks</w:t>
      </w:r>
    </w:p>
    <w:p w14:paraId="5D931083" w14:textId="77777777" w:rsidR="00A65C4A" w:rsidRDefault="00A65C4A" w:rsidP="00892A15">
      <w:pPr>
        <w:rPr>
          <w:b/>
          <w:bCs/>
        </w:rPr>
      </w:pPr>
    </w:p>
    <w:p w14:paraId="09436867" w14:textId="22BFBFD1" w:rsidR="00113528" w:rsidRDefault="00103C4D" w:rsidP="00103C4D">
      <w:pPr>
        <w:ind w:left="720" w:hanging="720"/>
        <w:jc w:val="center"/>
        <w:rPr>
          <w:b/>
          <w:bCs/>
        </w:rPr>
      </w:pPr>
      <w:r>
        <w:rPr>
          <w:b/>
          <w:bCs/>
        </w:rPr>
        <w:t>Figure</w:t>
      </w:r>
      <w:r w:rsidR="007870B7">
        <w:rPr>
          <w:b/>
          <w:bCs/>
        </w:rPr>
        <w:t xml:space="preserve"> 8</w:t>
      </w:r>
      <w:r>
        <w:rPr>
          <w:b/>
          <w:bCs/>
        </w:rPr>
        <w:t xml:space="preserve">. </w:t>
      </w:r>
      <w:r w:rsidRPr="002F79E0">
        <w:rPr>
          <w:b/>
          <w:bCs/>
          <w:highlight w:val="yellow"/>
        </w:rPr>
        <w:t>[Client’s Name</w:t>
      </w:r>
      <w:r>
        <w:rPr>
          <w:b/>
          <w:bCs/>
        </w:rPr>
        <w:t>]</w:t>
      </w:r>
      <w:r w:rsidR="00DD10E9">
        <w:rPr>
          <w:b/>
          <w:bCs/>
        </w:rPr>
        <w:t xml:space="preserve"> approach to</w:t>
      </w:r>
      <w:r w:rsidR="00A65C4A">
        <w:rPr>
          <w:b/>
          <w:bCs/>
        </w:rPr>
        <w:t xml:space="preserve"> transition risk</w:t>
      </w:r>
      <w:r w:rsidR="00DD10E9">
        <w:rPr>
          <w:b/>
          <w:bCs/>
        </w:rPr>
        <w:t xml:space="preserve"> scenario analysis</w:t>
      </w:r>
    </w:p>
    <w:p w14:paraId="61C5D3C1" w14:textId="39609AB5" w:rsidR="002F5CFF" w:rsidRDefault="00C425D1" w:rsidP="00FE5885">
      <w:pPr>
        <w:jc w:val="center"/>
        <w:rPr>
          <w:b/>
          <w:bCs/>
        </w:rPr>
      </w:pPr>
      <w:r>
        <w:rPr>
          <w:b/>
          <w:bCs/>
          <w:noProof/>
        </w:rPr>
        <w:lastRenderedPageBreak/>
        <w:drawing>
          <wp:inline distT="0" distB="0" distL="0" distR="0" wp14:anchorId="78CEE931" wp14:editId="0B689C3A">
            <wp:extent cx="5349667" cy="5050997"/>
            <wp:effectExtent l="0" t="0" r="381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5221" cy="5056241"/>
                    </a:xfrm>
                    <a:prstGeom prst="rect">
                      <a:avLst/>
                    </a:prstGeom>
                    <a:noFill/>
                  </pic:spPr>
                </pic:pic>
              </a:graphicData>
            </a:graphic>
          </wp:inline>
        </w:drawing>
      </w:r>
    </w:p>
    <w:p w14:paraId="6364E807" w14:textId="77777777" w:rsidR="009A2AA9" w:rsidRDefault="009A2AA9" w:rsidP="006F29C0">
      <w:pPr>
        <w:rPr>
          <w:b/>
          <w:bCs/>
        </w:rPr>
      </w:pPr>
    </w:p>
    <w:p w14:paraId="24159183" w14:textId="77777777" w:rsidR="009A2AA9" w:rsidRDefault="009A2AA9" w:rsidP="006F29C0">
      <w:pPr>
        <w:rPr>
          <w:b/>
          <w:bCs/>
        </w:rPr>
      </w:pPr>
    </w:p>
    <w:p w14:paraId="35FA2EB9" w14:textId="77777777" w:rsidR="009A2AA9" w:rsidRDefault="009A2AA9" w:rsidP="006F29C0">
      <w:pPr>
        <w:rPr>
          <w:b/>
          <w:bCs/>
        </w:rPr>
      </w:pPr>
    </w:p>
    <w:p w14:paraId="45686E28" w14:textId="77777777" w:rsidR="009A2AA9" w:rsidRDefault="009A2AA9" w:rsidP="006F29C0">
      <w:pPr>
        <w:rPr>
          <w:b/>
          <w:bCs/>
        </w:rPr>
      </w:pPr>
    </w:p>
    <w:p w14:paraId="2BA40BD9" w14:textId="77777777" w:rsidR="00A65C4A" w:rsidRDefault="00A65C4A" w:rsidP="006F29C0">
      <w:pPr>
        <w:rPr>
          <w:b/>
          <w:bCs/>
        </w:rPr>
      </w:pPr>
    </w:p>
    <w:p w14:paraId="6879D5B2" w14:textId="77777777" w:rsidR="009A2AA9" w:rsidRDefault="009A2AA9" w:rsidP="006F29C0">
      <w:pPr>
        <w:rPr>
          <w:b/>
          <w:bCs/>
        </w:rPr>
      </w:pPr>
    </w:p>
    <w:p w14:paraId="681F6098" w14:textId="5DFE6C9F" w:rsidR="00E24448" w:rsidRDefault="007C373C" w:rsidP="00A65C4A">
      <w:pPr>
        <w:pStyle w:val="Heading4"/>
      </w:pPr>
      <w:r>
        <w:t xml:space="preserve">5.3.1.2 </w:t>
      </w:r>
      <w:r w:rsidR="00E24448">
        <w:t>Physical Risks</w:t>
      </w:r>
    </w:p>
    <w:p w14:paraId="1DFFF83C" w14:textId="77777777" w:rsidR="000D00BA" w:rsidRPr="000D00BA" w:rsidRDefault="000D00BA" w:rsidP="000D00BA"/>
    <w:p w14:paraId="01B55026" w14:textId="7EF8F28D" w:rsidR="00A65C4A" w:rsidRDefault="00A65C4A" w:rsidP="00A65C4A">
      <w:pPr>
        <w:ind w:left="720" w:hanging="720"/>
        <w:jc w:val="center"/>
        <w:rPr>
          <w:b/>
          <w:bCs/>
        </w:rPr>
      </w:pPr>
      <w:r>
        <w:rPr>
          <w:b/>
          <w:bCs/>
        </w:rPr>
        <w:t xml:space="preserve">Figure </w:t>
      </w:r>
      <w:r w:rsidR="002D30B8">
        <w:rPr>
          <w:b/>
          <w:bCs/>
        </w:rPr>
        <w:t>9</w:t>
      </w:r>
      <w:r>
        <w:rPr>
          <w:b/>
          <w:bCs/>
        </w:rPr>
        <w:t xml:space="preserve">. </w:t>
      </w:r>
      <w:r w:rsidRPr="002F79E0">
        <w:rPr>
          <w:b/>
          <w:bCs/>
          <w:highlight w:val="yellow"/>
        </w:rPr>
        <w:t>[Client’s Name</w:t>
      </w:r>
      <w:r>
        <w:rPr>
          <w:b/>
          <w:bCs/>
        </w:rPr>
        <w:t xml:space="preserve">] approach to </w:t>
      </w:r>
      <w:r w:rsidR="002D30B8">
        <w:rPr>
          <w:b/>
          <w:bCs/>
        </w:rPr>
        <w:t xml:space="preserve">physical risk </w:t>
      </w:r>
      <w:r>
        <w:rPr>
          <w:b/>
          <w:bCs/>
        </w:rPr>
        <w:t>scenario analysis</w:t>
      </w:r>
    </w:p>
    <w:p w14:paraId="6AF6B310" w14:textId="25168743" w:rsidR="000F3828" w:rsidRDefault="002F5CFF" w:rsidP="006F29C0">
      <w:pPr>
        <w:rPr>
          <w:b/>
          <w:bCs/>
        </w:rPr>
      </w:pPr>
      <w:r>
        <w:rPr>
          <w:b/>
          <w:bCs/>
          <w:noProof/>
        </w:rPr>
        <w:lastRenderedPageBreak/>
        <w:drawing>
          <wp:inline distT="0" distB="0" distL="0" distR="0" wp14:anchorId="654316F2" wp14:editId="4B346335">
            <wp:extent cx="5914383" cy="522480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378" cy="5250421"/>
                    </a:xfrm>
                    <a:prstGeom prst="rect">
                      <a:avLst/>
                    </a:prstGeom>
                    <a:noFill/>
                  </pic:spPr>
                </pic:pic>
              </a:graphicData>
            </a:graphic>
          </wp:inline>
        </w:drawing>
      </w:r>
    </w:p>
    <w:p w14:paraId="611C3585" w14:textId="77777777" w:rsidR="006325C2" w:rsidRDefault="006325C2" w:rsidP="006F29C0">
      <w:pPr>
        <w:rPr>
          <w:b/>
          <w:bCs/>
        </w:rPr>
      </w:pPr>
    </w:p>
    <w:p w14:paraId="5ACFA441" w14:textId="77777777" w:rsidR="00AF1247" w:rsidRDefault="00AF1247" w:rsidP="006F29C0">
      <w:pPr>
        <w:rPr>
          <w:b/>
          <w:bCs/>
        </w:rPr>
      </w:pPr>
    </w:p>
    <w:p w14:paraId="41743757" w14:textId="77777777" w:rsidR="00AF1247" w:rsidRDefault="00AF1247" w:rsidP="006F29C0">
      <w:pPr>
        <w:rPr>
          <w:b/>
          <w:bCs/>
        </w:rPr>
      </w:pPr>
    </w:p>
    <w:p w14:paraId="03A19DA5" w14:textId="77777777" w:rsidR="00AF1247" w:rsidRDefault="00AF1247" w:rsidP="006F29C0">
      <w:pPr>
        <w:rPr>
          <w:b/>
          <w:bCs/>
        </w:rPr>
      </w:pPr>
    </w:p>
    <w:p w14:paraId="522F89DF" w14:textId="77777777" w:rsidR="00AF1247" w:rsidRDefault="00AF1247" w:rsidP="006F29C0">
      <w:pPr>
        <w:rPr>
          <w:b/>
          <w:bCs/>
        </w:rPr>
      </w:pPr>
    </w:p>
    <w:p w14:paraId="31BF2885" w14:textId="77777777" w:rsidR="00AF1247" w:rsidRDefault="00AF1247" w:rsidP="006F29C0">
      <w:pPr>
        <w:rPr>
          <w:b/>
          <w:bCs/>
        </w:rPr>
      </w:pPr>
    </w:p>
    <w:p w14:paraId="5AE82499" w14:textId="77777777" w:rsidR="00AF1247" w:rsidRDefault="00AF1247" w:rsidP="006F29C0">
      <w:pPr>
        <w:rPr>
          <w:b/>
          <w:bCs/>
        </w:rPr>
      </w:pPr>
    </w:p>
    <w:p w14:paraId="2DB0C156" w14:textId="77777777" w:rsidR="0072611D" w:rsidRDefault="0072611D" w:rsidP="006F29C0">
      <w:pPr>
        <w:rPr>
          <w:b/>
          <w:bCs/>
        </w:rPr>
      </w:pPr>
    </w:p>
    <w:p w14:paraId="692D657C" w14:textId="77777777" w:rsidR="00AF1247" w:rsidRDefault="00AF1247" w:rsidP="006F29C0">
      <w:pPr>
        <w:rPr>
          <w:b/>
          <w:bCs/>
        </w:rPr>
      </w:pPr>
    </w:p>
    <w:p w14:paraId="5ADE100B" w14:textId="77777777" w:rsidR="00AF1247" w:rsidRPr="00E24448" w:rsidRDefault="00AF1247" w:rsidP="006F29C0">
      <w:pPr>
        <w:rPr>
          <w:b/>
          <w:bCs/>
        </w:rPr>
      </w:pPr>
    </w:p>
    <w:p w14:paraId="7A27D077" w14:textId="7250AD2F" w:rsidR="002F63B0" w:rsidRDefault="002F63B0" w:rsidP="00F77FA6">
      <w:pPr>
        <w:pStyle w:val="Heading3"/>
      </w:pPr>
      <w:bookmarkStart w:id="42" w:name="_Toc172560160"/>
      <w:r>
        <w:lastRenderedPageBreak/>
        <w:t>Overview of Scenarios Used</w:t>
      </w:r>
      <w:bookmarkEnd w:id="42"/>
    </w:p>
    <w:p w14:paraId="4927675B" w14:textId="1BFA6D7A" w:rsidR="005D3DD7" w:rsidRDefault="005D3DD7" w:rsidP="005D3DD7">
      <w:pPr>
        <w:rPr>
          <w:b/>
          <w:bCs/>
          <w:u w:val="single"/>
        </w:rPr>
      </w:pPr>
      <w:r>
        <w:rPr>
          <w:b/>
          <w:bCs/>
          <w:u w:val="single"/>
        </w:rPr>
        <w:t>NGFS</w:t>
      </w:r>
    </w:p>
    <w:p w14:paraId="7C9DF4C6" w14:textId="091575AC" w:rsidR="003104F0" w:rsidRDefault="00F7246A" w:rsidP="00F7246A">
      <w:pPr>
        <w:jc w:val="both"/>
      </w:pPr>
      <w:r>
        <w:t>At [</w:t>
      </w:r>
      <w:r w:rsidRPr="00E94224">
        <w:rPr>
          <w:highlight w:val="yellow"/>
        </w:rPr>
        <w:t>Client</w:t>
      </w:r>
      <w:r w:rsidR="00E94224" w:rsidRPr="00E94224">
        <w:rPr>
          <w:highlight w:val="yellow"/>
        </w:rPr>
        <w:t>’s</w:t>
      </w:r>
      <w:r w:rsidRPr="00E94224">
        <w:rPr>
          <w:highlight w:val="yellow"/>
        </w:rPr>
        <w:t xml:space="preserve"> Name],</w:t>
      </w:r>
      <w:r>
        <w:t xml:space="preserve"> we incorporate NGFS (Network for Greening the Financial System) scenarios in our scenario analysis to evaluate the potential financial and operational impacts of climate change. By utilizing NGFS scenarios, we can explore a variety of climate futures based on different policy and technology pathways. This enables us to assess risks and opportunities under various transition and physical risk scenarios. Integrating NGFS scenarios into our strategic planning allows us to make informed decisions, enhance our risk management processes, and ensure our business strategies are resilient and aligned with global climate goals.</w:t>
      </w:r>
    </w:p>
    <w:p w14:paraId="0E672A5B" w14:textId="6394A92A" w:rsidR="002D30B8" w:rsidRPr="000D00BA" w:rsidRDefault="002A085B" w:rsidP="000D00BA">
      <w:pPr>
        <w:ind w:left="720" w:hanging="720"/>
        <w:jc w:val="center"/>
        <w:rPr>
          <w:b/>
          <w:bCs/>
        </w:rPr>
      </w:pPr>
      <w:r>
        <w:rPr>
          <w:b/>
          <w:bCs/>
        </w:rPr>
        <w:t>Table</w:t>
      </w:r>
      <w:r w:rsidR="000D00BA">
        <w:rPr>
          <w:b/>
          <w:bCs/>
        </w:rPr>
        <w:t xml:space="preserve"> 1</w:t>
      </w:r>
      <w:r>
        <w:rPr>
          <w:b/>
          <w:bCs/>
        </w:rPr>
        <w:t>2</w:t>
      </w:r>
      <w:r w:rsidR="000D00BA">
        <w:rPr>
          <w:b/>
          <w:bCs/>
        </w:rPr>
        <w:t xml:space="preserve">. </w:t>
      </w:r>
      <w:commentRangeStart w:id="43"/>
      <w:r w:rsidR="000D00BA">
        <w:rPr>
          <w:b/>
          <w:bCs/>
        </w:rPr>
        <w:t>Overview of</w:t>
      </w:r>
      <w:r w:rsidR="008310AC">
        <w:rPr>
          <w:b/>
          <w:bCs/>
        </w:rPr>
        <w:t xml:space="preserve"> NGFS scenarios</w:t>
      </w:r>
      <w:commentRangeEnd w:id="43"/>
      <w:r w:rsidR="007964B0">
        <w:rPr>
          <w:rStyle w:val="CommentReference"/>
        </w:rPr>
        <w:commentReference w:id="43"/>
      </w:r>
    </w:p>
    <w:p w14:paraId="4BC80F82" w14:textId="441C8A4B" w:rsidR="002F63B0" w:rsidRDefault="00AF1247" w:rsidP="002F63B0">
      <w:r w:rsidRPr="003104F0">
        <w:rPr>
          <w:noProof/>
        </w:rPr>
        <w:drawing>
          <wp:inline distT="0" distB="0" distL="0" distR="0" wp14:anchorId="7382A646" wp14:editId="118F8D82">
            <wp:extent cx="6009640" cy="2151101"/>
            <wp:effectExtent l="0" t="0" r="0" b="190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5818" cy="2156892"/>
                    </a:xfrm>
                    <a:prstGeom prst="rect">
                      <a:avLst/>
                    </a:prstGeom>
                    <a:noFill/>
                    <a:ln>
                      <a:noFill/>
                    </a:ln>
                  </pic:spPr>
                </pic:pic>
              </a:graphicData>
            </a:graphic>
          </wp:inline>
        </w:drawing>
      </w:r>
    </w:p>
    <w:p w14:paraId="21A2C319" w14:textId="77777777" w:rsidR="008310AC" w:rsidRDefault="008310AC" w:rsidP="0049622F">
      <w:pPr>
        <w:rPr>
          <w:b/>
          <w:bCs/>
          <w:u w:val="single"/>
        </w:rPr>
      </w:pPr>
    </w:p>
    <w:p w14:paraId="32FC0FEC" w14:textId="782AEBBE" w:rsidR="0049622F" w:rsidRDefault="0021410F" w:rsidP="0049622F">
      <w:pPr>
        <w:rPr>
          <w:b/>
          <w:bCs/>
          <w:u w:val="single"/>
        </w:rPr>
      </w:pPr>
      <w:r>
        <w:rPr>
          <w:b/>
          <w:bCs/>
          <w:u w:val="single"/>
        </w:rPr>
        <w:t>Representative Concentration Pathways</w:t>
      </w:r>
      <w:r w:rsidR="00E6362D">
        <w:rPr>
          <w:b/>
          <w:bCs/>
          <w:u w:val="single"/>
        </w:rPr>
        <w:t xml:space="preserve"> (RCPs) by IPCC</w:t>
      </w:r>
    </w:p>
    <w:p w14:paraId="3B2A41D3" w14:textId="1E7CE854" w:rsidR="008310AC" w:rsidRDefault="0049622F" w:rsidP="009A2AA9">
      <w:pPr>
        <w:jc w:val="both"/>
      </w:pPr>
      <w:r>
        <w:t xml:space="preserve">At </w:t>
      </w:r>
      <w:r w:rsidRPr="00A7352C">
        <w:rPr>
          <w:highlight w:val="yellow"/>
        </w:rPr>
        <w:t>[Client’s Name],</w:t>
      </w:r>
      <w:r>
        <w:t xml:space="preserve"> we utilize Representative Concentration Pathways (RCP) in our scenario analysis to evaluate potential future climate-related impacts on our operations and strategy. By incorporating RCP scenarios, we can assess a range of possible climate futures based on varying levels of greenhouse gas concentrations. This approach allows us to understand and prepare for different climate trajectories, helping us to identify and mitigate risks, and capitalize on opportunities associated with climate change. Using RCP scenarios ensures our strategic planning and risk management are aligned with scientifically grounded projections, thereby enhancing our resilience and sustainability.</w:t>
      </w:r>
    </w:p>
    <w:p w14:paraId="3623A84C" w14:textId="3774F382" w:rsidR="008310AC" w:rsidRPr="008310AC" w:rsidRDefault="002A085B" w:rsidP="008310AC">
      <w:pPr>
        <w:ind w:left="720" w:hanging="720"/>
        <w:jc w:val="center"/>
        <w:rPr>
          <w:b/>
          <w:bCs/>
        </w:rPr>
      </w:pPr>
      <w:r>
        <w:rPr>
          <w:b/>
          <w:bCs/>
        </w:rPr>
        <w:t>Table</w:t>
      </w:r>
      <w:r w:rsidR="008310AC">
        <w:rPr>
          <w:b/>
          <w:bCs/>
        </w:rPr>
        <w:t xml:space="preserve"> </w:t>
      </w:r>
      <w:r w:rsidR="00471B18">
        <w:rPr>
          <w:b/>
          <w:bCs/>
        </w:rPr>
        <w:t>1</w:t>
      </w:r>
      <w:r>
        <w:rPr>
          <w:b/>
          <w:bCs/>
        </w:rPr>
        <w:t>3</w:t>
      </w:r>
      <w:r w:rsidR="008310AC">
        <w:rPr>
          <w:b/>
          <w:bCs/>
        </w:rPr>
        <w:t xml:space="preserve">. </w:t>
      </w:r>
      <w:r w:rsidR="00471B18">
        <w:rPr>
          <w:b/>
          <w:bCs/>
        </w:rPr>
        <w:t xml:space="preserve">Overview of RCP </w:t>
      </w:r>
      <w:r w:rsidR="008310AC">
        <w:rPr>
          <w:b/>
          <w:bCs/>
        </w:rPr>
        <w:t>scenario</w:t>
      </w:r>
      <w:r w:rsidR="00471B18">
        <w:rPr>
          <w:b/>
          <w:bCs/>
        </w:rPr>
        <w:t>s</w:t>
      </w:r>
      <w:r w:rsidR="008310AC">
        <w:rPr>
          <w:b/>
          <w:bCs/>
        </w:rPr>
        <w:t xml:space="preserve"> </w:t>
      </w:r>
    </w:p>
    <w:p w14:paraId="319C5A34" w14:textId="700D4C7B" w:rsidR="00B12741" w:rsidRPr="00484A30" w:rsidRDefault="00A7352C" w:rsidP="008F0887">
      <w:pPr>
        <w:jc w:val="center"/>
      </w:pPr>
      <w:r>
        <w:rPr>
          <w:noProof/>
        </w:rPr>
        <w:drawing>
          <wp:inline distT="0" distB="0" distL="0" distR="0" wp14:anchorId="76084012" wp14:editId="27D79A36">
            <wp:extent cx="2783305" cy="1321813"/>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5424" cy="1341816"/>
                    </a:xfrm>
                    <a:prstGeom prst="rect">
                      <a:avLst/>
                    </a:prstGeom>
                    <a:noFill/>
                  </pic:spPr>
                </pic:pic>
              </a:graphicData>
            </a:graphic>
          </wp:inline>
        </w:drawing>
      </w:r>
    </w:p>
    <w:p w14:paraId="5425E38D" w14:textId="77777777" w:rsidR="00271FFF" w:rsidRPr="003104F0" w:rsidRDefault="00271FFF" w:rsidP="002F63B0">
      <w:pPr>
        <w:rPr>
          <w:b/>
          <w:bCs/>
          <w:u w:val="single"/>
        </w:rPr>
      </w:pPr>
    </w:p>
    <w:p w14:paraId="02E67BFF" w14:textId="1A50A7EC" w:rsidR="00F77FA6" w:rsidRDefault="005768A7" w:rsidP="00F77FA6">
      <w:pPr>
        <w:pStyle w:val="Heading3"/>
      </w:pPr>
      <w:bookmarkStart w:id="44" w:name="_Toc172560161"/>
      <w:r>
        <w:lastRenderedPageBreak/>
        <w:t>Strategic Resilience to Climate Change</w:t>
      </w:r>
      <w:commentRangeStart w:id="45"/>
      <w:commentRangeEnd w:id="45"/>
      <w:r w:rsidR="00800161">
        <w:rPr>
          <w:rStyle w:val="CommentReference"/>
          <w:rFonts w:eastAsiaTheme="minorHAnsi" w:cstheme="minorBidi"/>
          <w:b w:val="0"/>
          <w:bCs w:val="0"/>
          <w:color w:val="auto"/>
        </w:rPr>
        <w:commentReference w:id="45"/>
      </w:r>
      <w:bookmarkEnd w:id="44"/>
    </w:p>
    <w:p w14:paraId="46213476" w14:textId="6501462E" w:rsidR="00F77FA6" w:rsidRDefault="00043C51" w:rsidP="009E597D">
      <w:pPr>
        <w:jc w:val="both"/>
      </w:pPr>
      <w:r>
        <w:t>For our scenario analyses of physical risks, we collaborate with consulting firms and data vendors to enhance the accuracy and comprehensiveness of our assessments. We publish the impacts of climate change, focusing on acute risks like cyclones, floods, wildfires, and droughts, as well as chronic risks such as temperature fluctuations and increased air conditioning usage. This report estimates the maximum impact within a single year if a stress event materializes, using NGFS scenarios for consistency. The analysis now includes overseas companies and large corporations, providing a more comprehensive view of potential impacts.</w:t>
      </w:r>
      <w:r w:rsidR="005768A7">
        <w:t xml:space="preserve"> </w:t>
      </w:r>
      <w:r>
        <w:t>In these scenarios, we estimated additional impacts based on temperature increase pathways in the NGFS scenarios. For acute risks, we analysed river flooding from typhoons, torrential rains, wildfires from dry conditions, and localized water shortages. For chronic risks, we targeted changes in labour forces and air conditioning use due to temperature fluctuations, using damage rates estimated from typhoon path simulations and regression coefficients.</w:t>
      </w:r>
      <w:r w:rsidR="005768A7">
        <w:t xml:space="preserve"> </w:t>
      </w:r>
      <w:r>
        <w:t>Our methodology estimated direct impacts as damages to Group assets and credit costs related to mortgaged real estate. Indirect impacts were estimated as credit costs from client revenue declines due to business stagnation or labour force reductions. The analysis also covered impacts on large corporations with dispersed bases and overseas clients, using damage percentages for major properties and headquarters locations.</w:t>
      </w:r>
      <w:r w:rsidR="005768A7">
        <w:t xml:space="preserve"> </w:t>
      </w:r>
      <w:r w:rsidR="009E597D">
        <w:t>For our transition risk analyses, we identified critical risks and opportunities related to factors such as demand, prices, and tighter regulations that our clients face in various sectors. We defined the necessary parameters to evaluate these risks and opportunities based on future projection data from NGFS scenarios and publicly available client data. Using these datasets, we analysed the potential increase in</w:t>
      </w:r>
      <w:r w:rsidR="00352C12">
        <w:t xml:space="preserve"> </w:t>
      </w:r>
      <w:r w:rsidR="00352C12" w:rsidRPr="00E8305F">
        <w:rPr>
          <w:rFonts w:hAnsi="Calibri"/>
          <w:color w:val="000000" w:themeColor="text1"/>
          <w:kern w:val="24"/>
          <w:highlight w:val="yellow"/>
        </w:rPr>
        <w:t>[Client’s Name]</w:t>
      </w:r>
      <w:r w:rsidR="009E597D">
        <w:t>'s credit costs attributable to transition risks by forecasting the impacts on clients' financial results.</w:t>
      </w:r>
      <w:r w:rsidR="005768A7">
        <w:t xml:space="preserve"> </w:t>
      </w:r>
      <w:r w:rsidR="009E597D">
        <w:t>Our approach involved a detailed examination of how changes in regulatory landscapes, market demands, and price fluctuations could affect clients' operations and financial stability. We projected these impacts using comprehensive models that incorporate future scenarios and stress tests. This enabled us to assess the potential credit risks associated with our clients' transitions to more sustainable practices or adaptations to regulatory changes.</w:t>
      </w:r>
      <w:r w:rsidR="005768A7">
        <w:t xml:space="preserve"> </w:t>
      </w:r>
      <w:r w:rsidR="009E597D">
        <w:t xml:space="preserve">These analyses provide in-depth insights into the methodologies and assumptions used, as well as the specific sectoral impacts projected under different future scenarios. This approach helps </w:t>
      </w:r>
      <w:r w:rsidR="00352C12" w:rsidRPr="00E8305F">
        <w:rPr>
          <w:rFonts w:hAnsi="Calibri"/>
          <w:color w:val="000000" w:themeColor="text1"/>
          <w:kern w:val="24"/>
          <w:highlight w:val="yellow"/>
        </w:rPr>
        <w:t xml:space="preserve">[Client’s </w:t>
      </w:r>
      <w:proofErr w:type="gramStart"/>
      <w:r w:rsidR="00352C12" w:rsidRPr="00E8305F">
        <w:rPr>
          <w:rFonts w:hAnsi="Calibri"/>
          <w:color w:val="000000" w:themeColor="text1"/>
          <w:kern w:val="24"/>
          <w:highlight w:val="yellow"/>
        </w:rPr>
        <w:t>Name]</w:t>
      </w:r>
      <w:r w:rsidR="00352C12">
        <w:rPr>
          <w:rFonts w:hAnsi="Calibri"/>
          <w:color w:val="000000" w:themeColor="text1"/>
          <w:kern w:val="24"/>
        </w:rPr>
        <w:t xml:space="preserve"> </w:t>
      </w:r>
      <w:r w:rsidR="009E597D">
        <w:t xml:space="preserve"> better</w:t>
      </w:r>
      <w:proofErr w:type="gramEnd"/>
      <w:r w:rsidR="009E597D">
        <w:t xml:space="preserve"> understand and manage the financial implications of transition risks on our portfolio, ensuring our strategies are aligned with evolving market and regulatory conditions.</w:t>
      </w:r>
    </w:p>
    <w:p w14:paraId="67F5971F" w14:textId="77777777" w:rsidR="0072611D" w:rsidRPr="00F77FA6" w:rsidRDefault="0072611D" w:rsidP="009E597D">
      <w:pPr>
        <w:jc w:val="both"/>
      </w:pPr>
    </w:p>
    <w:p w14:paraId="53CC7D38" w14:textId="0A8DB1CD" w:rsidR="00DA1860" w:rsidRDefault="00B40E09" w:rsidP="00DA1860">
      <w:r w:rsidRPr="00B40E09">
        <w:rPr>
          <w:noProof/>
        </w:rPr>
        <w:lastRenderedPageBreak/>
        <w:drawing>
          <wp:inline distT="0" distB="0" distL="0" distR="0" wp14:anchorId="3BA1F239" wp14:editId="2D075DD4">
            <wp:extent cx="594360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38600"/>
                    </a:xfrm>
                    <a:prstGeom prst="rect">
                      <a:avLst/>
                    </a:prstGeom>
                  </pic:spPr>
                </pic:pic>
              </a:graphicData>
            </a:graphic>
          </wp:inline>
        </w:drawing>
      </w:r>
    </w:p>
    <w:p w14:paraId="0E8F70D5" w14:textId="2BEFE61F" w:rsidR="00DA1860" w:rsidRPr="00DA1860" w:rsidRDefault="00DA1860" w:rsidP="00DA1860">
      <w:r>
        <w:br w:type="page"/>
      </w:r>
    </w:p>
    <w:p w14:paraId="38B11EE4" w14:textId="6ABDF70F" w:rsidR="00216351" w:rsidRDefault="00216351" w:rsidP="00BB44E7">
      <w:pPr>
        <w:pStyle w:val="Heading1"/>
      </w:pPr>
      <w:bookmarkStart w:id="46" w:name="_Toc172560162"/>
      <w:r>
        <w:lastRenderedPageBreak/>
        <w:t>Risk Management</w:t>
      </w:r>
      <w:bookmarkEnd w:id="46"/>
    </w:p>
    <w:p w14:paraId="58B99BE9" w14:textId="119591D3" w:rsidR="003B1B34" w:rsidRPr="003B1B34" w:rsidRDefault="003B1B34" w:rsidP="003B1B34">
      <w:pPr>
        <w:jc w:val="both"/>
      </w:pPr>
      <w:r w:rsidRPr="00661A70">
        <w:rPr>
          <w:highlight w:val="yellow"/>
        </w:rPr>
        <w:t>[Client’s Name],</w:t>
      </w:r>
      <w:r w:rsidRPr="006A5B3C">
        <w:t xml:space="preserve"> </w:t>
      </w:r>
      <w:r>
        <w:t xml:space="preserve">acknowledges that managing climate-related risks is crucial for the continued success of the organisation as it allows </w:t>
      </w:r>
      <w:r w:rsidR="006F0E36">
        <w:t xml:space="preserve">us to </w:t>
      </w:r>
      <w:r>
        <w:t xml:space="preserve"> </w:t>
      </w:r>
    </w:p>
    <w:p w14:paraId="7A0EBB37" w14:textId="77777777" w:rsidR="001F2DFB" w:rsidRDefault="001F2DFB" w:rsidP="001F2DFB">
      <w:pPr>
        <w:pStyle w:val="Heading2"/>
      </w:pPr>
      <w:bookmarkStart w:id="47" w:name="_Toc172560163"/>
      <w:r>
        <w:t>Processes for Managing Climate-related Risks.</w:t>
      </w:r>
      <w:bookmarkEnd w:id="47"/>
    </w:p>
    <w:p w14:paraId="31B8B7FE" w14:textId="33B314C9" w:rsidR="00FF06C0" w:rsidRDefault="001F2DFB" w:rsidP="001F2DFB">
      <w:pPr>
        <w:jc w:val="both"/>
      </w:pPr>
      <w:r w:rsidRPr="00661A70">
        <w:rPr>
          <w:highlight w:val="yellow"/>
        </w:rPr>
        <w:t>[Client’s Name],</w:t>
      </w:r>
      <w:r w:rsidRPr="006A5B3C">
        <w:t xml:space="preserve"> </w:t>
      </w:r>
      <w:r w:rsidR="00FF06C0">
        <w:t xml:space="preserve">acknowledges </w:t>
      </w:r>
      <w:r w:rsidR="003648F2">
        <w:t xml:space="preserve">that managing climate-related risks is crucial for the </w:t>
      </w:r>
      <w:r w:rsidR="003B1B34">
        <w:t xml:space="preserve">continued success of the organisation as it allows </w:t>
      </w:r>
      <w:r w:rsidR="005363E9">
        <w:t>us.</w:t>
      </w:r>
      <w:r w:rsidR="00FF06C0">
        <w:t xml:space="preserve"> </w:t>
      </w:r>
    </w:p>
    <w:p w14:paraId="79D70497" w14:textId="77777777" w:rsidR="00FF06C0" w:rsidRDefault="00FF06C0" w:rsidP="001F2DFB">
      <w:pPr>
        <w:jc w:val="both"/>
      </w:pPr>
    </w:p>
    <w:p w14:paraId="2231132F" w14:textId="16774D23" w:rsidR="001F2DFB" w:rsidRDefault="001F2DFB" w:rsidP="001F2DFB">
      <w:pPr>
        <w:jc w:val="both"/>
      </w:pPr>
      <w:r w:rsidRPr="006A5B3C">
        <w:t>we are committed to proactively managing climate-related risks to ensure the long-term sustainability and resilience of our business. Our approach involves integrating climate risk assessments into our overall risk management framework, which includes identifying, assessing, and mitigating both physical and transition risks. We conduct regular scenario analyses using established frameworks such as the NGFS scenarios to understand potential impacts on our operations, supply chains, and financial performance. Additionally, we engage with stakeholders, including regulators, investors, and customers, to stay informed about emerging climate-related regulations and market expectations. By embedding climate risk considerations into our strategic planning and decision-making processes, we aim to reduce our vulnerability to climate impacts, capitalize on opportunities for innovation and growth, and contribute positively to global climate goals.</w:t>
      </w:r>
    </w:p>
    <w:p w14:paraId="4FB9C29F" w14:textId="77777777" w:rsidR="001F2DFB" w:rsidRDefault="001F2DFB" w:rsidP="001F2DFB">
      <w:pPr>
        <w:jc w:val="both"/>
      </w:pPr>
    </w:p>
    <w:p w14:paraId="246C31B8" w14:textId="77777777" w:rsidR="001F2DFB" w:rsidRDefault="001F2DFB" w:rsidP="001F2DFB">
      <w:pPr>
        <w:jc w:val="center"/>
      </w:pPr>
      <w:r>
        <w:rPr>
          <w:b/>
          <w:bCs/>
        </w:rPr>
        <w:t xml:space="preserve">Figure 13. Overview of </w:t>
      </w:r>
      <w:r w:rsidRPr="00EE2D59">
        <w:rPr>
          <w:rFonts w:hAnsi="Calibri"/>
          <w:b/>
          <w:bCs/>
          <w:color w:val="000000" w:themeColor="text1"/>
          <w:kern w:val="24"/>
          <w:highlight w:val="yellow"/>
        </w:rPr>
        <w:t>[Client’s Name]</w:t>
      </w:r>
      <w:r>
        <w:rPr>
          <w:rFonts w:hAnsi="Calibri"/>
          <w:b/>
          <w:bCs/>
          <w:color w:val="000000" w:themeColor="text1"/>
          <w:kern w:val="24"/>
        </w:rPr>
        <w:t xml:space="preserve"> approach to assessing climate-related risks</w:t>
      </w:r>
    </w:p>
    <w:p w14:paraId="65BC1F28" w14:textId="77777777" w:rsidR="001F2DFB" w:rsidRDefault="001F2DFB" w:rsidP="001F2DFB">
      <w:pPr>
        <w:jc w:val="center"/>
      </w:pPr>
      <w:r w:rsidRPr="00583590">
        <w:rPr>
          <w:noProof/>
        </w:rPr>
        <w:drawing>
          <wp:inline distT="0" distB="0" distL="0" distR="0" wp14:anchorId="10DE31F6" wp14:editId="372F66FC">
            <wp:extent cx="4057473" cy="3365500"/>
            <wp:effectExtent l="0" t="0" r="635" b="635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18" t="9306" r="13884" b="4049"/>
                    <a:stretch/>
                  </pic:blipFill>
                  <pic:spPr bwMode="auto">
                    <a:xfrm>
                      <a:off x="0" y="0"/>
                      <a:ext cx="4071741" cy="3377334"/>
                    </a:xfrm>
                    <a:prstGeom prst="rect">
                      <a:avLst/>
                    </a:prstGeom>
                    <a:ln>
                      <a:noFill/>
                    </a:ln>
                    <a:extLst>
                      <a:ext uri="{53640926-AAD7-44D8-BBD7-CCE9431645EC}">
                        <a14:shadowObscured xmlns:a14="http://schemas.microsoft.com/office/drawing/2010/main"/>
                      </a:ext>
                    </a:extLst>
                  </pic:spPr>
                </pic:pic>
              </a:graphicData>
            </a:graphic>
          </wp:inline>
        </w:drawing>
      </w:r>
    </w:p>
    <w:p w14:paraId="7D042E06" w14:textId="77777777" w:rsidR="001F2DFB" w:rsidRPr="00920C05" w:rsidRDefault="001F2DFB" w:rsidP="001F2DFB"/>
    <w:p w14:paraId="24669CFC" w14:textId="77777777" w:rsidR="001F2DFB" w:rsidRDefault="001F2DFB" w:rsidP="001F2DFB">
      <w:pPr>
        <w:pStyle w:val="Heading3"/>
      </w:pPr>
      <w:bookmarkStart w:id="48" w:name="_Toc172560164"/>
      <w:commentRangeStart w:id="49"/>
      <w:r>
        <w:lastRenderedPageBreak/>
        <w:t>Integration of Climate-related risks into the Bank’s overall Risk Management Process</w:t>
      </w:r>
      <w:commentRangeEnd w:id="49"/>
      <w:r>
        <w:rPr>
          <w:rStyle w:val="CommentReference"/>
          <w:rFonts w:eastAsiaTheme="minorHAnsi" w:cstheme="minorBidi"/>
          <w:b w:val="0"/>
          <w:bCs w:val="0"/>
          <w:color w:val="auto"/>
        </w:rPr>
        <w:commentReference w:id="49"/>
      </w:r>
      <w:bookmarkEnd w:id="48"/>
    </w:p>
    <w:p w14:paraId="0FA12C51" w14:textId="77777777" w:rsidR="001F2DFB" w:rsidRDefault="001F2DFB" w:rsidP="001F2DFB">
      <w:pPr>
        <w:jc w:val="both"/>
      </w:pPr>
      <w:r>
        <w:t xml:space="preserve">At </w:t>
      </w:r>
      <w:r w:rsidRPr="00E8305F">
        <w:rPr>
          <w:rFonts w:hAnsi="Calibri"/>
          <w:color w:val="000000" w:themeColor="text1"/>
          <w:kern w:val="24"/>
          <w:highlight w:val="yellow"/>
        </w:rPr>
        <w:t>[Client’s Name]</w:t>
      </w:r>
      <w:r>
        <w:t xml:space="preserve">, we manage climate-related risks through comprehensive risk identification, measurement, and monitoring tools that guide our governance, policies, and processes. Climate considerations are integrated into our Risk Framework and Risk Appetite Statement (RAS), ensuring these risks are embedded in our overall risk management strategy. We have updated our risk management policies to incorporate climate risk considerations where applicable. Climate risks and mitigation activities are regularly reported to senior management and the Board, featuring prominently on the agenda of key committees such as the </w:t>
      </w:r>
      <w:r w:rsidRPr="001210E7">
        <w:rPr>
          <w:highlight w:val="yellow"/>
        </w:rPr>
        <w:t>[MRC],</w:t>
      </w:r>
      <w:r>
        <w:t xml:space="preserve"> </w:t>
      </w:r>
      <w:r w:rsidRPr="001210E7">
        <w:rPr>
          <w:highlight w:val="yellow"/>
        </w:rPr>
        <w:t>[ERC]</w:t>
      </w:r>
      <w:r>
        <w:t xml:space="preserve">, and </w:t>
      </w:r>
      <w:r w:rsidRPr="001210E7">
        <w:rPr>
          <w:highlight w:val="yellow"/>
        </w:rPr>
        <w:t>[legal entity Board Risk Committees]</w:t>
      </w:r>
      <w:r>
        <w:t>.</w:t>
      </w:r>
    </w:p>
    <w:p w14:paraId="352DDED1" w14:textId="77777777" w:rsidR="001F2DFB" w:rsidRDefault="001F2DFB" w:rsidP="001F2DFB">
      <w:pPr>
        <w:jc w:val="both"/>
      </w:pPr>
      <w:r>
        <w:t xml:space="preserve">Additionally, we follow a rigorous Environmental and Social Risk Policy Framework to assess and mitigate environmental and social risks across various clients, sectors, and geographies. We have committed to not financing new coal-fired power plants unless they use advanced carbon-reducing technologies, nor new thermal coal mines or expansions of existing ones. As part of our transition strategy, we plan to phase out financing for companies with significant revenue from thermal coal mining by 2025, unless they align with the Paris Agreement goals and diversify away from thermal coal. This commitment has already led to a significant reduction in our exposure to coal-focused companies, with a notable decrease in credit exposure to these sectors. </w:t>
      </w:r>
    </w:p>
    <w:p w14:paraId="3BC9C507" w14:textId="77777777" w:rsidR="001F2DFB" w:rsidRDefault="001F2DFB" w:rsidP="001F2DFB">
      <w:pPr>
        <w:jc w:val="both"/>
      </w:pPr>
      <w:r>
        <w:t>To further integrate climate risks and opportunities into our risk management process, we conduct scenario analyses and stress testing to understand the potential impacts of different climate scenarios on our operations and financial performance. These analyses help us identify and prepare for potential adverse outcomes, ensuring our strategies are resilient and adaptive. We also engage with stakeholders, including clients, investors, and regulators, to stay informed about emerging climate risks and opportunities and to align our practices with best-in-class standards.</w:t>
      </w:r>
    </w:p>
    <w:p w14:paraId="469873DC" w14:textId="77777777" w:rsidR="001F2DFB" w:rsidRDefault="001F2DFB" w:rsidP="001F2DFB">
      <w:pPr>
        <w:jc w:val="both"/>
      </w:pPr>
      <w:r>
        <w:t xml:space="preserve">Our company leverages advanced data analytics and technology to monitor environmental indicators and track progress towards sustainability goals. We incorporate climate-related metrics into our performance measurement systems, incentivizing sustainable practices across the organization. Regular training and capacity-building programs for employees at all levels ensure that climate risk management is embedded in our corporate culture. </w:t>
      </w:r>
    </w:p>
    <w:p w14:paraId="61A1A25A" w14:textId="77777777" w:rsidR="001F2DFB" w:rsidRDefault="001F2DFB" w:rsidP="001F2DFB">
      <w:pPr>
        <w:jc w:val="both"/>
      </w:pPr>
      <w:r>
        <w:t xml:space="preserve">Through partnerships and collaborations with industry bodies, research institutions, and non-governmental organizations, we stay at the forefront of climate science and policy developments. This enables us to continuously refine our risk management approaches and enhance our ability to seize opportunities arising from the transition to a low-carbon economy. By integrating these comprehensive measures into our decision-making processes, </w:t>
      </w:r>
      <w:r w:rsidRPr="001210E7">
        <w:rPr>
          <w:highlight w:val="yellow"/>
        </w:rPr>
        <w:t>[Company Name]</w:t>
      </w:r>
      <w:r>
        <w:t xml:space="preserve"> demonstrates a commitment to proactive and effective management of climate-related risks and opportunities, thereby safeguarding our business and contributing to broader environmental sustainability objectives.</w:t>
      </w:r>
    </w:p>
    <w:p w14:paraId="2A5053DB" w14:textId="1253F186" w:rsidR="00FE0C0B" w:rsidRPr="00FE0C0B" w:rsidRDefault="00FE0C0B" w:rsidP="00FE0C0B">
      <w:r w:rsidRPr="00FE0C0B">
        <w:rPr>
          <w:highlight w:val="yellow"/>
        </w:rPr>
        <w:t>Brief Description</w:t>
      </w:r>
    </w:p>
    <w:p w14:paraId="7DFAEB43" w14:textId="455FB29E" w:rsidR="00216351" w:rsidRDefault="00216351" w:rsidP="001F2DFB">
      <w:pPr>
        <w:pStyle w:val="Heading3"/>
      </w:pPr>
      <w:bookmarkStart w:id="50" w:name="_Toc172560165"/>
      <w:r>
        <w:t xml:space="preserve">Our </w:t>
      </w:r>
      <w:r w:rsidR="00485300">
        <w:t>R</w:t>
      </w:r>
      <w:r w:rsidR="00812840">
        <w:t xml:space="preserve">isk </w:t>
      </w:r>
      <w:r w:rsidR="00485300">
        <w:t>M</w:t>
      </w:r>
      <w:r w:rsidR="00812840">
        <w:t xml:space="preserve">anagement </w:t>
      </w:r>
      <w:commentRangeStart w:id="51"/>
      <w:r w:rsidR="00812840">
        <w:t>Framework</w:t>
      </w:r>
      <w:commentRangeEnd w:id="51"/>
      <w:r w:rsidR="00974686">
        <w:rPr>
          <w:rStyle w:val="CommentReference"/>
          <w:rFonts w:eastAsiaTheme="minorHAnsi" w:cstheme="minorBidi"/>
        </w:rPr>
        <w:commentReference w:id="51"/>
      </w:r>
      <w:bookmarkEnd w:id="50"/>
    </w:p>
    <w:p w14:paraId="5D843F5B" w14:textId="1280B99B" w:rsidR="00A7159B" w:rsidRDefault="00A7159B" w:rsidP="006B1C90">
      <w:pPr>
        <w:jc w:val="both"/>
      </w:pPr>
      <w:r>
        <w:t xml:space="preserve">At </w:t>
      </w:r>
      <w:r w:rsidR="00352C12" w:rsidRPr="00E8305F">
        <w:rPr>
          <w:rFonts w:hAnsi="Calibri"/>
          <w:color w:val="000000" w:themeColor="text1"/>
          <w:kern w:val="24"/>
          <w:highlight w:val="yellow"/>
        </w:rPr>
        <w:t>[Client’s Name]</w:t>
      </w:r>
      <w:r>
        <w:t xml:space="preserve">, we have introduced a Risk Appetite Framework (RAF) to enhance our corporate value by integrating business operations, financial strategies, and risk management. This framework, documented in Risk Appetite Statements (RAS) approved by the Board of Directors, simulates future risks, including those related to carbon sectors and climate change, to estimate medium and long-term impacts. These estimates are reported to the Executive Management Committee, the Board of Directors, and other </w:t>
      </w:r>
      <w:r>
        <w:lastRenderedPageBreak/>
        <w:t>relevant committees.</w:t>
      </w:r>
      <w:r w:rsidR="006C27C9">
        <w:t xml:space="preserve"> </w:t>
      </w:r>
      <w:r>
        <w:t>We have established a comprehensive risk management system to identify, evaluate, and maintain overall risks within acceptable limits. This includes recognizing transition and physical risks from climate change within our framework and controlling risks in line with each risk category and our business strategies. Critical risks are identified to ensure effective risk management aligned with our strategic goals.</w:t>
      </w:r>
      <w:r w:rsidR="006C27C9">
        <w:t xml:space="preserve"> </w:t>
      </w:r>
      <w:r>
        <w:t xml:space="preserve">In instances where climate-related risks may impact credit risk, these are reflected in quantitative evaluations along with other factors. Committed to continuous improvement, </w:t>
      </w:r>
      <w:r w:rsidR="00352C12" w:rsidRPr="00E8305F">
        <w:rPr>
          <w:rFonts w:hAnsi="Calibri"/>
          <w:color w:val="000000" w:themeColor="text1"/>
          <w:kern w:val="24"/>
          <w:highlight w:val="yellow"/>
        </w:rPr>
        <w:t>[Client’s Name]</w:t>
      </w:r>
      <w:r w:rsidR="00352C12">
        <w:rPr>
          <w:rFonts w:hAnsi="Calibri"/>
          <w:color w:val="000000" w:themeColor="text1"/>
          <w:kern w:val="24"/>
        </w:rPr>
        <w:t xml:space="preserve"> </w:t>
      </w:r>
      <w:r>
        <w:t>integrates climate-related risks into our credit risk management. Regular reports on these risk estimates are provided to senior management and the Board, ensuring informed decision-making and alignment with our corporate objectives.</w:t>
      </w:r>
    </w:p>
    <w:p w14:paraId="41767418" w14:textId="77777777" w:rsidR="003B522C" w:rsidRDefault="003B522C" w:rsidP="006B1C90">
      <w:pPr>
        <w:jc w:val="both"/>
      </w:pPr>
    </w:p>
    <w:p w14:paraId="7BC76632" w14:textId="5131650B" w:rsidR="003F7B59" w:rsidRPr="003B522C" w:rsidRDefault="003B522C" w:rsidP="003B522C">
      <w:pPr>
        <w:ind w:left="720" w:hanging="720"/>
        <w:jc w:val="center"/>
        <w:rPr>
          <w:b/>
          <w:bCs/>
        </w:rPr>
      </w:pPr>
      <w:r>
        <w:rPr>
          <w:b/>
          <w:bCs/>
        </w:rPr>
        <w:t>Figure 1</w:t>
      </w:r>
      <w:r w:rsidR="002A085B">
        <w:rPr>
          <w:b/>
          <w:bCs/>
        </w:rPr>
        <w:t>0</w:t>
      </w:r>
      <w:r>
        <w:rPr>
          <w:b/>
          <w:bCs/>
        </w:rPr>
        <w:t>.</w:t>
      </w:r>
      <w:r w:rsidR="00EE2D59">
        <w:rPr>
          <w:b/>
          <w:bCs/>
        </w:rPr>
        <w:t xml:space="preserve"> </w:t>
      </w:r>
      <w:r w:rsidR="00EE2D59" w:rsidRPr="00EE2D59">
        <w:rPr>
          <w:rFonts w:hAnsi="Calibri"/>
          <w:b/>
          <w:bCs/>
          <w:color w:val="000000" w:themeColor="text1"/>
          <w:kern w:val="24"/>
          <w:highlight w:val="yellow"/>
        </w:rPr>
        <w:t>[Client’s Name]</w:t>
      </w:r>
      <w:r w:rsidR="00EE2D59" w:rsidRPr="00EE2D59">
        <w:rPr>
          <w:rFonts w:hAnsi="Calibri"/>
          <w:b/>
          <w:bCs/>
          <w:color w:val="000000" w:themeColor="text1"/>
          <w:kern w:val="24"/>
        </w:rPr>
        <w:t xml:space="preserve"> </w:t>
      </w:r>
      <w:r w:rsidR="00EE2D59">
        <w:rPr>
          <w:rFonts w:hAnsi="Calibri"/>
          <w:b/>
          <w:bCs/>
          <w:color w:val="000000" w:themeColor="text1"/>
          <w:kern w:val="24"/>
        </w:rPr>
        <w:t>risk management framework</w:t>
      </w:r>
      <w:r>
        <w:rPr>
          <w:b/>
          <w:bCs/>
        </w:rPr>
        <w:t xml:space="preserve"> </w:t>
      </w:r>
    </w:p>
    <w:p w14:paraId="3CB82D13" w14:textId="795B988F" w:rsidR="005922FA" w:rsidRPr="00E2671E" w:rsidRDefault="005922FA" w:rsidP="004833DD">
      <w:pPr>
        <w:jc w:val="center"/>
      </w:pPr>
    </w:p>
    <w:p w14:paraId="0997EE88" w14:textId="627BEB9A" w:rsidR="00F178AA" w:rsidRDefault="00F178AA" w:rsidP="004833DD">
      <w:pPr>
        <w:jc w:val="center"/>
      </w:pPr>
    </w:p>
    <w:p w14:paraId="1F58C634" w14:textId="77777777" w:rsidR="00F178AA" w:rsidRDefault="00F178AA" w:rsidP="004833DD">
      <w:pPr>
        <w:jc w:val="center"/>
      </w:pPr>
    </w:p>
    <w:p w14:paraId="17E1A295" w14:textId="77777777" w:rsidR="00F178AA" w:rsidRPr="00E2671E" w:rsidRDefault="00F178AA" w:rsidP="004833DD">
      <w:pPr>
        <w:jc w:val="center"/>
      </w:pPr>
    </w:p>
    <w:p w14:paraId="28A016C6" w14:textId="616025AC" w:rsidR="00D254F6" w:rsidRDefault="00922F12" w:rsidP="00C2561F">
      <w:pPr>
        <w:pStyle w:val="Heading2"/>
      </w:pPr>
      <w:bookmarkStart w:id="52" w:name="_Toc172560166"/>
      <w:commentRangeStart w:id="53"/>
      <w:r>
        <w:t>Risk Identification</w:t>
      </w:r>
      <w:commentRangeEnd w:id="53"/>
      <w:r w:rsidR="002F1F18">
        <w:rPr>
          <w:rStyle w:val="CommentReference"/>
          <w:rFonts w:eastAsiaTheme="minorHAnsi" w:cstheme="minorBidi"/>
        </w:rPr>
        <w:commentReference w:id="53"/>
      </w:r>
      <w:bookmarkEnd w:id="52"/>
    </w:p>
    <w:p w14:paraId="260885D4" w14:textId="4B5AE0BF" w:rsidR="00894A9A" w:rsidRDefault="00352C12" w:rsidP="00894A9A">
      <w:pPr>
        <w:jc w:val="both"/>
      </w:pPr>
      <w:r w:rsidRPr="00E8305F">
        <w:rPr>
          <w:rFonts w:hAnsi="Calibri"/>
          <w:color w:val="000000" w:themeColor="text1"/>
          <w:kern w:val="24"/>
          <w:highlight w:val="yellow"/>
        </w:rPr>
        <w:t>[Client’s Name]</w:t>
      </w:r>
      <w:r>
        <w:rPr>
          <w:rFonts w:hAnsi="Calibri"/>
          <w:color w:val="000000" w:themeColor="text1"/>
          <w:kern w:val="24"/>
        </w:rPr>
        <w:t xml:space="preserve"> </w:t>
      </w:r>
      <w:r w:rsidR="00894A9A">
        <w:t>conducts comprehensive qualitative evaluations of risks and opportunities by sector to identify climate-related risks, targeting 19 sectors in alignment with the recommended disclosures in the TCFD Recommendations. This thorough approach ensures a detailed understanding of sector-specific vulnerabilities and strengths. Transition risks are evaluated on a five-level scale—Very High, High, Medium, Low, and Very Low—based on criteria such as GHG emissions and carbon efficiencies. These evaluations are crucial for selecting sectors for scenario analyses, ensuring that our strategies are informed by robust data. Additionally, we assess the extent of physical risks and client business opportunities on a three-level scale, enhancing our ability to anticipate and mitigate climate-related impacts. This systematic evaluation process helps raise awareness of climate-related risks across the organization, fostering a proactive risk management culture.</w:t>
      </w:r>
    </w:p>
    <w:p w14:paraId="7BAA16E0" w14:textId="1E1A0FB2" w:rsidR="00894A9A" w:rsidRDefault="00894A9A" w:rsidP="00894A9A">
      <w:pPr>
        <w:jc w:val="both"/>
      </w:pPr>
      <w:r>
        <w:t xml:space="preserve">Our organization assumes various risks posed by climate change (climate-related risks) in each risk category, including credit risk, market risk, operational risk, and reputational risk. Recognition of these risks and their management status are regularly reported to the Executive Management Committee, the Board of Directors, and other relevant committees, ensuring high-level oversight and accountability. In </w:t>
      </w:r>
      <w:r w:rsidR="00F46946" w:rsidRPr="00F46946">
        <w:rPr>
          <w:highlight w:val="yellow"/>
        </w:rPr>
        <w:t>[</w:t>
      </w:r>
      <w:r w:rsidRPr="00F46946">
        <w:rPr>
          <w:highlight w:val="yellow"/>
        </w:rPr>
        <w:t>Fiscal Year]</w:t>
      </w:r>
      <w:r>
        <w:t>, we conducted in-depth qualitative evaluations on the materiality of climate-related risks across all risk categories. This integrated approach allowed us to identify significant consequences of climate-related risks, particularly in credit risk (e.g., deterioration in client business performance) and market risk (e.g., decline in the value of stock holdings).</w:t>
      </w:r>
    </w:p>
    <w:p w14:paraId="65733F30" w14:textId="42A90483" w:rsidR="00894A9A" w:rsidRDefault="00894A9A" w:rsidP="00894A9A">
      <w:pPr>
        <w:jc w:val="both"/>
      </w:pPr>
      <w:r>
        <w:t xml:space="preserve">To address these identified risks, we employ both qualitative and quantitative management strategies. High-consequence risks are subject to detailed analysis and targeted response measures, ensuring that we maintain resilience and adaptability in the face of evolving climate challenges. Our commitment to managing climate-related risks is reflected in our continuous improvement of evaluation processes and the integration of climate considerations into our broader risk management framework. By doing so, we </w:t>
      </w:r>
      <w:r>
        <w:lastRenderedPageBreak/>
        <w:t>strive to safeguard our business operations, support our clients in their transitions, and contribute to broader environmental sustainability goals.</w:t>
      </w:r>
    </w:p>
    <w:p w14:paraId="1C527F20" w14:textId="77777777" w:rsidR="00E60A8F" w:rsidRDefault="00E60A8F" w:rsidP="00894A9A">
      <w:pPr>
        <w:jc w:val="both"/>
      </w:pPr>
    </w:p>
    <w:p w14:paraId="01BF1864" w14:textId="2C19AB95" w:rsidR="00491E64" w:rsidRPr="00E60A8F" w:rsidRDefault="00E60A8F" w:rsidP="00E60A8F">
      <w:pPr>
        <w:ind w:left="720" w:hanging="720"/>
        <w:jc w:val="center"/>
        <w:rPr>
          <w:b/>
          <w:bCs/>
        </w:rPr>
      </w:pPr>
      <w:r>
        <w:rPr>
          <w:b/>
          <w:bCs/>
        </w:rPr>
        <w:t>Figure 1</w:t>
      </w:r>
      <w:r w:rsidR="002A085B">
        <w:rPr>
          <w:b/>
          <w:bCs/>
        </w:rPr>
        <w:t>1</w:t>
      </w:r>
      <w:r>
        <w:rPr>
          <w:b/>
          <w:bCs/>
        </w:rPr>
        <w:t xml:space="preserve">. </w:t>
      </w:r>
      <w:r>
        <w:rPr>
          <w:rFonts w:hAnsi="Calibri"/>
          <w:b/>
          <w:bCs/>
          <w:color w:val="000000" w:themeColor="text1"/>
          <w:kern w:val="24"/>
        </w:rPr>
        <w:t>Overview of Climate-related risks</w:t>
      </w:r>
      <w:r>
        <w:rPr>
          <w:b/>
          <w:bCs/>
        </w:rPr>
        <w:t xml:space="preserve"> </w:t>
      </w:r>
    </w:p>
    <w:p w14:paraId="51139867" w14:textId="22A39CAE" w:rsidR="00894A9A" w:rsidRDefault="00491E64" w:rsidP="006C2DF9">
      <w:pPr>
        <w:jc w:val="center"/>
      </w:pPr>
      <w:r>
        <w:rPr>
          <w:noProof/>
        </w:rPr>
        <w:drawing>
          <wp:inline distT="0" distB="0" distL="0" distR="0" wp14:anchorId="382328F6" wp14:editId="24EA1883">
            <wp:extent cx="5294770" cy="2374900"/>
            <wp:effectExtent l="0" t="0" r="1270" b="635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047" b="7256"/>
                    <a:stretch/>
                  </pic:blipFill>
                  <pic:spPr bwMode="auto">
                    <a:xfrm>
                      <a:off x="0" y="0"/>
                      <a:ext cx="5382289" cy="2414156"/>
                    </a:xfrm>
                    <a:prstGeom prst="rect">
                      <a:avLst/>
                    </a:prstGeom>
                    <a:noFill/>
                    <a:ln>
                      <a:noFill/>
                    </a:ln>
                    <a:extLst>
                      <a:ext uri="{53640926-AAD7-44D8-BBD7-CCE9431645EC}">
                        <a14:shadowObscured xmlns:a14="http://schemas.microsoft.com/office/drawing/2010/main"/>
                      </a:ext>
                    </a:extLst>
                  </pic:spPr>
                </pic:pic>
              </a:graphicData>
            </a:graphic>
          </wp:inline>
        </w:drawing>
      </w:r>
    </w:p>
    <w:p w14:paraId="2B1052BE" w14:textId="0DFCA666" w:rsidR="002A085B" w:rsidRPr="002A085B" w:rsidRDefault="002A085B" w:rsidP="002A085B">
      <w:pPr>
        <w:ind w:left="720" w:hanging="720"/>
        <w:jc w:val="center"/>
        <w:rPr>
          <w:b/>
          <w:bCs/>
        </w:rPr>
      </w:pPr>
      <w:r>
        <w:rPr>
          <w:b/>
          <w:bCs/>
        </w:rPr>
        <w:t>Table 14</w:t>
      </w:r>
      <w:commentRangeStart w:id="54"/>
      <w:r>
        <w:rPr>
          <w:b/>
          <w:bCs/>
        </w:rPr>
        <w:t xml:space="preserve">. Overview of </w:t>
      </w:r>
      <w:r w:rsidRPr="002F79E0">
        <w:rPr>
          <w:b/>
          <w:bCs/>
          <w:highlight w:val="yellow"/>
        </w:rPr>
        <w:t>[Client’s Name</w:t>
      </w:r>
      <w:r>
        <w:rPr>
          <w:b/>
          <w:bCs/>
        </w:rPr>
        <w:t>]</w:t>
      </w:r>
      <w:r w:rsidR="00E507C2">
        <w:rPr>
          <w:b/>
          <w:bCs/>
        </w:rPr>
        <w:t xml:space="preserve"> identification process for climate-related risks</w:t>
      </w:r>
      <w:r>
        <w:rPr>
          <w:b/>
          <w:bCs/>
        </w:rPr>
        <w:t xml:space="preserve"> </w:t>
      </w:r>
      <w:commentRangeEnd w:id="54"/>
      <w:r w:rsidR="00F15DD4">
        <w:rPr>
          <w:rStyle w:val="CommentReference"/>
        </w:rPr>
        <w:commentReference w:id="54"/>
      </w:r>
    </w:p>
    <w:tbl>
      <w:tblPr>
        <w:tblStyle w:val="TableGrid"/>
        <w:tblW w:w="5000" w:type="pct"/>
        <w:tblLook w:val="04A0" w:firstRow="1" w:lastRow="0" w:firstColumn="1" w:lastColumn="0" w:noHBand="0" w:noVBand="1"/>
      </w:tblPr>
      <w:tblGrid>
        <w:gridCol w:w="2960"/>
        <w:gridCol w:w="6390"/>
      </w:tblGrid>
      <w:tr w:rsidR="007847E3" w14:paraId="7C603CBE" w14:textId="77777777" w:rsidTr="007847E3">
        <w:trPr>
          <w:trHeight w:val="20"/>
        </w:trPr>
        <w:tc>
          <w:tcPr>
            <w:tcW w:w="1583" w:type="pct"/>
          </w:tcPr>
          <w:p w14:paraId="5039C290" w14:textId="5B234339" w:rsidR="007847E3" w:rsidRPr="004833DD" w:rsidRDefault="00F46946">
            <w:pPr>
              <w:rPr>
                <w:b/>
                <w:bCs/>
                <w:sz w:val="18"/>
                <w:szCs w:val="18"/>
              </w:rPr>
            </w:pPr>
            <w:r w:rsidRPr="00F46946">
              <w:rPr>
                <w:b/>
                <w:bCs/>
                <w:sz w:val="18"/>
                <w:szCs w:val="18"/>
                <w:highlight w:val="yellow"/>
              </w:rPr>
              <w:t>[Client’s Name]</w:t>
            </w:r>
            <w:r w:rsidRPr="00F46946">
              <w:rPr>
                <w:b/>
                <w:bCs/>
                <w:sz w:val="18"/>
                <w:szCs w:val="18"/>
              </w:rPr>
              <w:t xml:space="preserve"> </w:t>
            </w:r>
            <w:r w:rsidR="007847E3" w:rsidRPr="004833DD">
              <w:rPr>
                <w:b/>
                <w:bCs/>
                <w:sz w:val="18"/>
                <w:szCs w:val="18"/>
              </w:rPr>
              <w:t>Seven Risk Types</w:t>
            </w:r>
          </w:p>
        </w:tc>
        <w:tc>
          <w:tcPr>
            <w:tcW w:w="3417" w:type="pct"/>
          </w:tcPr>
          <w:p w14:paraId="52E9E959" w14:textId="64F730D2" w:rsidR="007847E3" w:rsidRPr="004833DD" w:rsidRDefault="00C2561F">
            <w:pPr>
              <w:rPr>
                <w:b/>
                <w:bCs/>
                <w:sz w:val="18"/>
                <w:szCs w:val="18"/>
              </w:rPr>
            </w:pPr>
            <w:r w:rsidRPr="00F46946">
              <w:rPr>
                <w:b/>
                <w:bCs/>
                <w:sz w:val="18"/>
                <w:szCs w:val="18"/>
                <w:highlight w:val="yellow"/>
              </w:rPr>
              <w:t>[Client’s Company]</w:t>
            </w:r>
            <w:r>
              <w:rPr>
                <w:b/>
                <w:bCs/>
                <w:sz w:val="18"/>
                <w:szCs w:val="18"/>
              </w:rPr>
              <w:t xml:space="preserve"> </w:t>
            </w:r>
            <w:r w:rsidR="007847E3">
              <w:rPr>
                <w:b/>
                <w:bCs/>
                <w:sz w:val="18"/>
                <w:szCs w:val="18"/>
              </w:rPr>
              <w:t>Climate Risk Identification Process</w:t>
            </w:r>
            <w:r>
              <w:rPr>
                <w:b/>
                <w:bCs/>
                <w:sz w:val="18"/>
                <w:szCs w:val="18"/>
              </w:rPr>
              <w:t>es</w:t>
            </w:r>
          </w:p>
        </w:tc>
      </w:tr>
      <w:tr w:rsidR="007847E3" w:rsidRPr="00A272CD" w14:paraId="326B23FE" w14:textId="77777777" w:rsidTr="007847E3">
        <w:trPr>
          <w:trHeight w:val="20"/>
        </w:trPr>
        <w:tc>
          <w:tcPr>
            <w:tcW w:w="1583" w:type="pct"/>
          </w:tcPr>
          <w:p w14:paraId="13073FAF" w14:textId="77777777" w:rsidR="007847E3" w:rsidRPr="004833DD" w:rsidRDefault="007847E3">
            <w:pPr>
              <w:rPr>
                <w:sz w:val="18"/>
                <w:szCs w:val="18"/>
              </w:rPr>
            </w:pPr>
            <w:r w:rsidRPr="004833DD">
              <w:rPr>
                <w:rStyle w:val="Strong"/>
                <w:sz w:val="18"/>
                <w:szCs w:val="18"/>
              </w:rPr>
              <w:t>Credit Risk</w:t>
            </w:r>
            <w:r w:rsidRPr="004833DD">
              <w:rPr>
                <w:sz w:val="18"/>
                <w:szCs w:val="18"/>
              </w:rPr>
              <w:t xml:space="preserve"> </w:t>
            </w:r>
          </w:p>
          <w:p w14:paraId="1822DD64" w14:textId="77777777" w:rsidR="007847E3" w:rsidRPr="004833DD" w:rsidRDefault="007847E3">
            <w:pPr>
              <w:rPr>
                <w:sz w:val="18"/>
                <w:szCs w:val="18"/>
              </w:rPr>
            </w:pPr>
            <w:r w:rsidRPr="004833DD">
              <w:rPr>
                <w:sz w:val="18"/>
                <w:szCs w:val="18"/>
              </w:rPr>
              <w:t>The risk of loss arising from the inability or failure of a borrower or counterparty to meet its obligations</w:t>
            </w:r>
          </w:p>
        </w:tc>
        <w:tc>
          <w:tcPr>
            <w:tcW w:w="3417" w:type="pct"/>
          </w:tcPr>
          <w:p w14:paraId="0C93FD61" w14:textId="7A462F22" w:rsidR="007847E3" w:rsidRPr="004833DD" w:rsidRDefault="007847E3">
            <w:pPr>
              <w:rPr>
                <w:b/>
                <w:bCs/>
                <w:sz w:val="18"/>
                <w:szCs w:val="18"/>
              </w:rPr>
            </w:pPr>
          </w:p>
        </w:tc>
      </w:tr>
      <w:tr w:rsidR="007847E3" w:rsidRPr="00AC34E3" w14:paraId="4E0C16C7" w14:textId="77777777" w:rsidTr="007847E3">
        <w:trPr>
          <w:trHeight w:val="20"/>
        </w:trPr>
        <w:tc>
          <w:tcPr>
            <w:tcW w:w="1583" w:type="pct"/>
          </w:tcPr>
          <w:p w14:paraId="5350A263" w14:textId="77777777" w:rsidR="007847E3" w:rsidRPr="004833DD" w:rsidRDefault="007847E3">
            <w:pPr>
              <w:rPr>
                <w:sz w:val="18"/>
                <w:szCs w:val="18"/>
              </w:rPr>
            </w:pPr>
            <w:r w:rsidRPr="004833DD">
              <w:rPr>
                <w:rStyle w:val="Strong"/>
                <w:sz w:val="18"/>
                <w:szCs w:val="18"/>
              </w:rPr>
              <w:t>Market Risk</w:t>
            </w:r>
            <w:r w:rsidRPr="004833DD">
              <w:rPr>
                <w:sz w:val="18"/>
                <w:szCs w:val="18"/>
              </w:rPr>
              <w:t xml:space="preserve"> </w:t>
            </w:r>
          </w:p>
          <w:p w14:paraId="57728502" w14:textId="77777777" w:rsidR="007847E3" w:rsidRPr="004833DD" w:rsidRDefault="007847E3">
            <w:pPr>
              <w:rPr>
                <w:b/>
                <w:bCs/>
                <w:sz w:val="18"/>
                <w:szCs w:val="18"/>
              </w:rPr>
            </w:pPr>
            <w:r w:rsidRPr="004833DD">
              <w:rPr>
                <w:sz w:val="18"/>
                <w:szCs w:val="18"/>
              </w:rPr>
              <w:t>The risk that changes in market conditions adversely impact the value of assets or liabilities or otherwise negatively impact earnings.</w:t>
            </w:r>
          </w:p>
        </w:tc>
        <w:tc>
          <w:tcPr>
            <w:tcW w:w="3417" w:type="pct"/>
          </w:tcPr>
          <w:p w14:paraId="53975C9D" w14:textId="1DD437DB" w:rsidR="007847E3" w:rsidRPr="004833DD" w:rsidRDefault="007847E3">
            <w:pPr>
              <w:rPr>
                <w:sz w:val="18"/>
                <w:szCs w:val="18"/>
              </w:rPr>
            </w:pPr>
          </w:p>
        </w:tc>
      </w:tr>
      <w:tr w:rsidR="007847E3" w14:paraId="239293FA" w14:textId="77777777" w:rsidTr="007847E3">
        <w:trPr>
          <w:trHeight w:val="20"/>
        </w:trPr>
        <w:tc>
          <w:tcPr>
            <w:tcW w:w="1583" w:type="pct"/>
          </w:tcPr>
          <w:p w14:paraId="40D2B359" w14:textId="77777777" w:rsidR="007847E3" w:rsidRPr="004833DD" w:rsidRDefault="007847E3">
            <w:pPr>
              <w:rPr>
                <w:sz w:val="18"/>
                <w:szCs w:val="18"/>
              </w:rPr>
            </w:pPr>
            <w:r w:rsidRPr="004833DD">
              <w:rPr>
                <w:rStyle w:val="Strong"/>
                <w:sz w:val="18"/>
                <w:szCs w:val="18"/>
              </w:rPr>
              <w:t>Liquidity Risk</w:t>
            </w:r>
            <w:r w:rsidRPr="004833DD">
              <w:rPr>
                <w:sz w:val="18"/>
                <w:szCs w:val="18"/>
              </w:rPr>
              <w:t xml:space="preserve"> </w:t>
            </w:r>
          </w:p>
          <w:p w14:paraId="6E373C1D" w14:textId="77777777" w:rsidR="007847E3" w:rsidRPr="004833DD" w:rsidRDefault="007847E3">
            <w:pPr>
              <w:rPr>
                <w:sz w:val="18"/>
                <w:szCs w:val="18"/>
              </w:rPr>
            </w:pPr>
            <w:r w:rsidRPr="004833DD">
              <w:rPr>
                <w:sz w:val="18"/>
                <w:szCs w:val="18"/>
              </w:rPr>
              <w:t>The inability to meet expected or unexpected cash flow and collateral needs while continuing to support our businesses and customers under a range of economic conditions.</w:t>
            </w:r>
          </w:p>
          <w:p w14:paraId="580A1C1F" w14:textId="77777777" w:rsidR="007847E3" w:rsidRPr="004833DD" w:rsidRDefault="007847E3">
            <w:pPr>
              <w:rPr>
                <w:b/>
                <w:bCs/>
                <w:sz w:val="18"/>
                <w:szCs w:val="18"/>
              </w:rPr>
            </w:pPr>
          </w:p>
        </w:tc>
        <w:tc>
          <w:tcPr>
            <w:tcW w:w="3417" w:type="pct"/>
          </w:tcPr>
          <w:p w14:paraId="16E5A735" w14:textId="4103950A" w:rsidR="007847E3" w:rsidRPr="004833DD" w:rsidRDefault="007847E3">
            <w:pPr>
              <w:rPr>
                <w:b/>
                <w:bCs/>
                <w:sz w:val="18"/>
                <w:szCs w:val="18"/>
              </w:rPr>
            </w:pPr>
          </w:p>
        </w:tc>
      </w:tr>
      <w:tr w:rsidR="007847E3" w14:paraId="06E94ACA" w14:textId="77777777" w:rsidTr="007847E3">
        <w:trPr>
          <w:trHeight w:val="20"/>
        </w:trPr>
        <w:tc>
          <w:tcPr>
            <w:tcW w:w="1583" w:type="pct"/>
          </w:tcPr>
          <w:p w14:paraId="49439891" w14:textId="77777777" w:rsidR="007847E3" w:rsidRPr="004833DD" w:rsidRDefault="007847E3">
            <w:pPr>
              <w:rPr>
                <w:sz w:val="18"/>
                <w:szCs w:val="18"/>
              </w:rPr>
            </w:pPr>
            <w:r w:rsidRPr="004833DD">
              <w:rPr>
                <w:rStyle w:val="Strong"/>
                <w:sz w:val="18"/>
                <w:szCs w:val="18"/>
              </w:rPr>
              <w:t>Compliance Risk</w:t>
            </w:r>
            <w:r w:rsidRPr="004833DD">
              <w:rPr>
                <w:sz w:val="18"/>
                <w:szCs w:val="18"/>
              </w:rPr>
              <w:t xml:space="preserve"> </w:t>
            </w:r>
          </w:p>
          <w:p w14:paraId="4140CCBD" w14:textId="77777777" w:rsidR="007847E3" w:rsidRPr="004833DD" w:rsidRDefault="007847E3">
            <w:pPr>
              <w:rPr>
                <w:b/>
                <w:bCs/>
                <w:sz w:val="18"/>
                <w:szCs w:val="18"/>
              </w:rPr>
            </w:pPr>
            <w:r w:rsidRPr="004833DD">
              <w:rPr>
                <w:sz w:val="18"/>
                <w:szCs w:val="18"/>
              </w:rPr>
              <w:t>The risk of legal or regulatory penalties, financial loss, or reputational damage from non-compliance with laws, regulations, or internal policies.</w:t>
            </w:r>
          </w:p>
        </w:tc>
        <w:tc>
          <w:tcPr>
            <w:tcW w:w="3417" w:type="pct"/>
          </w:tcPr>
          <w:p w14:paraId="6DFB553C" w14:textId="6C2B67D3" w:rsidR="007847E3" w:rsidRPr="004833DD" w:rsidRDefault="007847E3">
            <w:pPr>
              <w:rPr>
                <w:b/>
                <w:bCs/>
                <w:sz w:val="18"/>
                <w:szCs w:val="18"/>
              </w:rPr>
            </w:pPr>
          </w:p>
        </w:tc>
      </w:tr>
      <w:tr w:rsidR="007847E3" w14:paraId="006FF6B6" w14:textId="77777777" w:rsidTr="007847E3">
        <w:trPr>
          <w:trHeight w:val="20"/>
        </w:trPr>
        <w:tc>
          <w:tcPr>
            <w:tcW w:w="1583" w:type="pct"/>
          </w:tcPr>
          <w:p w14:paraId="3EE6E892" w14:textId="77777777" w:rsidR="007847E3" w:rsidRPr="004833DD" w:rsidRDefault="007847E3">
            <w:pPr>
              <w:rPr>
                <w:rStyle w:val="Strong"/>
                <w:sz w:val="18"/>
                <w:szCs w:val="18"/>
              </w:rPr>
            </w:pPr>
            <w:r w:rsidRPr="004833DD">
              <w:rPr>
                <w:rStyle w:val="Strong"/>
                <w:sz w:val="18"/>
                <w:szCs w:val="18"/>
              </w:rPr>
              <w:t>Operational Risk</w:t>
            </w:r>
          </w:p>
          <w:p w14:paraId="3B7503ED" w14:textId="77777777" w:rsidR="007847E3" w:rsidRPr="004833DD" w:rsidRDefault="007847E3">
            <w:pPr>
              <w:rPr>
                <w:b/>
                <w:bCs/>
                <w:sz w:val="18"/>
                <w:szCs w:val="18"/>
              </w:rPr>
            </w:pPr>
            <w:r w:rsidRPr="004833DD">
              <w:rPr>
                <w:sz w:val="18"/>
                <w:szCs w:val="18"/>
              </w:rPr>
              <w:t>The risk of loss resulting from inadequate or failed internal processes or systems, people, or external events.</w:t>
            </w:r>
          </w:p>
        </w:tc>
        <w:tc>
          <w:tcPr>
            <w:tcW w:w="3417" w:type="pct"/>
          </w:tcPr>
          <w:p w14:paraId="7A8CB700" w14:textId="77777777" w:rsidR="007847E3" w:rsidRPr="004833DD" w:rsidRDefault="007847E3">
            <w:pPr>
              <w:ind w:firstLine="720"/>
              <w:rPr>
                <w:sz w:val="18"/>
                <w:szCs w:val="18"/>
              </w:rPr>
            </w:pPr>
          </w:p>
        </w:tc>
      </w:tr>
      <w:tr w:rsidR="007847E3" w14:paraId="5FD2A34D" w14:textId="77777777" w:rsidTr="007847E3">
        <w:trPr>
          <w:trHeight w:val="20"/>
        </w:trPr>
        <w:tc>
          <w:tcPr>
            <w:tcW w:w="1583" w:type="pct"/>
          </w:tcPr>
          <w:p w14:paraId="625843BC" w14:textId="77777777" w:rsidR="007847E3" w:rsidRPr="004833DD" w:rsidRDefault="007847E3">
            <w:pPr>
              <w:rPr>
                <w:sz w:val="18"/>
                <w:szCs w:val="18"/>
              </w:rPr>
            </w:pPr>
            <w:r w:rsidRPr="004833DD">
              <w:rPr>
                <w:rStyle w:val="Strong"/>
                <w:sz w:val="18"/>
                <w:szCs w:val="18"/>
              </w:rPr>
              <w:t>Strategic Risk</w:t>
            </w:r>
            <w:r w:rsidRPr="004833DD">
              <w:rPr>
                <w:sz w:val="18"/>
                <w:szCs w:val="18"/>
              </w:rPr>
              <w:t xml:space="preserve"> </w:t>
            </w:r>
          </w:p>
          <w:p w14:paraId="6F2B7629" w14:textId="77777777" w:rsidR="007847E3" w:rsidRPr="004833DD" w:rsidRDefault="007847E3">
            <w:pPr>
              <w:rPr>
                <w:sz w:val="18"/>
                <w:szCs w:val="18"/>
              </w:rPr>
            </w:pPr>
            <w:r w:rsidRPr="004833DD">
              <w:rPr>
                <w:sz w:val="18"/>
                <w:szCs w:val="18"/>
              </w:rPr>
              <w:t xml:space="preserve">The risk to financial condition from incorrect assumptions, poor business </w:t>
            </w:r>
            <w:r w:rsidRPr="004833DD">
              <w:rPr>
                <w:sz w:val="18"/>
                <w:szCs w:val="18"/>
              </w:rPr>
              <w:lastRenderedPageBreak/>
              <w:t>plans, ineffective strategy execution, or failure to adapt to regulatory, economic, or competitive changes.</w:t>
            </w:r>
          </w:p>
          <w:p w14:paraId="7160F9A7" w14:textId="77777777" w:rsidR="007847E3" w:rsidRPr="004833DD" w:rsidRDefault="007847E3">
            <w:pPr>
              <w:rPr>
                <w:b/>
                <w:bCs/>
                <w:sz w:val="18"/>
                <w:szCs w:val="18"/>
              </w:rPr>
            </w:pPr>
          </w:p>
        </w:tc>
        <w:tc>
          <w:tcPr>
            <w:tcW w:w="3417" w:type="pct"/>
          </w:tcPr>
          <w:p w14:paraId="30567820" w14:textId="24B44B2E" w:rsidR="007847E3" w:rsidRPr="004833DD" w:rsidRDefault="007847E3">
            <w:pPr>
              <w:rPr>
                <w:b/>
                <w:bCs/>
                <w:sz w:val="18"/>
                <w:szCs w:val="18"/>
              </w:rPr>
            </w:pPr>
          </w:p>
        </w:tc>
      </w:tr>
      <w:tr w:rsidR="007847E3" w14:paraId="7306287F" w14:textId="77777777" w:rsidTr="007847E3">
        <w:trPr>
          <w:trHeight w:val="20"/>
        </w:trPr>
        <w:tc>
          <w:tcPr>
            <w:tcW w:w="1583" w:type="pct"/>
          </w:tcPr>
          <w:p w14:paraId="2ECF9EB6" w14:textId="77777777" w:rsidR="007847E3" w:rsidRPr="004833DD" w:rsidRDefault="007847E3">
            <w:pPr>
              <w:rPr>
                <w:b/>
                <w:bCs/>
                <w:sz w:val="18"/>
                <w:szCs w:val="18"/>
              </w:rPr>
            </w:pPr>
            <w:r w:rsidRPr="004833DD">
              <w:rPr>
                <w:rStyle w:val="Strong"/>
                <w:sz w:val="18"/>
                <w:szCs w:val="18"/>
              </w:rPr>
              <w:t>Reputational Risk</w:t>
            </w:r>
            <w:r w:rsidRPr="004833DD">
              <w:rPr>
                <w:sz w:val="18"/>
                <w:szCs w:val="18"/>
              </w:rPr>
              <w:t>: The risk that negative perception of the Company may adversely impact profitability or operations</w:t>
            </w:r>
          </w:p>
        </w:tc>
        <w:tc>
          <w:tcPr>
            <w:tcW w:w="3417" w:type="pct"/>
          </w:tcPr>
          <w:p w14:paraId="55C613AB" w14:textId="77777777" w:rsidR="007847E3" w:rsidRPr="004833DD" w:rsidRDefault="007847E3">
            <w:pPr>
              <w:ind w:firstLine="720"/>
              <w:rPr>
                <w:sz w:val="18"/>
                <w:szCs w:val="18"/>
              </w:rPr>
            </w:pPr>
          </w:p>
        </w:tc>
      </w:tr>
    </w:tbl>
    <w:p w14:paraId="354EC897" w14:textId="233CBDDE" w:rsidR="00D66BD1" w:rsidRDefault="00F15DD4" w:rsidP="00423ED0">
      <w:r w:rsidRPr="00F178AA">
        <w:rPr>
          <w:noProof/>
        </w:rPr>
        <w:drawing>
          <wp:inline distT="0" distB="0" distL="0" distR="0" wp14:anchorId="6C4CC59D" wp14:editId="1DF7D86B">
            <wp:extent cx="5943600" cy="507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70475"/>
                    </a:xfrm>
                    <a:prstGeom prst="rect">
                      <a:avLst/>
                    </a:prstGeom>
                  </pic:spPr>
                </pic:pic>
              </a:graphicData>
            </a:graphic>
          </wp:inline>
        </w:drawing>
      </w:r>
    </w:p>
    <w:p w14:paraId="3138E53E" w14:textId="77777777" w:rsidR="00E24C83" w:rsidRPr="00423ED0" w:rsidRDefault="00E24C83" w:rsidP="00423ED0"/>
    <w:p w14:paraId="2BE459B8" w14:textId="188A345A" w:rsidR="00E85DB0" w:rsidRPr="00E85DB0" w:rsidRDefault="007F5825" w:rsidP="00E85DB0">
      <w:pPr>
        <w:pStyle w:val="Heading2"/>
      </w:pPr>
      <w:bookmarkStart w:id="55" w:name="_Toc172560167"/>
      <w:r>
        <w:t>Risk Management</w:t>
      </w:r>
      <w:r w:rsidR="001C5CF3">
        <w:t xml:space="preserve"> Processes</w:t>
      </w:r>
      <w:bookmarkEnd w:id="55"/>
    </w:p>
    <w:p w14:paraId="35460A2D" w14:textId="77777777" w:rsidR="00D94C58" w:rsidRPr="007E71CD" w:rsidRDefault="00D94C58" w:rsidP="00AE26DD">
      <w:pPr>
        <w:jc w:val="both"/>
      </w:pPr>
    </w:p>
    <w:p w14:paraId="37FF48BC" w14:textId="7173D4DD" w:rsidR="00D32A94" w:rsidRDefault="00D32A94" w:rsidP="007E71CD">
      <w:pPr>
        <w:pStyle w:val="Heading2"/>
      </w:pPr>
      <w:bookmarkStart w:id="56" w:name="_Toc172560168"/>
      <w:r>
        <w:t>Risk Assessment and Measurement</w:t>
      </w:r>
      <w:bookmarkEnd w:id="56"/>
    </w:p>
    <w:p w14:paraId="7E98B5D5" w14:textId="0125BE27" w:rsidR="00D94C58" w:rsidRDefault="00D32A94" w:rsidP="00DA1860">
      <w:pPr>
        <w:pStyle w:val="Heading3"/>
      </w:pPr>
      <w:bookmarkStart w:id="57" w:name="_Toc172560169"/>
      <w:r>
        <w:t xml:space="preserve">Processes for Measuring and Assessing Climate-related </w:t>
      </w:r>
      <w:r w:rsidR="007E71CD">
        <w:t>Risks.</w:t>
      </w:r>
      <w:bookmarkEnd w:id="57"/>
    </w:p>
    <w:p w14:paraId="5D7F3ECB" w14:textId="77777777" w:rsidR="000A6525" w:rsidRPr="000A6525" w:rsidRDefault="000A6525" w:rsidP="000A6525"/>
    <w:p w14:paraId="538BED49" w14:textId="77777777" w:rsidR="00DD2544" w:rsidRPr="00CF510B" w:rsidRDefault="00DD2544" w:rsidP="00DD2544">
      <w:pPr>
        <w:pStyle w:val="Heading3"/>
      </w:pPr>
      <w:bookmarkStart w:id="58" w:name="_Toc172560170"/>
      <w:r>
        <w:lastRenderedPageBreak/>
        <w:t>Methodologies Used to assess “Top and Emerging Risks”.</w:t>
      </w:r>
      <w:bookmarkEnd w:id="58"/>
    </w:p>
    <w:p w14:paraId="3A1AFD0F" w14:textId="77777777" w:rsidR="00DD2544" w:rsidRDefault="00DD2544" w:rsidP="00DD2544">
      <w:pPr>
        <w:jc w:val="both"/>
      </w:pPr>
      <w:r w:rsidRPr="00E8305F">
        <w:rPr>
          <w:rFonts w:hAnsi="Calibri"/>
          <w:color w:val="000000" w:themeColor="text1"/>
          <w:kern w:val="24"/>
          <w:highlight w:val="yellow"/>
        </w:rPr>
        <w:t>[Client’s Name]</w:t>
      </w:r>
      <w:r>
        <w:rPr>
          <w:rFonts w:hAnsi="Calibri"/>
          <w:color w:val="000000" w:themeColor="text1"/>
          <w:kern w:val="24"/>
        </w:rPr>
        <w:t xml:space="preserve"> </w:t>
      </w:r>
      <w:r>
        <w:t>has a top risk management system that designates as top risks those perceived to have a major impact on the Group. This process begins with collecting a broad range of risks that may harm our corporate value, considering changes in internal and external circumstances and our company's specific vulnerabilities and business strategies. Critical risk events are then selected based on evaluations of their transmission pathways, probabilities, and impacts. Finally, the top risks are designated after discussions by executive management, considering the difficulty of controlling these risks. For FY2023, 11 risk events were designated as top risks.</w:t>
      </w:r>
    </w:p>
    <w:p w14:paraId="386B05BC" w14:textId="77777777" w:rsidR="00DD2544" w:rsidRDefault="00DD2544" w:rsidP="00DD2544">
      <w:pPr>
        <w:jc w:val="both"/>
      </w:pPr>
      <w:r>
        <w:t>The urgency of addressing climate change has grown stronger globally, and stakeholders increasingly expect and demand more action from financial institutions. In response, we designated the worsening impact of climate change as an existential top risk that the Group must recognize and address.</w:t>
      </w:r>
    </w:p>
    <w:p w14:paraId="7CC7DC9A" w14:textId="77777777" w:rsidR="00DD2544" w:rsidRDefault="00DD2544" w:rsidP="00DD2544">
      <w:pPr>
        <w:jc w:val="both"/>
      </w:pPr>
      <w:r>
        <w:t xml:space="preserve">By recognizing and managing these top risks, </w:t>
      </w:r>
      <w:r w:rsidRPr="00E8305F">
        <w:rPr>
          <w:rFonts w:hAnsi="Calibri"/>
          <w:color w:val="000000" w:themeColor="text1"/>
          <w:kern w:val="24"/>
          <w:highlight w:val="yellow"/>
        </w:rPr>
        <w:t>[Client’s Name]</w:t>
      </w:r>
      <w:r>
        <w:rPr>
          <w:rFonts w:hAnsi="Calibri"/>
          <w:color w:val="000000" w:themeColor="text1"/>
          <w:kern w:val="24"/>
        </w:rPr>
        <w:t xml:space="preserve"> </w:t>
      </w:r>
      <w:r>
        <w:t>aims to enhance its resilience and ensure the alignment of risk management practices with our strategic objectives and stakeholder expectations.</w:t>
      </w:r>
    </w:p>
    <w:p w14:paraId="1A6701F3" w14:textId="77777777" w:rsidR="00DD2544" w:rsidRDefault="00DD2544" w:rsidP="00DD2544">
      <w:pPr>
        <w:jc w:val="both"/>
      </w:pPr>
    </w:p>
    <w:p w14:paraId="7CC28072" w14:textId="77777777" w:rsidR="00DD2544" w:rsidRDefault="00DD2544" w:rsidP="00DD2544">
      <w:pPr>
        <w:jc w:val="center"/>
      </w:pPr>
      <w:r>
        <w:rPr>
          <w:b/>
          <w:bCs/>
        </w:rPr>
        <w:t xml:space="preserve">Figure 12. Overview of </w:t>
      </w:r>
      <w:r w:rsidRPr="00EE2D59">
        <w:rPr>
          <w:rFonts w:hAnsi="Calibri"/>
          <w:b/>
          <w:bCs/>
          <w:color w:val="000000" w:themeColor="text1"/>
          <w:kern w:val="24"/>
          <w:highlight w:val="yellow"/>
        </w:rPr>
        <w:t>[Client’s Name]</w:t>
      </w:r>
      <w:r w:rsidRPr="00EE2D59">
        <w:rPr>
          <w:rFonts w:hAnsi="Calibri"/>
          <w:b/>
          <w:bCs/>
          <w:color w:val="000000" w:themeColor="text1"/>
          <w:kern w:val="24"/>
        </w:rPr>
        <w:t xml:space="preserve"> </w:t>
      </w:r>
      <w:r>
        <w:rPr>
          <w:rFonts w:hAnsi="Calibri"/>
          <w:b/>
          <w:bCs/>
          <w:color w:val="000000" w:themeColor="text1"/>
          <w:kern w:val="24"/>
        </w:rPr>
        <w:t>risk prioritisation approach</w:t>
      </w:r>
    </w:p>
    <w:p w14:paraId="4CC685F5" w14:textId="77777777" w:rsidR="00DD2544" w:rsidRPr="00382787" w:rsidRDefault="00DD2544" w:rsidP="00DD2544">
      <w:pPr>
        <w:jc w:val="center"/>
      </w:pPr>
    </w:p>
    <w:p w14:paraId="770DDB3F" w14:textId="77777777" w:rsidR="00DD2544" w:rsidRDefault="00DD2544" w:rsidP="00DD2544">
      <w:r>
        <w:rPr>
          <w:noProof/>
        </w:rPr>
        <w:drawing>
          <wp:inline distT="0" distB="0" distL="0" distR="0" wp14:anchorId="5F6AF13D" wp14:editId="24B592B8">
            <wp:extent cx="6255945" cy="2914403"/>
            <wp:effectExtent l="0" t="0" r="381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5945" cy="2914403"/>
                    </a:xfrm>
                    <a:prstGeom prst="rect">
                      <a:avLst/>
                    </a:prstGeom>
                    <a:noFill/>
                  </pic:spPr>
                </pic:pic>
              </a:graphicData>
            </a:graphic>
          </wp:inline>
        </w:drawing>
      </w:r>
    </w:p>
    <w:p w14:paraId="69A0F885" w14:textId="77777777" w:rsidR="00DD2544" w:rsidRPr="009425CF" w:rsidRDefault="00DD2544" w:rsidP="00DD2544"/>
    <w:p w14:paraId="554B5F80" w14:textId="77777777" w:rsidR="00913DBA" w:rsidRDefault="00913DBA" w:rsidP="00DA1860"/>
    <w:p w14:paraId="6BCCCA22" w14:textId="773998F3" w:rsidR="00913DBA" w:rsidRPr="00913DBA" w:rsidRDefault="00913DBA" w:rsidP="00913DBA">
      <w:pPr>
        <w:ind w:left="720" w:hanging="720"/>
        <w:jc w:val="center"/>
        <w:rPr>
          <w:b/>
          <w:bCs/>
        </w:rPr>
      </w:pPr>
      <w:r>
        <w:rPr>
          <w:b/>
          <w:bCs/>
        </w:rPr>
        <w:t>Table 1</w:t>
      </w:r>
      <w:r w:rsidR="000A6525">
        <w:rPr>
          <w:b/>
          <w:bCs/>
        </w:rPr>
        <w:t>6</w:t>
      </w:r>
      <w:r>
        <w:rPr>
          <w:b/>
          <w:bCs/>
        </w:rPr>
        <w:t xml:space="preserve">. Overview of </w:t>
      </w:r>
      <w:r w:rsidRPr="002F79E0">
        <w:rPr>
          <w:b/>
          <w:bCs/>
          <w:highlight w:val="yellow"/>
        </w:rPr>
        <w:t>[Client’s Name</w:t>
      </w:r>
      <w:r>
        <w:rPr>
          <w:b/>
          <w:bCs/>
        </w:rPr>
        <w:t xml:space="preserve">] climate-related risk </w:t>
      </w:r>
      <w:r w:rsidR="000A6525">
        <w:rPr>
          <w:b/>
          <w:bCs/>
        </w:rPr>
        <w:t>assessment</w:t>
      </w:r>
      <w:r>
        <w:rPr>
          <w:b/>
          <w:bCs/>
        </w:rPr>
        <w:t xml:space="preserve"> processes </w:t>
      </w:r>
    </w:p>
    <w:tbl>
      <w:tblPr>
        <w:tblStyle w:val="TableGrid"/>
        <w:tblW w:w="5000" w:type="pct"/>
        <w:tblLook w:val="04A0" w:firstRow="1" w:lastRow="0" w:firstColumn="1" w:lastColumn="0" w:noHBand="0" w:noVBand="1"/>
      </w:tblPr>
      <w:tblGrid>
        <w:gridCol w:w="3016"/>
        <w:gridCol w:w="6334"/>
      </w:tblGrid>
      <w:tr w:rsidR="00C2561F" w:rsidRPr="004833DD" w14:paraId="4FB4D58C" w14:textId="77777777">
        <w:trPr>
          <w:trHeight w:val="20"/>
        </w:trPr>
        <w:tc>
          <w:tcPr>
            <w:tcW w:w="1613" w:type="pct"/>
          </w:tcPr>
          <w:p w14:paraId="56DBC4D5" w14:textId="461F9755" w:rsidR="00C2561F" w:rsidRPr="004833DD" w:rsidRDefault="00C2561F">
            <w:pPr>
              <w:rPr>
                <w:b/>
                <w:bCs/>
                <w:sz w:val="18"/>
                <w:szCs w:val="18"/>
              </w:rPr>
            </w:pPr>
            <w:r w:rsidRPr="001210E7">
              <w:rPr>
                <w:b/>
                <w:bCs/>
                <w:sz w:val="18"/>
                <w:szCs w:val="18"/>
                <w:highlight w:val="yellow"/>
              </w:rPr>
              <w:t>[</w:t>
            </w:r>
            <w:r w:rsidR="001210E7" w:rsidRPr="001210E7">
              <w:rPr>
                <w:b/>
                <w:bCs/>
                <w:sz w:val="18"/>
                <w:szCs w:val="18"/>
                <w:highlight w:val="yellow"/>
              </w:rPr>
              <w:t>Client’s Name]</w:t>
            </w:r>
            <w:r w:rsidR="001210E7" w:rsidRPr="001210E7">
              <w:rPr>
                <w:b/>
                <w:bCs/>
                <w:sz w:val="18"/>
                <w:szCs w:val="18"/>
              </w:rPr>
              <w:t xml:space="preserve"> </w:t>
            </w:r>
            <w:r w:rsidRPr="004833DD">
              <w:rPr>
                <w:b/>
                <w:bCs/>
                <w:sz w:val="18"/>
                <w:szCs w:val="18"/>
              </w:rPr>
              <w:t>Seven Risk Types</w:t>
            </w:r>
          </w:p>
        </w:tc>
        <w:tc>
          <w:tcPr>
            <w:tcW w:w="3387" w:type="pct"/>
          </w:tcPr>
          <w:p w14:paraId="481B05A8" w14:textId="1673288A" w:rsidR="00C2561F" w:rsidRPr="004833DD" w:rsidRDefault="001210E7">
            <w:pPr>
              <w:rPr>
                <w:b/>
                <w:bCs/>
                <w:sz w:val="18"/>
                <w:szCs w:val="18"/>
              </w:rPr>
            </w:pPr>
            <w:r w:rsidRPr="001210E7">
              <w:rPr>
                <w:b/>
                <w:bCs/>
                <w:sz w:val="18"/>
                <w:szCs w:val="18"/>
                <w:highlight w:val="yellow"/>
              </w:rPr>
              <w:t>[Client’s Name]</w:t>
            </w:r>
            <w:r w:rsidRPr="001210E7">
              <w:rPr>
                <w:b/>
                <w:bCs/>
                <w:sz w:val="18"/>
                <w:szCs w:val="18"/>
              </w:rPr>
              <w:t xml:space="preserve"> </w:t>
            </w:r>
            <w:r w:rsidR="00C2561F">
              <w:rPr>
                <w:b/>
                <w:bCs/>
                <w:sz w:val="18"/>
                <w:szCs w:val="18"/>
              </w:rPr>
              <w:t>Climate Risk Assessment</w:t>
            </w:r>
            <w:r>
              <w:rPr>
                <w:b/>
                <w:bCs/>
                <w:sz w:val="18"/>
                <w:szCs w:val="18"/>
              </w:rPr>
              <w:t xml:space="preserve"> Processes</w:t>
            </w:r>
          </w:p>
        </w:tc>
      </w:tr>
      <w:tr w:rsidR="00C2561F" w:rsidRPr="004833DD" w14:paraId="27EAF4AC" w14:textId="77777777">
        <w:trPr>
          <w:trHeight w:val="20"/>
        </w:trPr>
        <w:tc>
          <w:tcPr>
            <w:tcW w:w="1613" w:type="pct"/>
          </w:tcPr>
          <w:p w14:paraId="67713BB1" w14:textId="77777777" w:rsidR="00C2561F" w:rsidRPr="004833DD" w:rsidRDefault="00C2561F">
            <w:pPr>
              <w:rPr>
                <w:sz w:val="18"/>
                <w:szCs w:val="18"/>
              </w:rPr>
            </w:pPr>
            <w:r w:rsidRPr="004833DD">
              <w:rPr>
                <w:rStyle w:val="Strong"/>
                <w:sz w:val="18"/>
                <w:szCs w:val="18"/>
              </w:rPr>
              <w:t>Credit Risk</w:t>
            </w:r>
            <w:r w:rsidRPr="004833DD">
              <w:rPr>
                <w:sz w:val="18"/>
                <w:szCs w:val="18"/>
              </w:rPr>
              <w:t xml:space="preserve"> </w:t>
            </w:r>
          </w:p>
        </w:tc>
        <w:tc>
          <w:tcPr>
            <w:tcW w:w="3387" w:type="pct"/>
          </w:tcPr>
          <w:p w14:paraId="7E0BDB5A" w14:textId="77777777" w:rsidR="00C2561F" w:rsidRPr="004833DD" w:rsidRDefault="00C2561F">
            <w:pPr>
              <w:rPr>
                <w:b/>
                <w:bCs/>
                <w:sz w:val="18"/>
                <w:szCs w:val="18"/>
              </w:rPr>
            </w:pPr>
          </w:p>
        </w:tc>
      </w:tr>
      <w:tr w:rsidR="00C2561F" w:rsidRPr="004833DD" w14:paraId="457F7220" w14:textId="77777777">
        <w:trPr>
          <w:trHeight w:val="20"/>
        </w:trPr>
        <w:tc>
          <w:tcPr>
            <w:tcW w:w="1613" w:type="pct"/>
          </w:tcPr>
          <w:p w14:paraId="7BB93064" w14:textId="77777777" w:rsidR="00C2561F" w:rsidRPr="00D94C58" w:rsidRDefault="00C2561F">
            <w:pPr>
              <w:rPr>
                <w:sz w:val="18"/>
                <w:szCs w:val="18"/>
              </w:rPr>
            </w:pPr>
            <w:r w:rsidRPr="004833DD">
              <w:rPr>
                <w:rStyle w:val="Strong"/>
                <w:sz w:val="18"/>
                <w:szCs w:val="18"/>
              </w:rPr>
              <w:t>Market Risk</w:t>
            </w:r>
            <w:r w:rsidRPr="004833DD">
              <w:rPr>
                <w:sz w:val="18"/>
                <w:szCs w:val="18"/>
              </w:rPr>
              <w:t xml:space="preserve"> </w:t>
            </w:r>
          </w:p>
        </w:tc>
        <w:tc>
          <w:tcPr>
            <w:tcW w:w="3387" w:type="pct"/>
          </w:tcPr>
          <w:p w14:paraId="0A82583A" w14:textId="77777777" w:rsidR="00C2561F" w:rsidRPr="004833DD" w:rsidRDefault="00C2561F">
            <w:pPr>
              <w:rPr>
                <w:sz w:val="18"/>
                <w:szCs w:val="18"/>
              </w:rPr>
            </w:pPr>
          </w:p>
        </w:tc>
      </w:tr>
      <w:tr w:rsidR="00C2561F" w:rsidRPr="004833DD" w14:paraId="3F35A4BB" w14:textId="77777777">
        <w:trPr>
          <w:trHeight w:val="20"/>
        </w:trPr>
        <w:tc>
          <w:tcPr>
            <w:tcW w:w="1613" w:type="pct"/>
          </w:tcPr>
          <w:p w14:paraId="454A1349" w14:textId="77777777" w:rsidR="00C2561F" w:rsidRPr="00D94C58" w:rsidRDefault="00C2561F">
            <w:pPr>
              <w:rPr>
                <w:sz w:val="18"/>
                <w:szCs w:val="18"/>
              </w:rPr>
            </w:pPr>
            <w:r w:rsidRPr="004833DD">
              <w:rPr>
                <w:rStyle w:val="Strong"/>
                <w:sz w:val="18"/>
                <w:szCs w:val="18"/>
              </w:rPr>
              <w:t>Liquidity Risk</w:t>
            </w:r>
            <w:r w:rsidRPr="004833DD">
              <w:rPr>
                <w:sz w:val="18"/>
                <w:szCs w:val="18"/>
              </w:rPr>
              <w:t xml:space="preserve"> </w:t>
            </w:r>
          </w:p>
        </w:tc>
        <w:tc>
          <w:tcPr>
            <w:tcW w:w="3387" w:type="pct"/>
          </w:tcPr>
          <w:p w14:paraId="45D2B34F" w14:textId="77777777" w:rsidR="00C2561F" w:rsidRPr="004833DD" w:rsidRDefault="00C2561F">
            <w:pPr>
              <w:rPr>
                <w:b/>
                <w:bCs/>
                <w:sz w:val="18"/>
                <w:szCs w:val="18"/>
              </w:rPr>
            </w:pPr>
          </w:p>
        </w:tc>
      </w:tr>
      <w:tr w:rsidR="00C2561F" w:rsidRPr="004833DD" w14:paraId="0C88FE68" w14:textId="77777777">
        <w:trPr>
          <w:trHeight w:val="20"/>
        </w:trPr>
        <w:tc>
          <w:tcPr>
            <w:tcW w:w="1613" w:type="pct"/>
          </w:tcPr>
          <w:p w14:paraId="07FD7B45" w14:textId="77777777" w:rsidR="00C2561F" w:rsidRPr="00D94C58" w:rsidRDefault="00C2561F">
            <w:pPr>
              <w:rPr>
                <w:sz w:val="18"/>
                <w:szCs w:val="18"/>
              </w:rPr>
            </w:pPr>
            <w:r w:rsidRPr="004833DD">
              <w:rPr>
                <w:rStyle w:val="Strong"/>
                <w:sz w:val="18"/>
                <w:szCs w:val="18"/>
              </w:rPr>
              <w:t>Compliance Risk</w:t>
            </w:r>
            <w:r w:rsidRPr="004833DD">
              <w:rPr>
                <w:sz w:val="18"/>
                <w:szCs w:val="18"/>
              </w:rPr>
              <w:t xml:space="preserve"> </w:t>
            </w:r>
          </w:p>
        </w:tc>
        <w:tc>
          <w:tcPr>
            <w:tcW w:w="3387" w:type="pct"/>
          </w:tcPr>
          <w:p w14:paraId="226EB7AC" w14:textId="77777777" w:rsidR="00C2561F" w:rsidRPr="004833DD" w:rsidRDefault="00C2561F">
            <w:pPr>
              <w:rPr>
                <w:b/>
                <w:bCs/>
                <w:sz w:val="18"/>
                <w:szCs w:val="18"/>
              </w:rPr>
            </w:pPr>
          </w:p>
        </w:tc>
      </w:tr>
      <w:tr w:rsidR="00C2561F" w:rsidRPr="004833DD" w14:paraId="228BAE08" w14:textId="77777777">
        <w:trPr>
          <w:trHeight w:val="20"/>
        </w:trPr>
        <w:tc>
          <w:tcPr>
            <w:tcW w:w="1613" w:type="pct"/>
          </w:tcPr>
          <w:p w14:paraId="7E9482BE" w14:textId="77777777" w:rsidR="00C2561F" w:rsidRPr="004833DD" w:rsidRDefault="00C2561F">
            <w:pPr>
              <w:rPr>
                <w:b/>
                <w:bCs/>
                <w:sz w:val="18"/>
                <w:szCs w:val="18"/>
              </w:rPr>
            </w:pPr>
            <w:r w:rsidRPr="004833DD">
              <w:rPr>
                <w:rStyle w:val="Strong"/>
                <w:sz w:val="18"/>
                <w:szCs w:val="18"/>
              </w:rPr>
              <w:lastRenderedPageBreak/>
              <w:t>Operational Risk</w:t>
            </w:r>
          </w:p>
        </w:tc>
        <w:tc>
          <w:tcPr>
            <w:tcW w:w="3387" w:type="pct"/>
          </w:tcPr>
          <w:p w14:paraId="22689E3F" w14:textId="77777777" w:rsidR="00C2561F" w:rsidRPr="004833DD" w:rsidRDefault="00C2561F">
            <w:pPr>
              <w:ind w:firstLine="720"/>
              <w:rPr>
                <w:sz w:val="18"/>
                <w:szCs w:val="18"/>
              </w:rPr>
            </w:pPr>
          </w:p>
        </w:tc>
      </w:tr>
      <w:tr w:rsidR="00C2561F" w:rsidRPr="004833DD" w14:paraId="0F8BB7F0" w14:textId="77777777">
        <w:trPr>
          <w:trHeight w:val="20"/>
        </w:trPr>
        <w:tc>
          <w:tcPr>
            <w:tcW w:w="1613" w:type="pct"/>
          </w:tcPr>
          <w:p w14:paraId="63A025E5" w14:textId="77777777" w:rsidR="00C2561F" w:rsidRPr="00D94C58" w:rsidRDefault="00C2561F">
            <w:pPr>
              <w:rPr>
                <w:sz w:val="18"/>
                <w:szCs w:val="18"/>
              </w:rPr>
            </w:pPr>
            <w:r w:rsidRPr="004833DD">
              <w:rPr>
                <w:rStyle w:val="Strong"/>
                <w:sz w:val="18"/>
                <w:szCs w:val="18"/>
              </w:rPr>
              <w:t>Strategic Risk</w:t>
            </w:r>
            <w:r w:rsidRPr="004833DD">
              <w:rPr>
                <w:sz w:val="18"/>
                <w:szCs w:val="18"/>
              </w:rPr>
              <w:t xml:space="preserve"> </w:t>
            </w:r>
          </w:p>
        </w:tc>
        <w:tc>
          <w:tcPr>
            <w:tcW w:w="3387" w:type="pct"/>
          </w:tcPr>
          <w:p w14:paraId="11DABCDA" w14:textId="77777777" w:rsidR="00C2561F" w:rsidRPr="004833DD" w:rsidRDefault="00C2561F">
            <w:pPr>
              <w:rPr>
                <w:b/>
                <w:bCs/>
                <w:sz w:val="18"/>
                <w:szCs w:val="18"/>
              </w:rPr>
            </w:pPr>
          </w:p>
        </w:tc>
      </w:tr>
      <w:tr w:rsidR="00C2561F" w:rsidRPr="004833DD" w14:paraId="44C56500" w14:textId="77777777">
        <w:trPr>
          <w:trHeight w:val="20"/>
        </w:trPr>
        <w:tc>
          <w:tcPr>
            <w:tcW w:w="1613" w:type="pct"/>
          </w:tcPr>
          <w:p w14:paraId="7E1C2343" w14:textId="77777777" w:rsidR="00C2561F" w:rsidRPr="004833DD" w:rsidRDefault="00C2561F">
            <w:pPr>
              <w:rPr>
                <w:b/>
                <w:bCs/>
                <w:sz w:val="18"/>
                <w:szCs w:val="18"/>
              </w:rPr>
            </w:pPr>
            <w:r w:rsidRPr="004833DD">
              <w:rPr>
                <w:rStyle w:val="Strong"/>
                <w:sz w:val="18"/>
                <w:szCs w:val="18"/>
              </w:rPr>
              <w:t>Reputational Risk</w:t>
            </w:r>
            <w:r w:rsidRPr="004833DD">
              <w:rPr>
                <w:sz w:val="18"/>
                <w:szCs w:val="18"/>
              </w:rPr>
              <w:t xml:space="preserve">: </w:t>
            </w:r>
          </w:p>
        </w:tc>
        <w:tc>
          <w:tcPr>
            <w:tcW w:w="3387" w:type="pct"/>
          </w:tcPr>
          <w:p w14:paraId="1881C092" w14:textId="77777777" w:rsidR="00C2561F" w:rsidRPr="004833DD" w:rsidRDefault="00C2561F">
            <w:pPr>
              <w:ind w:firstLine="720"/>
              <w:rPr>
                <w:sz w:val="18"/>
                <w:szCs w:val="18"/>
              </w:rPr>
            </w:pPr>
          </w:p>
        </w:tc>
      </w:tr>
    </w:tbl>
    <w:p w14:paraId="1D3FC0BF" w14:textId="77777777" w:rsidR="00912E2B" w:rsidRDefault="00912E2B" w:rsidP="00DA1860"/>
    <w:p w14:paraId="3234F741" w14:textId="36A17EF8" w:rsidR="00DA1860" w:rsidRDefault="00AD16CC" w:rsidP="00DA1860">
      <w:pPr>
        <w:pStyle w:val="Heading3"/>
      </w:pPr>
      <w:bookmarkStart w:id="59" w:name="_Toc172560171"/>
      <w:r>
        <w:t>Transmission Channels for Climate-related risks</w:t>
      </w:r>
      <w:bookmarkEnd w:id="59"/>
    </w:p>
    <w:p w14:paraId="49447D94" w14:textId="38EAF3CA" w:rsidR="00D94C58" w:rsidRDefault="00D94C58" w:rsidP="00DA1860"/>
    <w:p w14:paraId="5D65E02B" w14:textId="6E20B7F6" w:rsidR="00BF32C4" w:rsidRDefault="00BF32C4" w:rsidP="00BF32C4">
      <w:pPr>
        <w:jc w:val="center"/>
      </w:pPr>
      <w:r>
        <w:rPr>
          <w:b/>
          <w:bCs/>
        </w:rPr>
        <w:t>Figure 13. Overview of transmission channels for physical and transition risks</w:t>
      </w:r>
    </w:p>
    <w:p w14:paraId="59463ECC" w14:textId="77777777" w:rsidR="006C27C9" w:rsidRDefault="00912E2B" w:rsidP="00DA1860">
      <w:r>
        <w:rPr>
          <w:noProof/>
        </w:rPr>
        <w:drawing>
          <wp:inline distT="0" distB="0" distL="0" distR="0" wp14:anchorId="5C27D2AF" wp14:editId="01A0D171">
            <wp:extent cx="5889625" cy="3034413"/>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4610" cy="3047286"/>
                    </a:xfrm>
                    <a:prstGeom prst="rect">
                      <a:avLst/>
                    </a:prstGeom>
                    <a:noFill/>
                  </pic:spPr>
                </pic:pic>
              </a:graphicData>
            </a:graphic>
          </wp:inline>
        </w:drawing>
      </w:r>
    </w:p>
    <w:p w14:paraId="220DA5B8" w14:textId="7F347426" w:rsidR="006C27C9" w:rsidRDefault="006C27C9">
      <w:r>
        <w:br w:type="page"/>
      </w:r>
    </w:p>
    <w:p w14:paraId="1A58D602" w14:textId="77777777" w:rsidR="006C27C9" w:rsidRDefault="006C27C9" w:rsidP="00DA1860"/>
    <w:p w14:paraId="3AFB60D2" w14:textId="77777777" w:rsidR="006C27C9" w:rsidRDefault="006C27C9" w:rsidP="00DA1860">
      <w:pPr>
        <w:rPr>
          <w:b/>
          <w:bCs/>
          <w:i/>
          <w:iCs/>
        </w:rPr>
      </w:pPr>
      <w:r>
        <w:rPr>
          <w:b/>
          <w:bCs/>
          <w:i/>
          <w:iCs/>
        </w:rPr>
        <w:t xml:space="preserve">Risk </w:t>
      </w:r>
      <w:commentRangeStart w:id="60"/>
      <w:r>
        <w:rPr>
          <w:b/>
          <w:bCs/>
          <w:i/>
          <w:iCs/>
        </w:rPr>
        <w:t xml:space="preserve">monitoring </w:t>
      </w:r>
    </w:p>
    <w:p w14:paraId="685552C6" w14:textId="13495451" w:rsidR="00B85344" w:rsidRPr="00DA1860" w:rsidRDefault="006C27C9" w:rsidP="00DA1860">
      <w:r>
        <w:rPr>
          <w:b/>
          <w:bCs/>
          <w:i/>
          <w:iCs/>
        </w:rPr>
        <w:t>Risk contr</w:t>
      </w:r>
      <w:commentRangeEnd w:id="60"/>
      <w:r>
        <w:rPr>
          <w:rStyle w:val="CommentReference"/>
        </w:rPr>
        <w:commentReference w:id="60"/>
      </w:r>
      <w:r>
        <w:rPr>
          <w:b/>
          <w:bCs/>
          <w:i/>
          <w:iCs/>
        </w:rPr>
        <w:t>ol</w:t>
      </w:r>
      <w:r w:rsidR="00B85344">
        <w:br w:type="page"/>
      </w:r>
    </w:p>
    <w:p w14:paraId="5D79C4AA" w14:textId="101D52C0" w:rsidR="00F5099F" w:rsidRPr="008963BE" w:rsidRDefault="00F5099F" w:rsidP="00BB44E7">
      <w:pPr>
        <w:pStyle w:val="Heading1"/>
      </w:pPr>
      <w:bookmarkStart w:id="61" w:name="_Toc172560172"/>
      <w:r>
        <w:lastRenderedPageBreak/>
        <w:t>Metrics and Targets</w:t>
      </w:r>
      <w:bookmarkEnd w:id="61"/>
    </w:p>
    <w:p w14:paraId="237A8952" w14:textId="65B48027" w:rsidR="00F5099F" w:rsidRPr="00213BE9" w:rsidRDefault="00F5099F" w:rsidP="00F51D03">
      <w:pPr>
        <w:pStyle w:val="Heading2"/>
      </w:pPr>
      <w:bookmarkStart w:id="62" w:name="_Toc172560173"/>
      <w:r>
        <w:t>An Overview of Metrics</w:t>
      </w:r>
      <w:bookmarkEnd w:id="62"/>
    </w:p>
    <w:p w14:paraId="6E0AD416" w14:textId="2285546A" w:rsidR="000121F2" w:rsidRDefault="00B11515" w:rsidP="000624A3">
      <w:pPr>
        <w:pStyle w:val="Heading3"/>
      </w:pPr>
      <w:bookmarkStart w:id="63" w:name="_Toc172560174"/>
      <w:r>
        <w:t xml:space="preserve">Key Metrics </w:t>
      </w:r>
      <w:r w:rsidR="00101A2D">
        <w:t>used to Assess Climate-related Risks and Opportunities</w:t>
      </w:r>
      <w:bookmarkEnd w:id="63"/>
    </w:p>
    <w:p w14:paraId="169B7C68" w14:textId="6E8A9F55" w:rsidR="000E700C" w:rsidRDefault="00582217" w:rsidP="00582217">
      <w:pPr>
        <w:jc w:val="both"/>
      </w:pPr>
      <w:r w:rsidRPr="00582217">
        <w:t>By integrating TCFD's recommended metrics into our reporting framework, we aim to provide stakeholders with a comprehensive view of our climate-related risks, opportunities, and performance. These metrics enable us to systematically measure and disclose our greenhouse gas emissions, energy usage, and climate impact across our operations and value chain. Furthermore, they support our efforts in setting science-based targets and tracking progress towards our sustainability goals. By aligning with TCFD's globally recognized framework, we ensure our disclosures meet the evolving expectations of investors, regulators, and other key stakeholders, thereby reinforcing our commitment to sustainable business practices and climate resilience</w:t>
      </w:r>
      <w:r>
        <w:t>.</w:t>
      </w:r>
    </w:p>
    <w:p w14:paraId="37A82192" w14:textId="644336F9" w:rsidR="000E700C" w:rsidRPr="000E700C" w:rsidRDefault="000E700C" w:rsidP="000E700C">
      <w:pPr>
        <w:ind w:left="720" w:hanging="720"/>
        <w:jc w:val="center"/>
        <w:rPr>
          <w:b/>
          <w:bCs/>
        </w:rPr>
      </w:pPr>
      <w:r>
        <w:rPr>
          <w:b/>
          <w:bCs/>
        </w:rPr>
        <w:t xml:space="preserve">Table 17. Overview of Metrics and Targets </w:t>
      </w:r>
    </w:p>
    <w:tbl>
      <w:tblPr>
        <w:tblStyle w:val="TableGrid"/>
        <w:tblW w:w="9355" w:type="dxa"/>
        <w:tblLook w:val="04A0" w:firstRow="1" w:lastRow="0" w:firstColumn="1" w:lastColumn="0" w:noHBand="0" w:noVBand="1"/>
      </w:tblPr>
      <w:tblGrid>
        <w:gridCol w:w="2849"/>
        <w:gridCol w:w="1198"/>
        <w:gridCol w:w="2158"/>
        <w:gridCol w:w="3150"/>
      </w:tblGrid>
      <w:tr w:rsidR="00EF0AC7" w:rsidRPr="00A94A5E" w14:paraId="2CEDB30B" w14:textId="77777777" w:rsidTr="00A94A5E">
        <w:trPr>
          <w:trHeight w:val="557"/>
        </w:trPr>
        <w:tc>
          <w:tcPr>
            <w:tcW w:w="2849" w:type="dxa"/>
          </w:tcPr>
          <w:p w14:paraId="6FEB287D" w14:textId="1E58C169" w:rsidR="00BD3C7B" w:rsidRPr="00A94A5E" w:rsidRDefault="00BD3C7B" w:rsidP="00200FB7">
            <w:pPr>
              <w:rPr>
                <w:b/>
                <w:bCs/>
                <w:sz w:val="18"/>
                <w:szCs w:val="18"/>
              </w:rPr>
            </w:pPr>
            <w:r w:rsidRPr="00A94A5E">
              <w:rPr>
                <w:b/>
                <w:bCs/>
                <w:sz w:val="18"/>
                <w:szCs w:val="18"/>
              </w:rPr>
              <w:t>Metric Category</w:t>
            </w:r>
          </w:p>
        </w:tc>
        <w:tc>
          <w:tcPr>
            <w:tcW w:w="1198" w:type="dxa"/>
          </w:tcPr>
          <w:p w14:paraId="2B7D3873" w14:textId="4A06264D" w:rsidR="00BD3C7B" w:rsidRPr="00A94A5E" w:rsidRDefault="00BD3C7B" w:rsidP="00200FB7">
            <w:pPr>
              <w:rPr>
                <w:b/>
                <w:bCs/>
                <w:sz w:val="18"/>
                <w:szCs w:val="18"/>
              </w:rPr>
            </w:pPr>
            <w:r w:rsidRPr="00A94A5E">
              <w:rPr>
                <w:b/>
                <w:bCs/>
                <w:sz w:val="18"/>
                <w:szCs w:val="18"/>
              </w:rPr>
              <w:t>Example Unit</w:t>
            </w:r>
          </w:p>
        </w:tc>
        <w:tc>
          <w:tcPr>
            <w:tcW w:w="2158" w:type="dxa"/>
          </w:tcPr>
          <w:p w14:paraId="7DEB631F" w14:textId="1F908F53" w:rsidR="00BD3C7B" w:rsidRPr="00A94A5E" w:rsidRDefault="005C1A1B" w:rsidP="00200FB7">
            <w:pPr>
              <w:rPr>
                <w:b/>
                <w:bCs/>
                <w:sz w:val="18"/>
                <w:szCs w:val="18"/>
              </w:rPr>
            </w:pPr>
            <w:r w:rsidRPr="00A94A5E">
              <w:rPr>
                <w:b/>
                <w:bCs/>
                <w:sz w:val="18"/>
                <w:szCs w:val="18"/>
                <w:highlight w:val="yellow"/>
              </w:rPr>
              <w:t>[Client’s Name]</w:t>
            </w:r>
            <w:r w:rsidR="00016682" w:rsidRPr="00A94A5E">
              <w:rPr>
                <w:b/>
                <w:bCs/>
                <w:sz w:val="18"/>
                <w:szCs w:val="18"/>
              </w:rPr>
              <w:t>’s</w:t>
            </w:r>
            <w:r w:rsidR="0038183E" w:rsidRPr="00A94A5E">
              <w:rPr>
                <w:b/>
                <w:bCs/>
                <w:sz w:val="18"/>
                <w:szCs w:val="18"/>
              </w:rPr>
              <w:t xml:space="preserve"> utilisation of metric</w:t>
            </w:r>
            <w:r w:rsidR="00766D84" w:rsidRPr="00A94A5E">
              <w:rPr>
                <w:b/>
                <w:bCs/>
                <w:sz w:val="18"/>
                <w:szCs w:val="18"/>
              </w:rPr>
              <w:t xml:space="preserve"> </w:t>
            </w:r>
          </w:p>
        </w:tc>
        <w:tc>
          <w:tcPr>
            <w:tcW w:w="3150" w:type="dxa"/>
          </w:tcPr>
          <w:p w14:paraId="4A46AA2D" w14:textId="47C08E6D" w:rsidR="00BD3C7B" w:rsidRPr="00A94A5E" w:rsidRDefault="00933F8A" w:rsidP="00200FB7">
            <w:pPr>
              <w:rPr>
                <w:b/>
                <w:bCs/>
                <w:sz w:val="18"/>
                <w:szCs w:val="18"/>
              </w:rPr>
            </w:pPr>
            <w:r w:rsidRPr="00A94A5E">
              <w:rPr>
                <w:b/>
                <w:bCs/>
                <w:sz w:val="18"/>
                <w:szCs w:val="18"/>
              </w:rPr>
              <w:t xml:space="preserve">Relevant </w:t>
            </w:r>
            <w:r w:rsidR="00BD3C7B" w:rsidRPr="00A94A5E">
              <w:rPr>
                <w:b/>
                <w:bCs/>
                <w:sz w:val="18"/>
                <w:szCs w:val="18"/>
              </w:rPr>
              <w:t>Industry usage</w:t>
            </w:r>
          </w:p>
        </w:tc>
      </w:tr>
      <w:tr w:rsidR="00EF0AC7" w:rsidRPr="00A94A5E" w14:paraId="075E3231" w14:textId="77777777" w:rsidTr="00A94A5E">
        <w:tc>
          <w:tcPr>
            <w:tcW w:w="2849" w:type="dxa"/>
          </w:tcPr>
          <w:p w14:paraId="2A13546D" w14:textId="77777777" w:rsidR="00BD3C7B" w:rsidRPr="00A94A5E" w:rsidRDefault="00BD3C7B" w:rsidP="00200FB7">
            <w:pPr>
              <w:rPr>
                <w:b/>
                <w:bCs/>
                <w:sz w:val="18"/>
                <w:szCs w:val="18"/>
              </w:rPr>
            </w:pPr>
            <w:r w:rsidRPr="00A94A5E">
              <w:rPr>
                <w:b/>
                <w:bCs/>
                <w:sz w:val="18"/>
                <w:szCs w:val="18"/>
              </w:rPr>
              <w:t>GHG emissions</w:t>
            </w:r>
          </w:p>
          <w:p w14:paraId="35FA6AD0" w14:textId="2907FBBF" w:rsidR="003C52E5" w:rsidRPr="00A94A5E" w:rsidRDefault="003C52E5" w:rsidP="00200FB7">
            <w:pPr>
              <w:rPr>
                <w:sz w:val="18"/>
                <w:szCs w:val="18"/>
              </w:rPr>
            </w:pPr>
            <w:r w:rsidRPr="00A94A5E">
              <w:rPr>
                <w:sz w:val="18"/>
                <w:szCs w:val="18"/>
              </w:rPr>
              <w:t xml:space="preserve">Absolute Scope 1, Scope 2. and Scope 3 </w:t>
            </w:r>
            <w:r w:rsidR="00E85DA0" w:rsidRPr="00A94A5E">
              <w:rPr>
                <w:sz w:val="18"/>
                <w:szCs w:val="18"/>
              </w:rPr>
              <w:t>(if appropriate)</w:t>
            </w:r>
          </w:p>
        </w:tc>
        <w:tc>
          <w:tcPr>
            <w:tcW w:w="1198" w:type="dxa"/>
          </w:tcPr>
          <w:p w14:paraId="62E081C8" w14:textId="08E1FF96" w:rsidR="00BD3C7B" w:rsidRPr="00A94A5E" w:rsidRDefault="00E9242A" w:rsidP="00200FB7">
            <w:pPr>
              <w:rPr>
                <w:sz w:val="18"/>
                <w:szCs w:val="18"/>
              </w:rPr>
            </w:pPr>
            <w:r w:rsidRPr="00A94A5E">
              <w:rPr>
                <w:sz w:val="18"/>
                <w:szCs w:val="18"/>
              </w:rPr>
              <w:t>MT of CO</w:t>
            </w:r>
            <w:r w:rsidRPr="00A94A5E">
              <w:rPr>
                <w:sz w:val="18"/>
                <w:szCs w:val="18"/>
                <w:vertAlign w:val="subscript"/>
              </w:rPr>
              <w:t>2</w:t>
            </w:r>
            <w:r w:rsidRPr="00A94A5E">
              <w:rPr>
                <w:sz w:val="18"/>
                <w:szCs w:val="18"/>
              </w:rPr>
              <w:t>e</w:t>
            </w:r>
          </w:p>
        </w:tc>
        <w:tc>
          <w:tcPr>
            <w:tcW w:w="2158" w:type="dxa"/>
          </w:tcPr>
          <w:p w14:paraId="59DFB5CA" w14:textId="77777777" w:rsidR="00BD3C7B" w:rsidRPr="00A94A5E" w:rsidRDefault="00BD3C7B" w:rsidP="00200FB7">
            <w:pPr>
              <w:rPr>
                <w:sz w:val="18"/>
                <w:szCs w:val="18"/>
              </w:rPr>
            </w:pPr>
          </w:p>
        </w:tc>
        <w:tc>
          <w:tcPr>
            <w:tcW w:w="3150" w:type="dxa"/>
          </w:tcPr>
          <w:p w14:paraId="2D24B213" w14:textId="77777777" w:rsidR="008B2812" w:rsidRPr="00A94A5E" w:rsidRDefault="008B2812" w:rsidP="00275B4E">
            <w:pPr>
              <w:pStyle w:val="ListParagraph"/>
              <w:numPr>
                <w:ilvl w:val="0"/>
                <w:numId w:val="12"/>
              </w:numPr>
              <w:rPr>
                <w:sz w:val="18"/>
                <w:szCs w:val="18"/>
              </w:rPr>
            </w:pPr>
            <w:r w:rsidRPr="00A94A5E">
              <w:rPr>
                <w:sz w:val="18"/>
                <w:szCs w:val="18"/>
              </w:rPr>
              <w:t>Manufacturing</w:t>
            </w:r>
          </w:p>
          <w:p w14:paraId="73D0541F" w14:textId="77777777" w:rsidR="008B2812" w:rsidRPr="00A94A5E" w:rsidRDefault="008B2812" w:rsidP="00275B4E">
            <w:pPr>
              <w:pStyle w:val="ListParagraph"/>
              <w:numPr>
                <w:ilvl w:val="0"/>
                <w:numId w:val="12"/>
              </w:numPr>
              <w:rPr>
                <w:sz w:val="18"/>
                <w:szCs w:val="18"/>
              </w:rPr>
            </w:pPr>
            <w:r w:rsidRPr="00A94A5E">
              <w:rPr>
                <w:sz w:val="18"/>
                <w:szCs w:val="18"/>
              </w:rPr>
              <w:t>Energy</w:t>
            </w:r>
          </w:p>
          <w:p w14:paraId="1A382592" w14:textId="77777777" w:rsidR="008B2812" w:rsidRPr="00A94A5E" w:rsidRDefault="008B2812" w:rsidP="00275B4E">
            <w:pPr>
              <w:pStyle w:val="ListParagraph"/>
              <w:numPr>
                <w:ilvl w:val="0"/>
                <w:numId w:val="12"/>
              </w:numPr>
              <w:rPr>
                <w:sz w:val="18"/>
                <w:szCs w:val="18"/>
              </w:rPr>
            </w:pPr>
            <w:r w:rsidRPr="00A94A5E">
              <w:rPr>
                <w:sz w:val="18"/>
                <w:szCs w:val="18"/>
              </w:rPr>
              <w:t>Transportation</w:t>
            </w:r>
          </w:p>
          <w:p w14:paraId="770612B3" w14:textId="77777777" w:rsidR="008B2812" w:rsidRPr="00A94A5E" w:rsidRDefault="008B2812" w:rsidP="00275B4E">
            <w:pPr>
              <w:pStyle w:val="ListParagraph"/>
              <w:numPr>
                <w:ilvl w:val="0"/>
                <w:numId w:val="12"/>
              </w:numPr>
              <w:rPr>
                <w:sz w:val="18"/>
                <w:szCs w:val="18"/>
              </w:rPr>
            </w:pPr>
            <w:r w:rsidRPr="00A94A5E">
              <w:rPr>
                <w:sz w:val="18"/>
                <w:szCs w:val="18"/>
              </w:rPr>
              <w:t>Agriculture</w:t>
            </w:r>
          </w:p>
          <w:p w14:paraId="764DE1F1" w14:textId="3F0853DD" w:rsidR="00BD3C7B" w:rsidRPr="00A94A5E" w:rsidRDefault="008B2812" w:rsidP="00275B4E">
            <w:pPr>
              <w:pStyle w:val="ListParagraph"/>
              <w:numPr>
                <w:ilvl w:val="0"/>
                <w:numId w:val="12"/>
              </w:numPr>
              <w:rPr>
                <w:sz w:val="18"/>
                <w:szCs w:val="18"/>
              </w:rPr>
            </w:pPr>
            <w:r w:rsidRPr="00A94A5E">
              <w:rPr>
                <w:sz w:val="18"/>
                <w:szCs w:val="18"/>
              </w:rPr>
              <w:t>Retail</w:t>
            </w:r>
          </w:p>
        </w:tc>
      </w:tr>
      <w:tr w:rsidR="00EF0AC7" w:rsidRPr="00A94A5E" w14:paraId="107625BA" w14:textId="77777777" w:rsidTr="00A94A5E">
        <w:tc>
          <w:tcPr>
            <w:tcW w:w="2849" w:type="dxa"/>
          </w:tcPr>
          <w:p w14:paraId="4DC76353" w14:textId="77777777" w:rsidR="00E85DA0" w:rsidRPr="00A94A5E" w:rsidRDefault="00E85DA0" w:rsidP="00200FB7">
            <w:pPr>
              <w:rPr>
                <w:sz w:val="18"/>
                <w:szCs w:val="18"/>
              </w:rPr>
            </w:pPr>
            <w:r w:rsidRPr="00A94A5E">
              <w:rPr>
                <w:b/>
                <w:bCs/>
                <w:sz w:val="18"/>
                <w:szCs w:val="18"/>
              </w:rPr>
              <w:t>Transition Risks</w:t>
            </w:r>
            <w:r w:rsidRPr="00A94A5E">
              <w:rPr>
                <w:sz w:val="18"/>
                <w:szCs w:val="18"/>
              </w:rPr>
              <w:t xml:space="preserve"> </w:t>
            </w:r>
          </w:p>
          <w:p w14:paraId="43B8393F" w14:textId="738844E1" w:rsidR="003C52E5" w:rsidRPr="00A94A5E" w:rsidRDefault="00E85DA0" w:rsidP="00200FB7">
            <w:pPr>
              <w:rPr>
                <w:b/>
                <w:bCs/>
                <w:sz w:val="18"/>
                <w:szCs w:val="18"/>
              </w:rPr>
            </w:pPr>
            <w:r w:rsidRPr="00A94A5E">
              <w:rPr>
                <w:sz w:val="18"/>
                <w:szCs w:val="18"/>
              </w:rPr>
              <w:t>Amount and extent of assets or business activities vulnerable to transition risks</w:t>
            </w:r>
          </w:p>
        </w:tc>
        <w:tc>
          <w:tcPr>
            <w:tcW w:w="1198" w:type="dxa"/>
          </w:tcPr>
          <w:p w14:paraId="0D790F9D" w14:textId="760107F0" w:rsidR="00BD3C7B" w:rsidRPr="00A94A5E" w:rsidRDefault="00E9242A" w:rsidP="00200FB7">
            <w:pPr>
              <w:rPr>
                <w:sz w:val="18"/>
                <w:szCs w:val="18"/>
              </w:rPr>
            </w:pPr>
            <w:r w:rsidRPr="00A94A5E">
              <w:rPr>
                <w:sz w:val="18"/>
                <w:szCs w:val="18"/>
              </w:rPr>
              <w:t>Amount or percentage</w:t>
            </w:r>
          </w:p>
        </w:tc>
        <w:tc>
          <w:tcPr>
            <w:tcW w:w="2158" w:type="dxa"/>
          </w:tcPr>
          <w:p w14:paraId="7858B8D2" w14:textId="77777777" w:rsidR="00BD3C7B" w:rsidRPr="00A94A5E" w:rsidRDefault="00BD3C7B" w:rsidP="00200FB7">
            <w:pPr>
              <w:rPr>
                <w:sz w:val="18"/>
                <w:szCs w:val="18"/>
              </w:rPr>
            </w:pPr>
          </w:p>
        </w:tc>
        <w:tc>
          <w:tcPr>
            <w:tcW w:w="3150" w:type="dxa"/>
          </w:tcPr>
          <w:p w14:paraId="7B2112D2" w14:textId="77777777" w:rsidR="005D6805" w:rsidRPr="00A94A5E" w:rsidRDefault="005D6805" w:rsidP="00275B4E">
            <w:pPr>
              <w:pStyle w:val="ListParagraph"/>
              <w:numPr>
                <w:ilvl w:val="0"/>
                <w:numId w:val="12"/>
              </w:numPr>
              <w:rPr>
                <w:sz w:val="18"/>
                <w:szCs w:val="18"/>
              </w:rPr>
            </w:pPr>
            <w:r w:rsidRPr="00A94A5E">
              <w:rPr>
                <w:sz w:val="18"/>
                <w:szCs w:val="18"/>
              </w:rPr>
              <w:t>Energy</w:t>
            </w:r>
          </w:p>
          <w:p w14:paraId="3EDC07E3" w14:textId="77777777" w:rsidR="005D6805" w:rsidRPr="00A94A5E" w:rsidRDefault="005D6805" w:rsidP="00275B4E">
            <w:pPr>
              <w:pStyle w:val="ListParagraph"/>
              <w:numPr>
                <w:ilvl w:val="0"/>
                <w:numId w:val="12"/>
              </w:numPr>
              <w:rPr>
                <w:sz w:val="18"/>
                <w:szCs w:val="18"/>
              </w:rPr>
            </w:pPr>
            <w:r w:rsidRPr="00A94A5E">
              <w:rPr>
                <w:sz w:val="18"/>
                <w:szCs w:val="18"/>
              </w:rPr>
              <w:t>Automotive</w:t>
            </w:r>
          </w:p>
          <w:p w14:paraId="1A276436" w14:textId="77777777" w:rsidR="005D6805" w:rsidRPr="00A94A5E" w:rsidRDefault="005D6805" w:rsidP="00275B4E">
            <w:pPr>
              <w:pStyle w:val="ListParagraph"/>
              <w:numPr>
                <w:ilvl w:val="0"/>
                <w:numId w:val="12"/>
              </w:numPr>
              <w:rPr>
                <w:sz w:val="18"/>
                <w:szCs w:val="18"/>
              </w:rPr>
            </w:pPr>
            <w:r w:rsidRPr="00A94A5E">
              <w:rPr>
                <w:sz w:val="18"/>
                <w:szCs w:val="18"/>
              </w:rPr>
              <w:t>Financial Services</w:t>
            </w:r>
          </w:p>
          <w:p w14:paraId="743C2FCD" w14:textId="77777777" w:rsidR="005D6805" w:rsidRPr="00A94A5E" w:rsidRDefault="005D6805" w:rsidP="00275B4E">
            <w:pPr>
              <w:pStyle w:val="ListParagraph"/>
              <w:numPr>
                <w:ilvl w:val="0"/>
                <w:numId w:val="12"/>
              </w:numPr>
              <w:rPr>
                <w:sz w:val="18"/>
                <w:szCs w:val="18"/>
              </w:rPr>
            </w:pPr>
            <w:r w:rsidRPr="00A94A5E">
              <w:rPr>
                <w:sz w:val="18"/>
                <w:szCs w:val="18"/>
              </w:rPr>
              <w:t>Real Estate</w:t>
            </w:r>
          </w:p>
          <w:p w14:paraId="7EB758BB" w14:textId="4402B08D" w:rsidR="00A05214" w:rsidRPr="00A94A5E" w:rsidRDefault="005D6805" w:rsidP="00275B4E">
            <w:pPr>
              <w:pStyle w:val="ListParagraph"/>
              <w:numPr>
                <w:ilvl w:val="0"/>
                <w:numId w:val="12"/>
              </w:numPr>
              <w:rPr>
                <w:sz w:val="18"/>
                <w:szCs w:val="18"/>
              </w:rPr>
            </w:pPr>
            <w:r w:rsidRPr="00A94A5E">
              <w:rPr>
                <w:sz w:val="18"/>
                <w:szCs w:val="18"/>
              </w:rPr>
              <w:t>Heavy Industry</w:t>
            </w:r>
          </w:p>
        </w:tc>
      </w:tr>
      <w:tr w:rsidR="009652AE" w:rsidRPr="00A94A5E" w14:paraId="471BDE81" w14:textId="77777777" w:rsidTr="00A94A5E">
        <w:tc>
          <w:tcPr>
            <w:tcW w:w="2849" w:type="dxa"/>
          </w:tcPr>
          <w:p w14:paraId="1365CBDD" w14:textId="77777777" w:rsidR="00EF0AC7" w:rsidRPr="00A94A5E" w:rsidRDefault="009652AE" w:rsidP="009652AE">
            <w:pPr>
              <w:rPr>
                <w:b/>
                <w:bCs/>
                <w:sz w:val="18"/>
                <w:szCs w:val="18"/>
              </w:rPr>
            </w:pPr>
            <w:r w:rsidRPr="00A94A5E">
              <w:rPr>
                <w:b/>
                <w:bCs/>
                <w:sz w:val="18"/>
                <w:szCs w:val="18"/>
              </w:rPr>
              <w:t xml:space="preserve">Physical Risks </w:t>
            </w:r>
          </w:p>
          <w:p w14:paraId="1F91FE21" w14:textId="4B72EFC9" w:rsidR="009652AE" w:rsidRPr="00A94A5E" w:rsidRDefault="009652AE" w:rsidP="009652AE">
            <w:pPr>
              <w:rPr>
                <w:sz w:val="18"/>
                <w:szCs w:val="18"/>
              </w:rPr>
            </w:pPr>
            <w:r w:rsidRPr="00A94A5E">
              <w:rPr>
                <w:sz w:val="18"/>
                <w:szCs w:val="18"/>
              </w:rPr>
              <w:t xml:space="preserve">Amount and extent of assets or business activities vulnerable to physical risks* </w:t>
            </w:r>
          </w:p>
        </w:tc>
        <w:tc>
          <w:tcPr>
            <w:tcW w:w="1198" w:type="dxa"/>
          </w:tcPr>
          <w:p w14:paraId="3ECEFC40" w14:textId="0C057307" w:rsidR="009652AE" w:rsidRPr="00A94A5E" w:rsidRDefault="009652AE" w:rsidP="009652AE">
            <w:pPr>
              <w:rPr>
                <w:sz w:val="18"/>
                <w:szCs w:val="18"/>
              </w:rPr>
            </w:pPr>
            <w:r w:rsidRPr="00A94A5E">
              <w:rPr>
                <w:sz w:val="18"/>
                <w:szCs w:val="18"/>
              </w:rPr>
              <w:t>Amount or percentage</w:t>
            </w:r>
          </w:p>
        </w:tc>
        <w:tc>
          <w:tcPr>
            <w:tcW w:w="2158" w:type="dxa"/>
          </w:tcPr>
          <w:p w14:paraId="25AFE8EF" w14:textId="77777777" w:rsidR="009652AE" w:rsidRPr="00A94A5E" w:rsidRDefault="009652AE" w:rsidP="009652AE">
            <w:pPr>
              <w:rPr>
                <w:sz w:val="18"/>
                <w:szCs w:val="18"/>
              </w:rPr>
            </w:pPr>
          </w:p>
        </w:tc>
        <w:tc>
          <w:tcPr>
            <w:tcW w:w="3150" w:type="dxa"/>
          </w:tcPr>
          <w:p w14:paraId="69052BDF" w14:textId="77777777" w:rsidR="005D6805" w:rsidRPr="00A94A5E" w:rsidRDefault="005D6805" w:rsidP="00275B4E">
            <w:pPr>
              <w:pStyle w:val="ListParagraph"/>
              <w:numPr>
                <w:ilvl w:val="0"/>
                <w:numId w:val="12"/>
              </w:numPr>
              <w:rPr>
                <w:sz w:val="18"/>
                <w:szCs w:val="18"/>
              </w:rPr>
            </w:pPr>
            <w:r w:rsidRPr="00A94A5E">
              <w:rPr>
                <w:sz w:val="18"/>
                <w:szCs w:val="18"/>
              </w:rPr>
              <w:t>Insurance</w:t>
            </w:r>
          </w:p>
          <w:p w14:paraId="06710A38" w14:textId="77777777" w:rsidR="005D6805" w:rsidRPr="00A94A5E" w:rsidRDefault="005D6805" w:rsidP="00275B4E">
            <w:pPr>
              <w:pStyle w:val="ListParagraph"/>
              <w:numPr>
                <w:ilvl w:val="0"/>
                <w:numId w:val="12"/>
              </w:numPr>
              <w:rPr>
                <w:sz w:val="18"/>
                <w:szCs w:val="18"/>
              </w:rPr>
            </w:pPr>
            <w:r w:rsidRPr="00A94A5E">
              <w:rPr>
                <w:sz w:val="18"/>
                <w:szCs w:val="18"/>
              </w:rPr>
              <w:t>Agriculture</w:t>
            </w:r>
          </w:p>
          <w:p w14:paraId="39A1B1A7" w14:textId="77777777" w:rsidR="005D6805" w:rsidRPr="00A94A5E" w:rsidRDefault="005D6805" w:rsidP="00275B4E">
            <w:pPr>
              <w:pStyle w:val="ListParagraph"/>
              <w:numPr>
                <w:ilvl w:val="0"/>
                <w:numId w:val="12"/>
              </w:numPr>
              <w:rPr>
                <w:sz w:val="18"/>
                <w:szCs w:val="18"/>
              </w:rPr>
            </w:pPr>
            <w:r w:rsidRPr="00A94A5E">
              <w:rPr>
                <w:sz w:val="18"/>
                <w:szCs w:val="18"/>
              </w:rPr>
              <w:t>Real Estate</w:t>
            </w:r>
          </w:p>
          <w:p w14:paraId="0B292D10" w14:textId="77777777" w:rsidR="005D6805" w:rsidRPr="00A94A5E" w:rsidRDefault="005D6805" w:rsidP="00275B4E">
            <w:pPr>
              <w:pStyle w:val="ListParagraph"/>
              <w:numPr>
                <w:ilvl w:val="0"/>
                <w:numId w:val="12"/>
              </w:numPr>
              <w:rPr>
                <w:sz w:val="18"/>
                <w:szCs w:val="18"/>
              </w:rPr>
            </w:pPr>
            <w:r w:rsidRPr="00A94A5E">
              <w:rPr>
                <w:sz w:val="18"/>
                <w:szCs w:val="18"/>
              </w:rPr>
              <w:t>Tourism</w:t>
            </w:r>
          </w:p>
          <w:p w14:paraId="6887EFD0" w14:textId="45B266AD" w:rsidR="009652AE" w:rsidRPr="00A94A5E" w:rsidRDefault="005D6805" w:rsidP="00275B4E">
            <w:pPr>
              <w:pStyle w:val="ListParagraph"/>
              <w:numPr>
                <w:ilvl w:val="0"/>
                <w:numId w:val="12"/>
              </w:numPr>
              <w:rPr>
                <w:sz w:val="18"/>
                <w:szCs w:val="18"/>
              </w:rPr>
            </w:pPr>
            <w:r w:rsidRPr="00A94A5E">
              <w:rPr>
                <w:sz w:val="18"/>
                <w:szCs w:val="18"/>
              </w:rPr>
              <w:t>Infrastructure</w:t>
            </w:r>
          </w:p>
        </w:tc>
      </w:tr>
      <w:tr w:rsidR="009652AE" w:rsidRPr="00A94A5E" w14:paraId="3599B506" w14:textId="77777777" w:rsidTr="00A94A5E">
        <w:tc>
          <w:tcPr>
            <w:tcW w:w="2849" w:type="dxa"/>
          </w:tcPr>
          <w:p w14:paraId="1D67089C" w14:textId="77777777" w:rsidR="00EF0AC7" w:rsidRPr="00A94A5E" w:rsidRDefault="009652AE" w:rsidP="009652AE">
            <w:pPr>
              <w:rPr>
                <w:b/>
                <w:bCs/>
                <w:sz w:val="18"/>
                <w:szCs w:val="18"/>
              </w:rPr>
            </w:pPr>
            <w:r w:rsidRPr="00A94A5E">
              <w:rPr>
                <w:b/>
                <w:bCs/>
                <w:sz w:val="18"/>
                <w:szCs w:val="18"/>
              </w:rPr>
              <w:t xml:space="preserve">Climate-Related Opportunities </w:t>
            </w:r>
          </w:p>
          <w:p w14:paraId="1333E138" w14:textId="434A8898" w:rsidR="009652AE" w:rsidRPr="00A94A5E" w:rsidRDefault="009652AE" w:rsidP="009652AE">
            <w:pPr>
              <w:rPr>
                <w:sz w:val="18"/>
                <w:szCs w:val="18"/>
              </w:rPr>
            </w:pPr>
            <w:r w:rsidRPr="00A94A5E">
              <w:rPr>
                <w:sz w:val="18"/>
                <w:szCs w:val="18"/>
              </w:rPr>
              <w:t xml:space="preserve">Proportion of revenue, assets, or other business activities aligned with climate-related opportunities </w:t>
            </w:r>
          </w:p>
        </w:tc>
        <w:tc>
          <w:tcPr>
            <w:tcW w:w="1198" w:type="dxa"/>
          </w:tcPr>
          <w:p w14:paraId="4853D977" w14:textId="0515BC46" w:rsidR="009652AE" w:rsidRPr="00A94A5E" w:rsidRDefault="009652AE" w:rsidP="009652AE">
            <w:pPr>
              <w:rPr>
                <w:sz w:val="18"/>
                <w:szCs w:val="18"/>
              </w:rPr>
            </w:pPr>
            <w:r w:rsidRPr="00A94A5E">
              <w:rPr>
                <w:sz w:val="18"/>
                <w:szCs w:val="18"/>
              </w:rPr>
              <w:t>Amount or percentage</w:t>
            </w:r>
          </w:p>
        </w:tc>
        <w:tc>
          <w:tcPr>
            <w:tcW w:w="2158" w:type="dxa"/>
          </w:tcPr>
          <w:p w14:paraId="53CA85F1" w14:textId="77777777" w:rsidR="009652AE" w:rsidRPr="00A94A5E" w:rsidRDefault="009652AE" w:rsidP="009652AE">
            <w:pPr>
              <w:rPr>
                <w:sz w:val="18"/>
                <w:szCs w:val="18"/>
              </w:rPr>
            </w:pPr>
          </w:p>
        </w:tc>
        <w:tc>
          <w:tcPr>
            <w:tcW w:w="3150" w:type="dxa"/>
          </w:tcPr>
          <w:p w14:paraId="5ABA1B9E" w14:textId="77777777" w:rsidR="005D6805" w:rsidRPr="00A94A5E" w:rsidRDefault="005D6805" w:rsidP="00275B4E">
            <w:pPr>
              <w:pStyle w:val="ListParagraph"/>
              <w:numPr>
                <w:ilvl w:val="0"/>
                <w:numId w:val="12"/>
              </w:numPr>
              <w:rPr>
                <w:sz w:val="18"/>
                <w:szCs w:val="18"/>
              </w:rPr>
            </w:pPr>
            <w:r w:rsidRPr="00A94A5E">
              <w:rPr>
                <w:sz w:val="18"/>
                <w:szCs w:val="18"/>
              </w:rPr>
              <w:t>Renewable Energy</w:t>
            </w:r>
          </w:p>
          <w:p w14:paraId="30C264B3" w14:textId="77777777" w:rsidR="005D6805" w:rsidRPr="00A94A5E" w:rsidRDefault="005D6805" w:rsidP="00275B4E">
            <w:pPr>
              <w:pStyle w:val="ListParagraph"/>
              <w:numPr>
                <w:ilvl w:val="0"/>
                <w:numId w:val="12"/>
              </w:numPr>
              <w:rPr>
                <w:sz w:val="18"/>
                <w:szCs w:val="18"/>
              </w:rPr>
            </w:pPr>
            <w:r w:rsidRPr="00A94A5E">
              <w:rPr>
                <w:sz w:val="18"/>
                <w:szCs w:val="18"/>
              </w:rPr>
              <w:t>Technology</w:t>
            </w:r>
          </w:p>
          <w:p w14:paraId="2C9DFAE0" w14:textId="77777777" w:rsidR="005D6805" w:rsidRPr="00A94A5E" w:rsidRDefault="005D6805" w:rsidP="00275B4E">
            <w:pPr>
              <w:pStyle w:val="ListParagraph"/>
              <w:numPr>
                <w:ilvl w:val="0"/>
                <w:numId w:val="12"/>
              </w:numPr>
              <w:rPr>
                <w:sz w:val="18"/>
                <w:szCs w:val="18"/>
              </w:rPr>
            </w:pPr>
            <w:r w:rsidRPr="00A94A5E">
              <w:rPr>
                <w:sz w:val="18"/>
                <w:szCs w:val="18"/>
              </w:rPr>
              <w:t>Financial Services</w:t>
            </w:r>
          </w:p>
          <w:p w14:paraId="43AE20AB" w14:textId="77777777" w:rsidR="005D6805" w:rsidRPr="00A94A5E" w:rsidRDefault="005D6805" w:rsidP="00275B4E">
            <w:pPr>
              <w:pStyle w:val="ListParagraph"/>
              <w:numPr>
                <w:ilvl w:val="0"/>
                <w:numId w:val="12"/>
              </w:numPr>
              <w:rPr>
                <w:sz w:val="18"/>
                <w:szCs w:val="18"/>
              </w:rPr>
            </w:pPr>
            <w:r w:rsidRPr="00A94A5E">
              <w:rPr>
                <w:sz w:val="18"/>
                <w:szCs w:val="18"/>
              </w:rPr>
              <w:t>Real Estate</w:t>
            </w:r>
          </w:p>
          <w:p w14:paraId="1B8154FB" w14:textId="0A2809EE" w:rsidR="009652AE" w:rsidRPr="00A94A5E" w:rsidRDefault="005D6805" w:rsidP="00275B4E">
            <w:pPr>
              <w:pStyle w:val="ListParagraph"/>
              <w:numPr>
                <w:ilvl w:val="0"/>
                <w:numId w:val="12"/>
              </w:numPr>
              <w:rPr>
                <w:sz w:val="18"/>
                <w:szCs w:val="18"/>
              </w:rPr>
            </w:pPr>
            <w:r w:rsidRPr="00A94A5E">
              <w:rPr>
                <w:sz w:val="18"/>
                <w:szCs w:val="18"/>
              </w:rPr>
              <w:t>Consumer Goods</w:t>
            </w:r>
          </w:p>
        </w:tc>
      </w:tr>
      <w:tr w:rsidR="00EF0AC7" w:rsidRPr="00A94A5E" w14:paraId="1328795A" w14:textId="77777777" w:rsidTr="00A94A5E">
        <w:tc>
          <w:tcPr>
            <w:tcW w:w="2849" w:type="dxa"/>
          </w:tcPr>
          <w:p w14:paraId="74F5414E" w14:textId="77777777" w:rsidR="00EF0AC7" w:rsidRPr="00A94A5E" w:rsidRDefault="0009327D" w:rsidP="00200FB7">
            <w:pPr>
              <w:rPr>
                <w:b/>
                <w:bCs/>
                <w:sz w:val="18"/>
                <w:szCs w:val="18"/>
              </w:rPr>
            </w:pPr>
            <w:r w:rsidRPr="00A94A5E">
              <w:rPr>
                <w:b/>
                <w:bCs/>
                <w:sz w:val="18"/>
                <w:szCs w:val="18"/>
              </w:rPr>
              <w:t xml:space="preserve">Capital Deployment </w:t>
            </w:r>
          </w:p>
          <w:p w14:paraId="64C2679E" w14:textId="03B0AEE6" w:rsidR="00BD3C7B" w:rsidRPr="00A94A5E" w:rsidRDefault="0009327D" w:rsidP="00200FB7">
            <w:pPr>
              <w:rPr>
                <w:sz w:val="18"/>
                <w:szCs w:val="18"/>
              </w:rPr>
            </w:pPr>
            <w:r w:rsidRPr="00A94A5E">
              <w:rPr>
                <w:sz w:val="18"/>
                <w:szCs w:val="18"/>
              </w:rPr>
              <w:t>Amount of capital expenditure, financing, or investment deployed toward climate</w:t>
            </w:r>
            <w:r w:rsidR="00663EBE">
              <w:rPr>
                <w:sz w:val="18"/>
                <w:szCs w:val="18"/>
              </w:rPr>
              <w:t>-</w:t>
            </w:r>
            <w:r w:rsidRPr="00A94A5E">
              <w:rPr>
                <w:sz w:val="18"/>
                <w:szCs w:val="18"/>
              </w:rPr>
              <w:t>related risks and opportunities</w:t>
            </w:r>
          </w:p>
        </w:tc>
        <w:tc>
          <w:tcPr>
            <w:tcW w:w="1198" w:type="dxa"/>
          </w:tcPr>
          <w:p w14:paraId="110DFA55" w14:textId="25463A72" w:rsidR="00BD3C7B" w:rsidRPr="00A94A5E" w:rsidRDefault="00D44501" w:rsidP="00200FB7">
            <w:pPr>
              <w:rPr>
                <w:sz w:val="18"/>
                <w:szCs w:val="18"/>
              </w:rPr>
            </w:pPr>
            <w:r w:rsidRPr="00A94A5E">
              <w:rPr>
                <w:sz w:val="18"/>
                <w:szCs w:val="18"/>
              </w:rPr>
              <w:t>Reporting currency</w:t>
            </w:r>
          </w:p>
        </w:tc>
        <w:tc>
          <w:tcPr>
            <w:tcW w:w="2158" w:type="dxa"/>
          </w:tcPr>
          <w:p w14:paraId="604951DD" w14:textId="77777777" w:rsidR="00BD3C7B" w:rsidRPr="00A94A5E" w:rsidRDefault="00BD3C7B" w:rsidP="00200FB7">
            <w:pPr>
              <w:rPr>
                <w:sz w:val="18"/>
                <w:szCs w:val="18"/>
              </w:rPr>
            </w:pPr>
          </w:p>
        </w:tc>
        <w:tc>
          <w:tcPr>
            <w:tcW w:w="3150" w:type="dxa"/>
          </w:tcPr>
          <w:p w14:paraId="11B3FCD1" w14:textId="77777777" w:rsidR="00A94A5E" w:rsidRPr="00A94A5E" w:rsidRDefault="00A94A5E" w:rsidP="00275B4E">
            <w:pPr>
              <w:pStyle w:val="ListParagraph"/>
              <w:numPr>
                <w:ilvl w:val="0"/>
                <w:numId w:val="12"/>
              </w:numPr>
              <w:rPr>
                <w:sz w:val="18"/>
                <w:szCs w:val="18"/>
              </w:rPr>
            </w:pPr>
            <w:r w:rsidRPr="00A94A5E">
              <w:rPr>
                <w:sz w:val="18"/>
                <w:szCs w:val="18"/>
              </w:rPr>
              <w:t>Financial Services</w:t>
            </w:r>
          </w:p>
          <w:p w14:paraId="40F6A735" w14:textId="77777777" w:rsidR="00A94A5E" w:rsidRPr="00A94A5E" w:rsidRDefault="00A94A5E" w:rsidP="00275B4E">
            <w:pPr>
              <w:pStyle w:val="ListParagraph"/>
              <w:numPr>
                <w:ilvl w:val="0"/>
                <w:numId w:val="12"/>
              </w:numPr>
              <w:rPr>
                <w:sz w:val="18"/>
                <w:szCs w:val="18"/>
              </w:rPr>
            </w:pPr>
            <w:r w:rsidRPr="00A94A5E">
              <w:rPr>
                <w:sz w:val="18"/>
                <w:szCs w:val="18"/>
              </w:rPr>
              <w:t>Energy</w:t>
            </w:r>
          </w:p>
          <w:p w14:paraId="51796875" w14:textId="77777777" w:rsidR="00A94A5E" w:rsidRPr="00A94A5E" w:rsidRDefault="00A94A5E" w:rsidP="00275B4E">
            <w:pPr>
              <w:pStyle w:val="ListParagraph"/>
              <w:numPr>
                <w:ilvl w:val="0"/>
                <w:numId w:val="12"/>
              </w:numPr>
              <w:rPr>
                <w:sz w:val="18"/>
                <w:szCs w:val="18"/>
              </w:rPr>
            </w:pPr>
            <w:r w:rsidRPr="00A94A5E">
              <w:rPr>
                <w:sz w:val="18"/>
                <w:szCs w:val="18"/>
              </w:rPr>
              <w:t>Technology</w:t>
            </w:r>
          </w:p>
          <w:p w14:paraId="39A91FEE" w14:textId="77777777" w:rsidR="00A94A5E" w:rsidRPr="00A94A5E" w:rsidRDefault="00A94A5E" w:rsidP="00275B4E">
            <w:pPr>
              <w:pStyle w:val="ListParagraph"/>
              <w:numPr>
                <w:ilvl w:val="0"/>
                <w:numId w:val="12"/>
              </w:numPr>
              <w:rPr>
                <w:sz w:val="18"/>
                <w:szCs w:val="18"/>
              </w:rPr>
            </w:pPr>
            <w:r w:rsidRPr="00A94A5E">
              <w:rPr>
                <w:sz w:val="18"/>
                <w:szCs w:val="18"/>
              </w:rPr>
              <w:t>Real Estate</w:t>
            </w:r>
          </w:p>
          <w:p w14:paraId="77D673F5" w14:textId="283AB59E" w:rsidR="00D251D3" w:rsidRPr="00A94A5E" w:rsidRDefault="00A94A5E" w:rsidP="00275B4E">
            <w:pPr>
              <w:pStyle w:val="ListParagraph"/>
              <w:numPr>
                <w:ilvl w:val="0"/>
                <w:numId w:val="12"/>
              </w:numPr>
              <w:rPr>
                <w:sz w:val="18"/>
                <w:szCs w:val="18"/>
              </w:rPr>
            </w:pPr>
            <w:r w:rsidRPr="00A94A5E">
              <w:rPr>
                <w:sz w:val="18"/>
                <w:szCs w:val="18"/>
              </w:rPr>
              <w:t>Manufacturing</w:t>
            </w:r>
          </w:p>
        </w:tc>
      </w:tr>
      <w:tr w:rsidR="00EF0AC7" w:rsidRPr="00A94A5E" w14:paraId="59935C6D" w14:textId="77777777" w:rsidTr="00A94A5E">
        <w:tc>
          <w:tcPr>
            <w:tcW w:w="2849" w:type="dxa"/>
          </w:tcPr>
          <w:p w14:paraId="7FB2B0E0" w14:textId="77777777" w:rsidR="00EF0AC7" w:rsidRPr="00A94A5E" w:rsidRDefault="00A06DE5" w:rsidP="00200FB7">
            <w:pPr>
              <w:rPr>
                <w:b/>
                <w:bCs/>
                <w:sz w:val="18"/>
                <w:szCs w:val="18"/>
              </w:rPr>
            </w:pPr>
            <w:r w:rsidRPr="00A94A5E">
              <w:rPr>
                <w:b/>
                <w:bCs/>
                <w:sz w:val="18"/>
                <w:szCs w:val="18"/>
              </w:rPr>
              <w:t xml:space="preserve">Internal Carbon Prices </w:t>
            </w:r>
          </w:p>
          <w:p w14:paraId="12C43D73" w14:textId="7FD73FAC" w:rsidR="00BD3C7B" w:rsidRPr="00A94A5E" w:rsidRDefault="00A06DE5" w:rsidP="00200FB7">
            <w:pPr>
              <w:rPr>
                <w:sz w:val="18"/>
                <w:szCs w:val="18"/>
              </w:rPr>
            </w:pPr>
            <w:r w:rsidRPr="00A94A5E">
              <w:rPr>
                <w:sz w:val="18"/>
                <w:szCs w:val="18"/>
              </w:rPr>
              <w:t>Price on each ton of GHG emissions used internally by an organization</w:t>
            </w:r>
          </w:p>
        </w:tc>
        <w:tc>
          <w:tcPr>
            <w:tcW w:w="1198" w:type="dxa"/>
          </w:tcPr>
          <w:p w14:paraId="0D7630C2" w14:textId="1A31A8D5" w:rsidR="00BD3C7B" w:rsidRPr="00A94A5E" w:rsidRDefault="00D44501" w:rsidP="00200FB7">
            <w:pPr>
              <w:rPr>
                <w:sz w:val="18"/>
                <w:szCs w:val="18"/>
              </w:rPr>
            </w:pPr>
            <w:r w:rsidRPr="00A94A5E">
              <w:rPr>
                <w:sz w:val="18"/>
                <w:szCs w:val="18"/>
              </w:rPr>
              <w:t>Price in reporting currency, MT of CO</w:t>
            </w:r>
            <w:r w:rsidRPr="00A94A5E">
              <w:rPr>
                <w:sz w:val="18"/>
                <w:szCs w:val="18"/>
                <w:vertAlign w:val="subscript"/>
              </w:rPr>
              <w:t>2</w:t>
            </w:r>
            <w:r w:rsidRPr="00A94A5E">
              <w:rPr>
                <w:sz w:val="18"/>
                <w:szCs w:val="18"/>
              </w:rPr>
              <w:t>e</w:t>
            </w:r>
          </w:p>
        </w:tc>
        <w:tc>
          <w:tcPr>
            <w:tcW w:w="2158" w:type="dxa"/>
          </w:tcPr>
          <w:p w14:paraId="0A393D00" w14:textId="77777777" w:rsidR="00BD3C7B" w:rsidRPr="00A94A5E" w:rsidRDefault="00BD3C7B" w:rsidP="00200FB7">
            <w:pPr>
              <w:rPr>
                <w:sz w:val="18"/>
                <w:szCs w:val="18"/>
              </w:rPr>
            </w:pPr>
          </w:p>
        </w:tc>
        <w:tc>
          <w:tcPr>
            <w:tcW w:w="3150" w:type="dxa"/>
          </w:tcPr>
          <w:p w14:paraId="44316701" w14:textId="77777777" w:rsidR="00A94A5E" w:rsidRPr="00A94A5E" w:rsidRDefault="00A94A5E" w:rsidP="00275B4E">
            <w:pPr>
              <w:pStyle w:val="ListParagraph"/>
              <w:numPr>
                <w:ilvl w:val="0"/>
                <w:numId w:val="12"/>
              </w:numPr>
              <w:rPr>
                <w:sz w:val="18"/>
                <w:szCs w:val="18"/>
              </w:rPr>
            </w:pPr>
            <w:r w:rsidRPr="00A94A5E">
              <w:rPr>
                <w:sz w:val="18"/>
                <w:szCs w:val="18"/>
              </w:rPr>
              <w:t>Energy</w:t>
            </w:r>
          </w:p>
          <w:p w14:paraId="36497B2A" w14:textId="77777777" w:rsidR="00A94A5E" w:rsidRPr="00A94A5E" w:rsidRDefault="00A94A5E" w:rsidP="00275B4E">
            <w:pPr>
              <w:pStyle w:val="ListParagraph"/>
              <w:numPr>
                <w:ilvl w:val="0"/>
                <w:numId w:val="12"/>
              </w:numPr>
              <w:rPr>
                <w:sz w:val="18"/>
                <w:szCs w:val="18"/>
              </w:rPr>
            </w:pPr>
            <w:r w:rsidRPr="00A94A5E">
              <w:rPr>
                <w:sz w:val="18"/>
                <w:szCs w:val="18"/>
              </w:rPr>
              <w:t>Manufacturing</w:t>
            </w:r>
          </w:p>
          <w:p w14:paraId="3C06C004" w14:textId="77777777" w:rsidR="00A94A5E" w:rsidRPr="00A94A5E" w:rsidRDefault="00A94A5E" w:rsidP="00275B4E">
            <w:pPr>
              <w:pStyle w:val="ListParagraph"/>
              <w:numPr>
                <w:ilvl w:val="0"/>
                <w:numId w:val="12"/>
              </w:numPr>
              <w:rPr>
                <w:sz w:val="18"/>
                <w:szCs w:val="18"/>
              </w:rPr>
            </w:pPr>
            <w:r w:rsidRPr="00A94A5E">
              <w:rPr>
                <w:sz w:val="18"/>
                <w:szCs w:val="18"/>
              </w:rPr>
              <w:t>Utilities</w:t>
            </w:r>
          </w:p>
          <w:p w14:paraId="6A013769" w14:textId="77777777" w:rsidR="00A94A5E" w:rsidRPr="00A94A5E" w:rsidRDefault="00A94A5E" w:rsidP="00275B4E">
            <w:pPr>
              <w:pStyle w:val="ListParagraph"/>
              <w:numPr>
                <w:ilvl w:val="0"/>
                <w:numId w:val="12"/>
              </w:numPr>
              <w:rPr>
                <w:sz w:val="18"/>
                <w:szCs w:val="18"/>
              </w:rPr>
            </w:pPr>
            <w:r w:rsidRPr="00A94A5E">
              <w:rPr>
                <w:sz w:val="18"/>
                <w:szCs w:val="18"/>
              </w:rPr>
              <w:t>Transportation</w:t>
            </w:r>
          </w:p>
          <w:p w14:paraId="50E5D728" w14:textId="4BB7AECE" w:rsidR="00BD3C7B" w:rsidRPr="00A94A5E" w:rsidRDefault="00A94A5E" w:rsidP="00275B4E">
            <w:pPr>
              <w:pStyle w:val="ListParagraph"/>
              <w:numPr>
                <w:ilvl w:val="0"/>
                <w:numId w:val="12"/>
              </w:numPr>
              <w:rPr>
                <w:sz w:val="18"/>
                <w:szCs w:val="18"/>
              </w:rPr>
            </w:pPr>
            <w:r w:rsidRPr="00A94A5E">
              <w:rPr>
                <w:sz w:val="18"/>
                <w:szCs w:val="18"/>
              </w:rPr>
              <w:t>Retail</w:t>
            </w:r>
          </w:p>
        </w:tc>
      </w:tr>
      <w:tr w:rsidR="00EF0AC7" w:rsidRPr="00A94A5E" w14:paraId="6B47A194" w14:textId="77777777" w:rsidTr="00A94A5E">
        <w:tc>
          <w:tcPr>
            <w:tcW w:w="2849" w:type="dxa"/>
          </w:tcPr>
          <w:p w14:paraId="651D4D82" w14:textId="77777777" w:rsidR="00EF0AC7" w:rsidRPr="00A94A5E" w:rsidRDefault="00A06DE5" w:rsidP="00200FB7">
            <w:pPr>
              <w:rPr>
                <w:b/>
                <w:bCs/>
                <w:sz w:val="18"/>
                <w:szCs w:val="18"/>
              </w:rPr>
            </w:pPr>
            <w:r w:rsidRPr="00A94A5E">
              <w:rPr>
                <w:b/>
                <w:bCs/>
                <w:sz w:val="18"/>
                <w:szCs w:val="18"/>
              </w:rPr>
              <w:t>Remuneration</w:t>
            </w:r>
          </w:p>
          <w:p w14:paraId="054D9B97" w14:textId="30336944" w:rsidR="00BD3C7B" w:rsidRPr="00A94A5E" w:rsidRDefault="00A06DE5" w:rsidP="00200FB7">
            <w:pPr>
              <w:rPr>
                <w:sz w:val="18"/>
                <w:szCs w:val="18"/>
              </w:rPr>
            </w:pPr>
            <w:r w:rsidRPr="00A94A5E">
              <w:rPr>
                <w:sz w:val="18"/>
                <w:szCs w:val="18"/>
              </w:rPr>
              <w:t>Proportion of executive management remuneration linked to climate considerations**</w:t>
            </w:r>
          </w:p>
        </w:tc>
        <w:tc>
          <w:tcPr>
            <w:tcW w:w="1198" w:type="dxa"/>
          </w:tcPr>
          <w:p w14:paraId="0D56A91B" w14:textId="36D69790" w:rsidR="00BD3C7B" w:rsidRPr="00A94A5E" w:rsidRDefault="00EF0AC7" w:rsidP="00200FB7">
            <w:pPr>
              <w:rPr>
                <w:sz w:val="18"/>
                <w:szCs w:val="18"/>
              </w:rPr>
            </w:pPr>
            <w:r w:rsidRPr="00A94A5E">
              <w:rPr>
                <w:sz w:val="18"/>
                <w:szCs w:val="18"/>
              </w:rPr>
              <w:t>Percentage, weighting, description, or amount in reporting currency</w:t>
            </w:r>
          </w:p>
        </w:tc>
        <w:tc>
          <w:tcPr>
            <w:tcW w:w="2158" w:type="dxa"/>
          </w:tcPr>
          <w:p w14:paraId="50A21B98" w14:textId="77777777" w:rsidR="00BD3C7B" w:rsidRPr="00A94A5E" w:rsidRDefault="00BD3C7B" w:rsidP="00200FB7">
            <w:pPr>
              <w:rPr>
                <w:sz w:val="18"/>
                <w:szCs w:val="18"/>
              </w:rPr>
            </w:pPr>
          </w:p>
        </w:tc>
        <w:tc>
          <w:tcPr>
            <w:tcW w:w="3150" w:type="dxa"/>
          </w:tcPr>
          <w:p w14:paraId="6DA24C90" w14:textId="77777777" w:rsidR="00A94A5E" w:rsidRPr="00A94A5E" w:rsidRDefault="00A94A5E" w:rsidP="00275B4E">
            <w:pPr>
              <w:pStyle w:val="ListParagraph"/>
              <w:numPr>
                <w:ilvl w:val="0"/>
                <w:numId w:val="12"/>
              </w:numPr>
              <w:rPr>
                <w:sz w:val="18"/>
                <w:szCs w:val="18"/>
              </w:rPr>
            </w:pPr>
            <w:r w:rsidRPr="00A94A5E">
              <w:rPr>
                <w:sz w:val="18"/>
                <w:szCs w:val="18"/>
              </w:rPr>
              <w:t>Financial Services</w:t>
            </w:r>
          </w:p>
          <w:p w14:paraId="0660255B" w14:textId="77777777" w:rsidR="00A94A5E" w:rsidRPr="00A94A5E" w:rsidRDefault="00A94A5E" w:rsidP="00275B4E">
            <w:pPr>
              <w:pStyle w:val="ListParagraph"/>
              <w:numPr>
                <w:ilvl w:val="0"/>
                <w:numId w:val="12"/>
              </w:numPr>
              <w:rPr>
                <w:sz w:val="18"/>
                <w:szCs w:val="18"/>
              </w:rPr>
            </w:pPr>
            <w:r w:rsidRPr="00A94A5E">
              <w:rPr>
                <w:sz w:val="18"/>
                <w:szCs w:val="18"/>
              </w:rPr>
              <w:t>Technology</w:t>
            </w:r>
          </w:p>
          <w:p w14:paraId="3185BD0C" w14:textId="77777777" w:rsidR="00A94A5E" w:rsidRPr="00A94A5E" w:rsidRDefault="00A94A5E" w:rsidP="00275B4E">
            <w:pPr>
              <w:pStyle w:val="ListParagraph"/>
              <w:numPr>
                <w:ilvl w:val="0"/>
                <w:numId w:val="12"/>
              </w:numPr>
              <w:rPr>
                <w:sz w:val="18"/>
                <w:szCs w:val="18"/>
              </w:rPr>
            </w:pPr>
            <w:r w:rsidRPr="00A94A5E">
              <w:rPr>
                <w:sz w:val="18"/>
                <w:szCs w:val="18"/>
              </w:rPr>
              <w:t>Healthcare</w:t>
            </w:r>
          </w:p>
          <w:p w14:paraId="72B2368B" w14:textId="77777777" w:rsidR="00A94A5E" w:rsidRPr="00A94A5E" w:rsidRDefault="00A94A5E" w:rsidP="00275B4E">
            <w:pPr>
              <w:pStyle w:val="ListParagraph"/>
              <w:numPr>
                <w:ilvl w:val="0"/>
                <w:numId w:val="12"/>
              </w:numPr>
              <w:rPr>
                <w:sz w:val="18"/>
                <w:szCs w:val="18"/>
              </w:rPr>
            </w:pPr>
            <w:r w:rsidRPr="00A94A5E">
              <w:rPr>
                <w:sz w:val="18"/>
                <w:szCs w:val="18"/>
              </w:rPr>
              <w:t>Energy</w:t>
            </w:r>
          </w:p>
          <w:p w14:paraId="76096531" w14:textId="39E373C0" w:rsidR="00BD3C7B" w:rsidRPr="00A94A5E" w:rsidRDefault="00A94A5E" w:rsidP="00275B4E">
            <w:pPr>
              <w:pStyle w:val="ListParagraph"/>
              <w:numPr>
                <w:ilvl w:val="0"/>
                <w:numId w:val="12"/>
              </w:numPr>
              <w:rPr>
                <w:sz w:val="18"/>
                <w:szCs w:val="18"/>
              </w:rPr>
            </w:pPr>
            <w:r w:rsidRPr="00A94A5E">
              <w:rPr>
                <w:sz w:val="18"/>
                <w:szCs w:val="18"/>
              </w:rPr>
              <w:t>Consumer Goods</w:t>
            </w:r>
          </w:p>
        </w:tc>
      </w:tr>
    </w:tbl>
    <w:p w14:paraId="05BB7B75" w14:textId="77777777" w:rsidR="00235E6D" w:rsidRPr="00200FB7" w:rsidRDefault="00235E6D" w:rsidP="00200FB7"/>
    <w:p w14:paraId="7BBC09BB" w14:textId="10E8ABE3" w:rsidR="00B85344" w:rsidRPr="007470BF" w:rsidRDefault="00CB023A" w:rsidP="00A81EEA">
      <w:pPr>
        <w:pStyle w:val="Heading3"/>
      </w:pPr>
      <w:bookmarkStart w:id="64" w:name="_Toc172560175"/>
      <w:r>
        <w:t>Detailed</w:t>
      </w:r>
      <w:r w:rsidR="00E43268">
        <w:t xml:space="preserve"> Reporting</w:t>
      </w:r>
      <w:r>
        <w:t xml:space="preserve"> of G</w:t>
      </w:r>
      <w:r w:rsidR="009A1E97">
        <w:t>reenhouse Gas Emissions</w:t>
      </w:r>
      <w:bookmarkEnd w:id="64"/>
    </w:p>
    <w:p w14:paraId="7DA26797" w14:textId="2CFB0F51" w:rsidR="00D03AE9" w:rsidRPr="008044BB" w:rsidRDefault="00E20FA9" w:rsidP="00E20FA9">
      <w:pPr>
        <w:pStyle w:val="Heading4"/>
        <w:rPr>
          <w:b/>
          <w:bCs/>
        </w:rPr>
      </w:pPr>
      <w:r>
        <w:t>7.1.2.1</w:t>
      </w:r>
      <w:r w:rsidR="00434DA0">
        <w:t xml:space="preserve"> </w:t>
      </w:r>
      <w:r w:rsidR="008044BB">
        <w:t>Scope 1 and 2</w:t>
      </w:r>
    </w:p>
    <w:p w14:paraId="1455A5EF" w14:textId="39E424B5" w:rsidR="00B52823" w:rsidRPr="00B52823" w:rsidRDefault="00B52823" w:rsidP="00B52823">
      <w:pPr>
        <w:ind w:left="720" w:hanging="720"/>
        <w:jc w:val="center"/>
        <w:rPr>
          <w:b/>
          <w:bCs/>
        </w:rPr>
      </w:pPr>
      <w:r>
        <w:rPr>
          <w:b/>
          <w:bCs/>
        </w:rPr>
        <w:t xml:space="preserve">Table 18. Overview of </w:t>
      </w:r>
      <w:r w:rsidR="00DC10A0" w:rsidRPr="0039357D">
        <w:rPr>
          <w:b/>
          <w:bCs/>
          <w:highlight w:val="yellow"/>
        </w:rPr>
        <w:t>[Client’s Name]</w:t>
      </w:r>
      <w:r>
        <w:rPr>
          <w:b/>
          <w:bCs/>
        </w:rPr>
        <w:t xml:space="preserve"> </w:t>
      </w:r>
      <w:r w:rsidR="00E20FA9">
        <w:rPr>
          <w:b/>
          <w:bCs/>
        </w:rPr>
        <w:t>Scope 1 and Scope 2 greenhouse gas (GHG) emissions</w:t>
      </w:r>
    </w:p>
    <w:tbl>
      <w:tblPr>
        <w:tblStyle w:val="TableGrid"/>
        <w:tblW w:w="9360" w:type="dxa"/>
        <w:tblInd w:w="-5" w:type="dxa"/>
        <w:tblLook w:val="04A0" w:firstRow="1" w:lastRow="0" w:firstColumn="1" w:lastColumn="0" w:noHBand="0" w:noVBand="1"/>
      </w:tblPr>
      <w:tblGrid>
        <w:gridCol w:w="3088"/>
        <w:gridCol w:w="1592"/>
        <w:gridCol w:w="1170"/>
        <w:gridCol w:w="1170"/>
        <w:gridCol w:w="1170"/>
        <w:gridCol w:w="1170"/>
      </w:tblGrid>
      <w:tr w:rsidR="00D875F6" w14:paraId="52993C2A" w14:textId="77777777" w:rsidTr="00A81EEA">
        <w:trPr>
          <w:trHeight w:val="806"/>
        </w:trPr>
        <w:tc>
          <w:tcPr>
            <w:tcW w:w="3088" w:type="dxa"/>
          </w:tcPr>
          <w:p w14:paraId="33670090" w14:textId="414C5A6F" w:rsidR="005D63B0" w:rsidRPr="004F04C0" w:rsidRDefault="00F06CE3" w:rsidP="009A1E97">
            <w:pPr>
              <w:rPr>
                <w:b/>
                <w:bCs/>
                <w:i/>
                <w:iCs/>
              </w:rPr>
            </w:pPr>
            <w:r w:rsidRPr="004F04C0">
              <w:rPr>
                <w:b/>
                <w:bCs/>
                <w:i/>
                <w:iCs/>
              </w:rPr>
              <w:t>Greenhou</w:t>
            </w:r>
            <w:r w:rsidR="00A547F9" w:rsidRPr="004F04C0">
              <w:rPr>
                <w:b/>
                <w:bCs/>
                <w:i/>
                <w:iCs/>
              </w:rPr>
              <w:t>s</w:t>
            </w:r>
            <w:r w:rsidRPr="004F04C0">
              <w:rPr>
                <w:b/>
                <w:bCs/>
                <w:i/>
                <w:iCs/>
              </w:rPr>
              <w:t>e Gas (GHG) Emissions</w:t>
            </w:r>
          </w:p>
        </w:tc>
        <w:tc>
          <w:tcPr>
            <w:tcW w:w="1592" w:type="dxa"/>
          </w:tcPr>
          <w:p w14:paraId="14568EC9" w14:textId="77777777" w:rsidR="005D63B0" w:rsidRPr="004F04C0" w:rsidRDefault="00F06CE3" w:rsidP="009A1E97">
            <w:pPr>
              <w:rPr>
                <w:b/>
                <w:bCs/>
                <w:i/>
                <w:iCs/>
              </w:rPr>
            </w:pPr>
            <w:r w:rsidRPr="004F04C0">
              <w:rPr>
                <w:b/>
                <w:bCs/>
                <w:i/>
                <w:iCs/>
              </w:rPr>
              <w:t>Units</w:t>
            </w:r>
          </w:p>
          <w:p w14:paraId="118D6131" w14:textId="5E6D014B" w:rsidR="00A547F9" w:rsidRPr="004F04C0" w:rsidRDefault="00A547F9" w:rsidP="009A1E97">
            <w:pPr>
              <w:rPr>
                <w:b/>
                <w:bCs/>
                <w:i/>
                <w:iCs/>
              </w:rPr>
            </w:pPr>
          </w:p>
        </w:tc>
        <w:tc>
          <w:tcPr>
            <w:tcW w:w="1170" w:type="dxa"/>
          </w:tcPr>
          <w:p w14:paraId="172C448E" w14:textId="4C8B9898" w:rsidR="005D63B0" w:rsidRPr="004F04C0" w:rsidRDefault="00F06CE3" w:rsidP="009A1E97">
            <w:pPr>
              <w:rPr>
                <w:b/>
                <w:bCs/>
                <w:i/>
                <w:iCs/>
              </w:rPr>
            </w:pPr>
            <w:r w:rsidRPr="004F04C0">
              <w:rPr>
                <w:b/>
                <w:bCs/>
                <w:i/>
                <w:iCs/>
              </w:rPr>
              <w:t>20</w:t>
            </w:r>
            <w:r w:rsidR="00CB77F8" w:rsidRPr="004F04C0">
              <w:rPr>
                <w:b/>
                <w:bCs/>
                <w:i/>
                <w:iCs/>
              </w:rPr>
              <w:t>__</w:t>
            </w:r>
          </w:p>
          <w:p w14:paraId="77D65636" w14:textId="213B6DA1" w:rsidR="00F06CE3" w:rsidRPr="004F04C0" w:rsidRDefault="00F06CE3" w:rsidP="009A1E97">
            <w:pPr>
              <w:rPr>
                <w:b/>
                <w:bCs/>
                <w:i/>
                <w:iCs/>
              </w:rPr>
            </w:pPr>
            <w:r w:rsidRPr="004F04C0">
              <w:rPr>
                <w:b/>
                <w:bCs/>
                <w:i/>
                <w:iCs/>
              </w:rPr>
              <w:t>(Baseline Year)</w:t>
            </w:r>
          </w:p>
        </w:tc>
        <w:tc>
          <w:tcPr>
            <w:tcW w:w="1170" w:type="dxa"/>
          </w:tcPr>
          <w:p w14:paraId="74B64568" w14:textId="1E303CAA" w:rsidR="005D63B0" w:rsidRPr="004F04C0" w:rsidRDefault="00CB77F8" w:rsidP="009A1E97">
            <w:pPr>
              <w:rPr>
                <w:b/>
                <w:bCs/>
                <w:i/>
                <w:iCs/>
              </w:rPr>
            </w:pPr>
            <w:r w:rsidRPr="004F04C0">
              <w:rPr>
                <w:b/>
                <w:bCs/>
                <w:i/>
                <w:iCs/>
              </w:rPr>
              <w:t>20__</w:t>
            </w:r>
          </w:p>
        </w:tc>
        <w:tc>
          <w:tcPr>
            <w:tcW w:w="1170" w:type="dxa"/>
          </w:tcPr>
          <w:p w14:paraId="0F91A749" w14:textId="2F0FD540" w:rsidR="005D63B0" w:rsidRPr="004F04C0" w:rsidRDefault="00CB77F8" w:rsidP="009A1E97">
            <w:pPr>
              <w:rPr>
                <w:b/>
                <w:bCs/>
                <w:i/>
                <w:iCs/>
              </w:rPr>
            </w:pPr>
            <w:r w:rsidRPr="004F04C0">
              <w:rPr>
                <w:b/>
                <w:bCs/>
                <w:i/>
                <w:iCs/>
              </w:rPr>
              <w:t>20__</w:t>
            </w:r>
          </w:p>
        </w:tc>
        <w:tc>
          <w:tcPr>
            <w:tcW w:w="1170" w:type="dxa"/>
          </w:tcPr>
          <w:p w14:paraId="61CB62C6" w14:textId="1ECF477D" w:rsidR="005D63B0" w:rsidRPr="004F04C0" w:rsidRDefault="00CB77F8" w:rsidP="009A1E97">
            <w:pPr>
              <w:rPr>
                <w:b/>
                <w:bCs/>
                <w:i/>
                <w:iCs/>
              </w:rPr>
            </w:pPr>
            <w:r w:rsidRPr="004F04C0">
              <w:rPr>
                <w:b/>
                <w:bCs/>
                <w:i/>
                <w:iCs/>
              </w:rPr>
              <w:t>20__</w:t>
            </w:r>
          </w:p>
        </w:tc>
      </w:tr>
      <w:tr w:rsidR="001A6106" w14:paraId="7102956B" w14:textId="77777777" w:rsidTr="00A81EEA">
        <w:trPr>
          <w:trHeight w:val="537"/>
        </w:trPr>
        <w:tc>
          <w:tcPr>
            <w:tcW w:w="9360" w:type="dxa"/>
            <w:gridSpan w:val="6"/>
          </w:tcPr>
          <w:p w14:paraId="5BA8AD06" w14:textId="2C1B6A22" w:rsidR="001A6106" w:rsidRPr="00404AF4" w:rsidRDefault="001A6106" w:rsidP="00A547F9">
            <w:pPr>
              <w:rPr>
                <w:b/>
                <w:bCs/>
              </w:rPr>
            </w:pPr>
            <w:r w:rsidRPr="00404AF4">
              <w:rPr>
                <w:b/>
                <w:bCs/>
              </w:rPr>
              <w:t>Scope 1 and Location-Based</w:t>
            </w:r>
            <w:r w:rsidR="00CD1824" w:rsidRPr="00404AF4">
              <w:rPr>
                <w:b/>
                <w:bCs/>
              </w:rPr>
              <w:t xml:space="preserve"> Scope 2 Emissions</w:t>
            </w:r>
          </w:p>
        </w:tc>
      </w:tr>
      <w:tr w:rsidR="00D875F6" w14:paraId="39BB5F52" w14:textId="77777777" w:rsidTr="00A81EEA">
        <w:trPr>
          <w:trHeight w:val="537"/>
        </w:trPr>
        <w:tc>
          <w:tcPr>
            <w:tcW w:w="3088" w:type="dxa"/>
          </w:tcPr>
          <w:p w14:paraId="0B2B2CB3" w14:textId="29E0723F" w:rsidR="00A547F9" w:rsidRDefault="00CD1824" w:rsidP="00A547F9">
            <w:r>
              <w:t>Scope 1 Direct Emissions</w:t>
            </w:r>
          </w:p>
        </w:tc>
        <w:tc>
          <w:tcPr>
            <w:tcW w:w="1592" w:type="dxa"/>
          </w:tcPr>
          <w:p w14:paraId="125E8833" w14:textId="71D56A92" w:rsidR="00A547F9" w:rsidRDefault="00404AF4" w:rsidP="00A547F9">
            <w:r>
              <w:t xml:space="preserve">Metric ton </w:t>
            </w:r>
            <w:r w:rsidR="00A547F9" w:rsidRPr="00380B5B">
              <w:t>tCO</w:t>
            </w:r>
            <w:r w:rsidR="00A547F9" w:rsidRPr="00380B5B">
              <w:rPr>
                <w:vertAlign w:val="subscript"/>
              </w:rPr>
              <w:t>2</w:t>
            </w:r>
            <w:r w:rsidR="00A547F9" w:rsidRPr="00380B5B">
              <w:t>e</w:t>
            </w:r>
          </w:p>
        </w:tc>
        <w:tc>
          <w:tcPr>
            <w:tcW w:w="1170" w:type="dxa"/>
          </w:tcPr>
          <w:p w14:paraId="4F9BD6B5" w14:textId="77777777" w:rsidR="00A547F9" w:rsidRDefault="00A547F9" w:rsidP="00A547F9"/>
        </w:tc>
        <w:tc>
          <w:tcPr>
            <w:tcW w:w="1170" w:type="dxa"/>
          </w:tcPr>
          <w:p w14:paraId="2888B0DA" w14:textId="77777777" w:rsidR="00A547F9" w:rsidRDefault="00A547F9" w:rsidP="00A547F9"/>
        </w:tc>
        <w:tc>
          <w:tcPr>
            <w:tcW w:w="1170" w:type="dxa"/>
          </w:tcPr>
          <w:p w14:paraId="1EF55F88" w14:textId="77777777" w:rsidR="00A547F9" w:rsidRDefault="00A547F9" w:rsidP="00A547F9"/>
        </w:tc>
        <w:tc>
          <w:tcPr>
            <w:tcW w:w="1170" w:type="dxa"/>
          </w:tcPr>
          <w:p w14:paraId="465EB10F" w14:textId="77777777" w:rsidR="00A547F9" w:rsidRDefault="00A547F9" w:rsidP="00A547F9"/>
        </w:tc>
      </w:tr>
      <w:tr w:rsidR="00D875F6" w14:paraId="01BB6990" w14:textId="77777777" w:rsidTr="00A81EEA">
        <w:trPr>
          <w:trHeight w:val="537"/>
        </w:trPr>
        <w:tc>
          <w:tcPr>
            <w:tcW w:w="3088" w:type="dxa"/>
          </w:tcPr>
          <w:p w14:paraId="6444A294" w14:textId="1D8FB445" w:rsidR="00404AF4" w:rsidRDefault="00404AF4" w:rsidP="00404AF4">
            <w:r>
              <w:t>Location-Based Indirect Scope 2 Emissions</w:t>
            </w:r>
          </w:p>
        </w:tc>
        <w:tc>
          <w:tcPr>
            <w:tcW w:w="1592" w:type="dxa"/>
          </w:tcPr>
          <w:p w14:paraId="381E0725" w14:textId="56A4DD4E" w:rsidR="00404AF4" w:rsidRDefault="00404AF4" w:rsidP="00404AF4">
            <w:r w:rsidRPr="00654C8D">
              <w:t>Metric ton CO</w:t>
            </w:r>
            <w:r w:rsidRPr="00654C8D">
              <w:rPr>
                <w:vertAlign w:val="subscript"/>
              </w:rPr>
              <w:t>2</w:t>
            </w:r>
            <w:r w:rsidRPr="00654C8D">
              <w:t>e</w:t>
            </w:r>
          </w:p>
        </w:tc>
        <w:tc>
          <w:tcPr>
            <w:tcW w:w="1170" w:type="dxa"/>
          </w:tcPr>
          <w:p w14:paraId="7304E82F" w14:textId="77777777" w:rsidR="00404AF4" w:rsidRDefault="00404AF4" w:rsidP="00404AF4"/>
        </w:tc>
        <w:tc>
          <w:tcPr>
            <w:tcW w:w="1170" w:type="dxa"/>
          </w:tcPr>
          <w:p w14:paraId="1E4C59CC" w14:textId="77777777" w:rsidR="00404AF4" w:rsidRDefault="00404AF4" w:rsidP="00404AF4"/>
        </w:tc>
        <w:tc>
          <w:tcPr>
            <w:tcW w:w="1170" w:type="dxa"/>
          </w:tcPr>
          <w:p w14:paraId="721DB15C" w14:textId="77777777" w:rsidR="00404AF4" w:rsidRDefault="00404AF4" w:rsidP="00404AF4"/>
        </w:tc>
        <w:tc>
          <w:tcPr>
            <w:tcW w:w="1170" w:type="dxa"/>
          </w:tcPr>
          <w:p w14:paraId="782A16D9" w14:textId="77777777" w:rsidR="00404AF4" w:rsidRDefault="00404AF4" w:rsidP="00404AF4"/>
        </w:tc>
      </w:tr>
      <w:tr w:rsidR="00D875F6" w14:paraId="0E6CD078" w14:textId="77777777" w:rsidTr="00A81EEA">
        <w:trPr>
          <w:trHeight w:val="537"/>
        </w:trPr>
        <w:tc>
          <w:tcPr>
            <w:tcW w:w="3088" w:type="dxa"/>
          </w:tcPr>
          <w:p w14:paraId="0DCD6DFE" w14:textId="4F6097BF" w:rsidR="00404AF4" w:rsidRDefault="00404AF4" w:rsidP="00404AF4">
            <w:r>
              <w:t>Total Scope 1 and Location-Based Scope 2 Emissions</w:t>
            </w:r>
          </w:p>
        </w:tc>
        <w:tc>
          <w:tcPr>
            <w:tcW w:w="1592" w:type="dxa"/>
          </w:tcPr>
          <w:p w14:paraId="1D0150FE" w14:textId="040F365A" w:rsidR="00404AF4" w:rsidRDefault="00404AF4" w:rsidP="00404AF4">
            <w:r w:rsidRPr="00654C8D">
              <w:t>Metric ton CO</w:t>
            </w:r>
            <w:r w:rsidRPr="00654C8D">
              <w:rPr>
                <w:vertAlign w:val="subscript"/>
              </w:rPr>
              <w:t>2</w:t>
            </w:r>
            <w:r w:rsidRPr="00654C8D">
              <w:t>e</w:t>
            </w:r>
          </w:p>
        </w:tc>
        <w:tc>
          <w:tcPr>
            <w:tcW w:w="1170" w:type="dxa"/>
          </w:tcPr>
          <w:p w14:paraId="568CCEBA" w14:textId="77777777" w:rsidR="00404AF4" w:rsidRDefault="00404AF4" w:rsidP="00404AF4"/>
        </w:tc>
        <w:tc>
          <w:tcPr>
            <w:tcW w:w="1170" w:type="dxa"/>
          </w:tcPr>
          <w:p w14:paraId="72E3A715" w14:textId="77777777" w:rsidR="00404AF4" w:rsidRDefault="00404AF4" w:rsidP="00404AF4"/>
        </w:tc>
        <w:tc>
          <w:tcPr>
            <w:tcW w:w="1170" w:type="dxa"/>
          </w:tcPr>
          <w:p w14:paraId="228DD7F4" w14:textId="77777777" w:rsidR="00404AF4" w:rsidRDefault="00404AF4" w:rsidP="00404AF4"/>
        </w:tc>
        <w:tc>
          <w:tcPr>
            <w:tcW w:w="1170" w:type="dxa"/>
          </w:tcPr>
          <w:p w14:paraId="36A260EA" w14:textId="77777777" w:rsidR="00404AF4" w:rsidRDefault="00404AF4" w:rsidP="00404AF4"/>
        </w:tc>
      </w:tr>
      <w:tr w:rsidR="00D875F6" w14:paraId="231A4539" w14:textId="77777777" w:rsidTr="00A81EEA">
        <w:trPr>
          <w:trHeight w:val="537"/>
        </w:trPr>
        <w:tc>
          <w:tcPr>
            <w:tcW w:w="3088" w:type="dxa"/>
          </w:tcPr>
          <w:p w14:paraId="7F864ECD" w14:textId="56491677" w:rsidR="00404AF4" w:rsidRDefault="009F68F5" w:rsidP="00404AF4">
            <w:r>
              <w:t xml:space="preserve">Reduction in Total Scope </w:t>
            </w:r>
            <w:r w:rsidR="003F2C87">
              <w:t>1 and Location-Based- Scope 2 Emissions</w:t>
            </w:r>
          </w:p>
        </w:tc>
        <w:tc>
          <w:tcPr>
            <w:tcW w:w="1592" w:type="dxa"/>
          </w:tcPr>
          <w:p w14:paraId="5E8A0C0D" w14:textId="2094F4EF" w:rsidR="00404AF4" w:rsidRDefault="00D56773" w:rsidP="00404AF4">
            <w:r>
              <w:t>%</w:t>
            </w:r>
            <w:r w:rsidR="00F92B5D">
              <w:t xml:space="preserve"> decrease from base year</w:t>
            </w:r>
          </w:p>
        </w:tc>
        <w:tc>
          <w:tcPr>
            <w:tcW w:w="1170" w:type="dxa"/>
          </w:tcPr>
          <w:p w14:paraId="70FD390B" w14:textId="77777777" w:rsidR="00404AF4" w:rsidRDefault="00404AF4" w:rsidP="00404AF4"/>
        </w:tc>
        <w:tc>
          <w:tcPr>
            <w:tcW w:w="1170" w:type="dxa"/>
          </w:tcPr>
          <w:p w14:paraId="3D825188" w14:textId="77777777" w:rsidR="00404AF4" w:rsidRDefault="00404AF4" w:rsidP="00404AF4"/>
        </w:tc>
        <w:tc>
          <w:tcPr>
            <w:tcW w:w="1170" w:type="dxa"/>
          </w:tcPr>
          <w:p w14:paraId="4B7EB608" w14:textId="77777777" w:rsidR="00404AF4" w:rsidRDefault="00404AF4" w:rsidP="00404AF4"/>
        </w:tc>
        <w:tc>
          <w:tcPr>
            <w:tcW w:w="1170" w:type="dxa"/>
          </w:tcPr>
          <w:p w14:paraId="571A32C3" w14:textId="77777777" w:rsidR="00404AF4" w:rsidRDefault="00404AF4" w:rsidP="00404AF4"/>
        </w:tc>
      </w:tr>
      <w:tr w:rsidR="00F92B5D" w14:paraId="75CBDAE9" w14:textId="77777777" w:rsidTr="00A81EEA">
        <w:trPr>
          <w:trHeight w:val="537"/>
        </w:trPr>
        <w:tc>
          <w:tcPr>
            <w:tcW w:w="9360" w:type="dxa"/>
            <w:gridSpan w:val="6"/>
          </w:tcPr>
          <w:p w14:paraId="6853E6D8" w14:textId="19A3E236" w:rsidR="00F92B5D" w:rsidRPr="009F49A8" w:rsidRDefault="009F49A8" w:rsidP="00404AF4">
            <w:pPr>
              <w:rPr>
                <w:b/>
                <w:bCs/>
              </w:rPr>
            </w:pPr>
            <w:r w:rsidRPr="009F49A8">
              <w:rPr>
                <w:b/>
                <w:bCs/>
              </w:rPr>
              <w:t>Scope 1 and Market-Based Scope 2 Emissions</w:t>
            </w:r>
          </w:p>
        </w:tc>
      </w:tr>
      <w:tr w:rsidR="00A81EEA" w14:paraId="1E96D7A6" w14:textId="77777777" w:rsidTr="00A81EEA">
        <w:trPr>
          <w:trHeight w:val="537"/>
        </w:trPr>
        <w:tc>
          <w:tcPr>
            <w:tcW w:w="3088" w:type="dxa"/>
          </w:tcPr>
          <w:p w14:paraId="289A12CF" w14:textId="0BB1E079" w:rsidR="00404AF4" w:rsidRDefault="00900AD7" w:rsidP="00404AF4">
            <w:r>
              <w:t>Scope 1 Direct Emissions</w:t>
            </w:r>
          </w:p>
        </w:tc>
        <w:tc>
          <w:tcPr>
            <w:tcW w:w="1592" w:type="dxa"/>
          </w:tcPr>
          <w:p w14:paraId="39D053E9" w14:textId="60F2EB6B" w:rsidR="00404AF4" w:rsidRDefault="00404AF4" w:rsidP="00404AF4">
            <w:r w:rsidRPr="00654C8D">
              <w:t>Metric ton CO</w:t>
            </w:r>
            <w:r w:rsidRPr="00654C8D">
              <w:rPr>
                <w:vertAlign w:val="subscript"/>
              </w:rPr>
              <w:t>2</w:t>
            </w:r>
            <w:r w:rsidRPr="00654C8D">
              <w:t>e</w:t>
            </w:r>
          </w:p>
        </w:tc>
        <w:tc>
          <w:tcPr>
            <w:tcW w:w="1170" w:type="dxa"/>
          </w:tcPr>
          <w:p w14:paraId="082FDAC7" w14:textId="77777777" w:rsidR="00404AF4" w:rsidRDefault="00404AF4" w:rsidP="00404AF4"/>
        </w:tc>
        <w:tc>
          <w:tcPr>
            <w:tcW w:w="1170" w:type="dxa"/>
          </w:tcPr>
          <w:p w14:paraId="2EE8C28F" w14:textId="77777777" w:rsidR="00404AF4" w:rsidRDefault="00404AF4" w:rsidP="00404AF4"/>
        </w:tc>
        <w:tc>
          <w:tcPr>
            <w:tcW w:w="1170" w:type="dxa"/>
          </w:tcPr>
          <w:p w14:paraId="327CBF9E" w14:textId="77777777" w:rsidR="00404AF4" w:rsidRDefault="00404AF4" w:rsidP="00404AF4"/>
        </w:tc>
        <w:tc>
          <w:tcPr>
            <w:tcW w:w="1170" w:type="dxa"/>
          </w:tcPr>
          <w:p w14:paraId="76CFD7CD" w14:textId="77777777" w:rsidR="00404AF4" w:rsidRDefault="00404AF4" w:rsidP="00404AF4"/>
        </w:tc>
      </w:tr>
      <w:tr w:rsidR="004F04C0" w14:paraId="502BA98D" w14:textId="77777777" w:rsidTr="00A81EEA">
        <w:trPr>
          <w:trHeight w:val="537"/>
        </w:trPr>
        <w:tc>
          <w:tcPr>
            <w:tcW w:w="3088" w:type="dxa"/>
          </w:tcPr>
          <w:p w14:paraId="48A952CE" w14:textId="48CDD9E1" w:rsidR="00900AD7" w:rsidRDefault="00900AD7" w:rsidP="00404AF4">
            <w:r>
              <w:t>Market-Based Scope 2 Indirect Emissions</w:t>
            </w:r>
          </w:p>
        </w:tc>
        <w:tc>
          <w:tcPr>
            <w:tcW w:w="1592" w:type="dxa"/>
          </w:tcPr>
          <w:p w14:paraId="22DA872C" w14:textId="38AD330B" w:rsidR="00900AD7" w:rsidRPr="00654C8D" w:rsidRDefault="004172A0" w:rsidP="00404AF4">
            <w:r w:rsidRPr="00654C8D">
              <w:t>Metric ton CO</w:t>
            </w:r>
            <w:r w:rsidRPr="00654C8D">
              <w:rPr>
                <w:vertAlign w:val="subscript"/>
              </w:rPr>
              <w:t>2</w:t>
            </w:r>
            <w:r w:rsidRPr="00654C8D">
              <w:t>e</w:t>
            </w:r>
          </w:p>
        </w:tc>
        <w:tc>
          <w:tcPr>
            <w:tcW w:w="1170" w:type="dxa"/>
          </w:tcPr>
          <w:p w14:paraId="348070C3" w14:textId="77777777" w:rsidR="00900AD7" w:rsidRDefault="00900AD7" w:rsidP="00404AF4"/>
        </w:tc>
        <w:tc>
          <w:tcPr>
            <w:tcW w:w="1170" w:type="dxa"/>
          </w:tcPr>
          <w:p w14:paraId="3E72B125" w14:textId="77777777" w:rsidR="00900AD7" w:rsidRDefault="00900AD7" w:rsidP="00404AF4"/>
        </w:tc>
        <w:tc>
          <w:tcPr>
            <w:tcW w:w="1170" w:type="dxa"/>
          </w:tcPr>
          <w:p w14:paraId="5102BD25" w14:textId="77777777" w:rsidR="00900AD7" w:rsidRDefault="00900AD7" w:rsidP="00404AF4"/>
        </w:tc>
        <w:tc>
          <w:tcPr>
            <w:tcW w:w="1170" w:type="dxa"/>
          </w:tcPr>
          <w:p w14:paraId="711F1313" w14:textId="77777777" w:rsidR="00900AD7" w:rsidRDefault="00900AD7" w:rsidP="00404AF4"/>
        </w:tc>
      </w:tr>
      <w:tr w:rsidR="004F04C0" w14:paraId="6E10EF22" w14:textId="77777777" w:rsidTr="00A81EEA">
        <w:trPr>
          <w:trHeight w:val="537"/>
        </w:trPr>
        <w:tc>
          <w:tcPr>
            <w:tcW w:w="3088" w:type="dxa"/>
          </w:tcPr>
          <w:p w14:paraId="030A8A15" w14:textId="098F8DA9" w:rsidR="00900AD7" w:rsidRDefault="005C218F" w:rsidP="00404AF4">
            <w:r>
              <w:t>Total Gross Scope 1 and Market-Based Scope 2 Emissions</w:t>
            </w:r>
          </w:p>
        </w:tc>
        <w:tc>
          <w:tcPr>
            <w:tcW w:w="1592" w:type="dxa"/>
          </w:tcPr>
          <w:p w14:paraId="465FFE67" w14:textId="678BEF61" w:rsidR="00900AD7" w:rsidRPr="00654C8D" w:rsidRDefault="004172A0" w:rsidP="00404AF4">
            <w:r w:rsidRPr="00654C8D">
              <w:t>Metric ton CO</w:t>
            </w:r>
            <w:r w:rsidRPr="00654C8D">
              <w:rPr>
                <w:vertAlign w:val="subscript"/>
              </w:rPr>
              <w:t>2</w:t>
            </w:r>
            <w:r w:rsidRPr="00654C8D">
              <w:t>e</w:t>
            </w:r>
          </w:p>
        </w:tc>
        <w:tc>
          <w:tcPr>
            <w:tcW w:w="1170" w:type="dxa"/>
          </w:tcPr>
          <w:p w14:paraId="6BAF86CA" w14:textId="77777777" w:rsidR="00900AD7" w:rsidRDefault="00900AD7" w:rsidP="00404AF4"/>
        </w:tc>
        <w:tc>
          <w:tcPr>
            <w:tcW w:w="1170" w:type="dxa"/>
          </w:tcPr>
          <w:p w14:paraId="47D2EE44" w14:textId="77777777" w:rsidR="00900AD7" w:rsidRDefault="00900AD7" w:rsidP="00404AF4"/>
        </w:tc>
        <w:tc>
          <w:tcPr>
            <w:tcW w:w="1170" w:type="dxa"/>
          </w:tcPr>
          <w:p w14:paraId="020B7C5A" w14:textId="77777777" w:rsidR="00900AD7" w:rsidRDefault="00900AD7" w:rsidP="00404AF4"/>
        </w:tc>
        <w:tc>
          <w:tcPr>
            <w:tcW w:w="1170" w:type="dxa"/>
          </w:tcPr>
          <w:p w14:paraId="0DAE2D6A" w14:textId="77777777" w:rsidR="00900AD7" w:rsidRDefault="00900AD7" w:rsidP="00404AF4"/>
        </w:tc>
      </w:tr>
      <w:tr w:rsidR="004F04C0" w14:paraId="6D7B983F" w14:textId="77777777" w:rsidTr="00A81EEA">
        <w:trPr>
          <w:trHeight w:val="537"/>
        </w:trPr>
        <w:tc>
          <w:tcPr>
            <w:tcW w:w="3088" w:type="dxa"/>
          </w:tcPr>
          <w:p w14:paraId="1AB2E1F7" w14:textId="696B5608" w:rsidR="004172A0" w:rsidRDefault="004172A0" w:rsidP="004172A0">
            <w:r>
              <w:t>Total Net Scope 1 and Market-Based Scope 2 Emissions</w:t>
            </w:r>
          </w:p>
        </w:tc>
        <w:tc>
          <w:tcPr>
            <w:tcW w:w="1592" w:type="dxa"/>
          </w:tcPr>
          <w:p w14:paraId="5B9388E3" w14:textId="70CCB116" w:rsidR="004172A0" w:rsidRPr="00654C8D" w:rsidRDefault="004172A0" w:rsidP="004172A0">
            <w:r w:rsidRPr="00533B7E">
              <w:t>Metric ton CO</w:t>
            </w:r>
            <w:r w:rsidRPr="00533B7E">
              <w:rPr>
                <w:vertAlign w:val="subscript"/>
              </w:rPr>
              <w:t>2</w:t>
            </w:r>
            <w:r w:rsidRPr="00533B7E">
              <w:t>e</w:t>
            </w:r>
          </w:p>
        </w:tc>
        <w:tc>
          <w:tcPr>
            <w:tcW w:w="1170" w:type="dxa"/>
          </w:tcPr>
          <w:p w14:paraId="45F7433B" w14:textId="77777777" w:rsidR="004172A0" w:rsidRDefault="004172A0" w:rsidP="004172A0"/>
        </w:tc>
        <w:tc>
          <w:tcPr>
            <w:tcW w:w="1170" w:type="dxa"/>
          </w:tcPr>
          <w:p w14:paraId="39DB1550" w14:textId="77777777" w:rsidR="004172A0" w:rsidRDefault="004172A0" w:rsidP="004172A0"/>
        </w:tc>
        <w:tc>
          <w:tcPr>
            <w:tcW w:w="1170" w:type="dxa"/>
          </w:tcPr>
          <w:p w14:paraId="24CD609A" w14:textId="77777777" w:rsidR="004172A0" w:rsidRDefault="004172A0" w:rsidP="004172A0"/>
        </w:tc>
        <w:tc>
          <w:tcPr>
            <w:tcW w:w="1170" w:type="dxa"/>
          </w:tcPr>
          <w:p w14:paraId="75FFB2CF" w14:textId="77777777" w:rsidR="004172A0" w:rsidRDefault="004172A0" w:rsidP="004172A0"/>
        </w:tc>
      </w:tr>
      <w:tr w:rsidR="004F04C0" w14:paraId="3E4D4D10" w14:textId="77777777" w:rsidTr="00A81EEA">
        <w:trPr>
          <w:trHeight w:val="538"/>
        </w:trPr>
        <w:tc>
          <w:tcPr>
            <w:tcW w:w="3088" w:type="dxa"/>
          </w:tcPr>
          <w:p w14:paraId="575A7AD5" w14:textId="77777777" w:rsidR="004172A0" w:rsidRDefault="004172A0" w:rsidP="004172A0">
            <w:r>
              <w:t>Reductions in Total Net Scope 1 and Market-Based Scope 2 Emissions</w:t>
            </w:r>
          </w:p>
        </w:tc>
        <w:tc>
          <w:tcPr>
            <w:tcW w:w="1592" w:type="dxa"/>
          </w:tcPr>
          <w:p w14:paraId="45272EF8" w14:textId="18D7E8B1" w:rsidR="004172A0" w:rsidRPr="00654C8D" w:rsidRDefault="00D56773" w:rsidP="004172A0">
            <w:r>
              <w:t>%</w:t>
            </w:r>
            <w:r w:rsidR="004172A0">
              <w:t xml:space="preserve"> decrease from base year</w:t>
            </w:r>
          </w:p>
        </w:tc>
        <w:tc>
          <w:tcPr>
            <w:tcW w:w="1170" w:type="dxa"/>
          </w:tcPr>
          <w:p w14:paraId="0B41C806" w14:textId="77777777" w:rsidR="004172A0" w:rsidRDefault="004172A0" w:rsidP="004172A0"/>
        </w:tc>
        <w:tc>
          <w:tcPr>
            <w:tcW w:w="1170" w:type="dxa"/>
          </w:tcPr>
          <w:p w14:paraId="75A33F2E" w14:textId="77777777" w:rsidR="004172A0" w:rsidRDefault="004172A0" w:rsidP="004172A0"/>
        </w:tc>
        <w:tc>
          <w:tcPr>
            <w:tcW w:w="1170" w:type="dxa"/>
          </w:tcPr>
          <w:p w14:paraId="12BBBFF9" w14:textId="77777777" w:rsidR="004172A0" w:rsidRDefault="004172A0" w:rsidP="004172A0"/>
        </w:tc>
        <w:tc>
          <w:tcPr>
            <w:tcW w:w="1170" w:type="dxa"/>
          </w:tcPr>
          <w:p w14:paraId="47C07B77" w14:textId="77777777" w:rsidR="004172A0" w:rsidRDefault="004172A0" w:rsidP="004172A0"/>
        </w:tc>
      </w:tr>
    </w:tbl>
    <w:p w14:paraId="7E3517D1" w14:textId="77777777" w:rsidR="00A81EEA" w:rsidRDefault="00A81EEA" w:rsidP="00A81EEA"/>
    <w:p w14:paraId="2873BFBA" w14:textId="2C326561" w:rsidR="0055537E" w:rsidRDefault="0055537E" w:rsidP="00A81EEA"/>
    <w:p w14:paraId="44890011" w14:textId="77777777" w:rsidR="0055537E" w:rsidRDefault="0055537E" w:rsidP="00A81EEA"/>
    <w:p w14:paraId="2B778EDA" w14:textId="77777777" w:rsidR="0055537E" w:rsidRDefault="0055537E" w:rsidP="00A81EEA"/>
    <w:p w14:paraId="133DB79E" w14:textId="77777777" w:rsidR="0055537E" w:rsidRDefault="0055537E" w:rsidP="00A81EEA"/>
    <w:p w14:paraId="12856E6E" w14:textId="77777777" w:rsidR="0055537E" w:rsidRDefault="0055537E" w:rsidP="00A81EEA"/>
    <w:p w14:paraId="688E4CA7" w14:textId="77777777" w:rsidR="0055537E" w:rsidRDefault="0055537E" w:rsidP="00A81EEA"/>
    <w:p w14:paraId="715454C2" w14:textId="77777777" w:rsidR="0055537E" w:rsidRDefault="0055537E" w:rsidP="00A81EEA"/>
    <w:p w14:paraId="26A40D45" w14:textId="570A8240" w:rsidR="00B85344" w:rsidRDefault="00B85344" w:rsidP="00A81EEA"/>
    <w:p w14:paraId="277085D8" w14:textId="773D1CCD" w:rsidR="002A747D" w:rsidRPr="00B85344" w:rsidRDefault="00434DA0" w:rsidP="00E20FA9">
      <w:pPr>
        <w:pStyle w:val="Heading4"/>
        <w:rPr>
          <w:b/>
          <w:bCs/>
        </w:rPr>
      </w:pPr>
      <w:r>
        <w:lastRenderedPageBreak/>
        <w:t xml:space="preserve">7.1.2.2 </w:t>
      </w:r>
      <w:r w:rsidR="00A81EEA">
        <w:t>Scope 3</w:t>
      </w:r>
    </w:p>
    <w:p w14:paraId="0E5D8281" w14:textId="77777777" w:rsidR="005D6369" w:rsidRPr="005D6369" w:rsidRDefault="005D6369" w:rsidP="005D6369"/>
    <w:p w14:paraId="53BFDB1C" w14:textId="447076B4" w:rsidR="00E20FA9" w:rsidRPr="00E20FA9" w:rsidRDefault="00E20FA9" w:rsidP="00E20FA9">
      <w:pPr>
        <w:ind w:left="720" w:hanging="720"/>
        <w:jc w:val="center"/>
        <w:rPr>
          <w:b/>
          <w:bCs/>
        </w:rPr>
      </w:pPr>
      <w:r>
        <w:rPr>
          <w:b/>
          <w:bCs/>
        </w:rPr>
        <w:t xml:space="preserve">Table 18. Overview of </w:t>
      </w:r>
      <w:r w:rsidRPr="0039357D">
        <w:rPr>
          <w:b/>
          <w:bCs/>
          <w:highlight w:val="yellow"/>
        </w:rPr>
        <w:t>[Client’s Name]</w:t>
      </w:r>
      <w:r>
        <w:rPr>
          <w:b/>
          <w:bCs/>
        </w:rPr>
        <w:t xml:space="preserve"> Scope 3 greenhouse gas (GHG) emissions</w:t>
      </w:r>
    </w:p>
    <w:tbl>
      <w:tblPr>
        <w:tblStyle w:val="TableGrid"/>
        <w:tblW w:w="9360" w:type="dxa"/>
        <w:tblInd w:w="-5" w:type="dxa"/>
        <w:tblLook w:val="04A0" w:firstRow="1" w:lastRow="0" w:firstColumn="1" w:lastColumn="0" w:noHBand="0" w:noVBand="1"/>
      </w:tblPr>
      <w:tblGrid>
        <w:gridCol w:w="3088"/>
        <w:gridCol w:w="1592"/>
        <w:gridCol w:w="1170"/>
        <w:gridCol w:w="1170"/>
        <w:gridCol w:w="1170"/>
        <w:gridCol w:w="1170"/>
      </w:tblGrid>
      <w:tr w:rsidR="00DC1982" w:rsidRPr="004F04C0" w14:paraId="1B9800F0" w14:textId="77777777" w:rsidTr="00A81EEA">
        <w:trPr>
          <w:trHeight w:val="20"/>
        </w:trPr>
        <w:tc>
          <w:tcPr>
            <w:tcW w:w="3088" w:type="dxa"/>
          </w:tcPr>
          <w:p w14:paraId="303557AF" w14:textId="77777777" w:rsidR="00DC1982" w:rsidRPr="004F04C0" w:rsidRDefault="00DC1982">
            <w:pPr>
              <w:rPr>
                <w:b/>
                <w:bCs/>
                <w:i/>
                <w:iCs/>
              </w:rPr>
            </w:pPr>
            <w:r w:rsidRPr="004F04C0">
              <w:rPr>
                <w:b/>
                <w:bCs/>
                <w:i/>
                <w:iCs/>
              </w:rPr>
              <w:t>Greenhouse Gas (GHG) Emissions</w:t>
            </w:r>
          </w:p>
        </w:tc>
        <w:tc>
          <w:tcPr>
            <w:tcW w:w="1592" w:type="dxa"/>
          </w:tcPr>
          <w:p w14:paraId="09719072" w14:textId="77777777" w:rsidR="00DC1982" w:rsidRPr="004F04C0" w:rsidRDefault="00DC1982">
            <w:pPr>
              <w:rPr>
                <w:b/>
                <w:bCs/>
                <w:i/>
                <w:iCs/>
              </w:rPr>
            </w:pPr>
            <w:r w:rsidRPr="004F04C0">
              <w:rPr>
                <w:b/>
                <w:bCs/>
                <w:i/>
                <w:iCs/>
              </w:rPr>
              <w:t>Units</w:t>
            </w:r>
          </w:p>
          <w:p w14:paraId="64BF1DE8" w14:textId="77777777" w:rsidR="00DC1982" w:rsidRPr="004F04C0" w:rsidRDefault="00DC1982">
            <w:pPr>
              <w:rPr>
                <w:b/>
                <w:bCs/>
                <w:i/>
                <w:iCs/>
              </w:rPr>
            </w:pPr>
          </w:p>
        </w:tc>
        <w:tc>
          <w:tcPr>
            <w:tcW w:w="1170" w:type="dxa"/>
          </w:tcPr>
          <w:p w14:paraId="12EB4BD7" w14:textId="77777777" w:rsidR="00DC1982" w:rsidRPr="004F04C0" w:rsidRDefault="00DC1982">
            <w:pPr>
              <w:rPr>
                <w:b/>
                <w:bCs/>
                <w:i/>
                <w:iCs/>
              </w:rPr>
            </w:pPr>
            <w:r w:rsidRPr="004F04C0">
              <w:rPr>
                <w:b/>
                <w:bCs/>
                <w:i/>
                <w:iCs/>
              </w:rPr>
              <w:t>20__</w:t>
            </w:r>
          </w:p>
          <w:p w14:paraId="67C92290" w14:textId="77777777" w:rsidR="00DC1982" w:rsidRPr="004F04C0" w:rsidRDefault="00DC1982">
            <w:pPr>
              <w:rPr>
                <w:b/>
                <w:bCs/>
                <w:i/>
                <w:iCs/>
              </w:rPr>
            </w:pPr>
            <w:r w:rsidRPr="004F04C0">
              <w:rPr>
                <w:b/>
                <w:bCs/>
                <w:i/>
                <w:iCs/>
              </w:rPr>
              <w:t>(Baseline Year)</w:t>
            </w:r>
          </w:p>
        </w:tc>
        <w:tc>
          <w:tcPr>
            <w:tcW w:w="1170" w:type="dxa"/>
          </w:tcPr>
          <w:p w14:paraId="2A3FD5A4" w14:textId="77777777" w:rsidR="00DC1982" w:rsidRPr="004F04C0" w:rsidRDefault="00DC1982">
            <w:pPr>
              <w:rPr>
                <w:b/>
                <w:bCs/>
                <w:i/>
                <w:iCs/>
              </w:rPr>
            </w:pPr>
            <w:r w:rsidRPr="004F04C0">
              <w:rPr>
                <w:b/>
                <w:bCs/>
                <w:i/>
                <w:iCs/>
              </w:rPr>
              <w:t>20__</w:t>
            </w:r>
          </w:p>
        </w:tc>
        <w:tc>
          <w:tcPr>
            <w:tcW w:w="1170" w:type="dxa"/>
          </w:tcPr>
          <w:p w14:paraId="6DF3BA8F" w14:textId="77777777" w:rsidR="00DC1982" w:rsidRPr="004F04C0" w:rsidRDefault="00DC1982">
            <w:pPr>
              <w:rPr>
                <w:b/>
                <w:bCs/>
                <w:i/>
                <w:iCs/>
              </w:rPr>
            </w:pPr>
            <w:r w:rsidRPr="004F04C0">
              <w:rPr>
                <w:b/>
                <w:bCs/>
                <w:i/>
                <w:iCs/>
              </w:rPr>
              <w:t>20__</w:t>
            </w:r>
          </w:p>
        </w:tc>
        <w:tc>
          <w:tcPr>
            <w:tcW w:w="1170" w:type="dxa"/>
          </w:tcPr>
          <w:p w14:paraId="3A48F2D1" w14:textId="77777777" w:rsidR="00DC1982" w:rsidRPr="004F04C0" w:rsidRDefault="00DC1982">
            <w:pPr>
              <w:rPr>
                <w:b/>
                <w:bCs/>
                <w:i/>
                <w:iCs/>
              </w:rPr>
            </w:pPr>
            <w:r w:rsidRPr="004F04C0">
              <w:rPr>
                <w:b/>
                <w:bCs/>
                <w:i/>
                <w:iCs/>
              </w:rPr>
              <w:t>20__</w:t>
            </w:r>
          </w:p>
        </w:tc>
      </w:tr>
      <w:tr w:rsidR="00DC1982" w:rsidRPr="00404AF4" w14:paraId="19145A2A" w14:textId="77777777" w:rsidTr="00A81EEA">
        <w:trPr>
          <w:trHeight w:val="537"/>
        </w:trPr>
        <w:tc>
          <w:tcPr>
            <w:tcW w:w="9360" w:type="dxa"/>
            <w:gridSpan w:val="6"/>
          </w:tcPr>
          <w:p w14:paraId="3168B5D4" w14:textId="0FB9109A" w:rsidR="00DC1982" w:rsidRPr="00404AF4" w:rsidRDefault="00DC1982">
            <w:pPr>
              <w:rPr>
                <w:b/>
                <w:bCs/>
              </w:rPr>
            </w:pPr>
            <w:r w:rsidRPr="00404AF4">
              <w:rPr>
                <w:b/>
                <w:bCs/>
              </w:rPr>
              <w:t xml:space="preserve">Scope </w:t>
            </w:r>
            <w:r w:rsidR="00555E38">
              <w:rPr>
                <w:b/>
                <w:bCs/>
              </w:rPr>
              <w:t>3</w:t>
            </w:r>
          </w:p>
        </w:tc>
      </w:tr>
      <w:tr w:rsidR="00DC1982" w14:paraId="6A094936" w14:textId="77777777" w:rsidTr="00A81EEA">
        <w:trPr>
          <w:trHeight w:val="537"/>
        </w:trPr>
        <w:tc>
          <w:tcPr>
            <w:tcW w:w="3088" w:type="dxa"/>
          </w:tcPr>
          <w:p w14:paraId="2F294538" w14:textId="458B9CC6" w:rsidR="00A80F77" w:rsidRDefault="00A80F77" w:rsidP="00A80F77">
            <w:r>
              <w:t>Category 1 – Purchased Goods</w:t>
            </w:r>
          </w:p>
          <w:p w14:paraId="3CD3B00F" w14:textId="5673AFBA" w:rsidR="00DC1982" w:rsidRDefault="00DC1982"/>
        </w:tc>
        <w:tc>
          <w:tcPr>
            <w:tcW w:w="1592" w:type="dxa"/>
          </w:tcPr>
          <w:p w14:paraId="20160F23" w14:textId="77777777" w:rsidR="00DC1982" w:rsidRDefault="00DC1982">
            <w:r>
              <w:t xml:space="preserve">Metric ton </w:t>
            </w:r>
            <w:r w:rsidRPr="00380B5B">
              <w:t>tCO</w:t>
            </w:r>
            <w:r w:rsidRPr="00380B5B">
              <w:rPr>
                <w:vertAlign w:val="subscript"/>
              </w:rPr>
              <w:t>2</w:t>
            </w:r>
            <w:r w:rsidRPr="00380B5B">
              <w:t>e</w:t>
            </w:r>
          </w:p>
        </w:tc>
        <w:tc>
          <w:tcPr>
            <w:tcW w:w="1170" w:type="dxa"/>
          </w:tcPr>
          <w:p w14:paraId="094F6379" w14:textId="77777777" w:rsidR="00DC1982" w:rsidRDefault="00DC1982"/>
        </w:tc>
        <w:tc>
          <w:tcPr>
            <w:tcW w:w="1170" w:type="dxa"/>
          </w:tcPr>
          <w:p w14:paraId="45A7BD72" w14:textId="77777777" w:rsidR="00DC1982" w:rsidRDefault="00DC1982"/>
        </w:tc>
        <w:tc>
          <w:tcPr>
            <w:tcW w:w="1170" w:type="dxa"/>
          </w:tcPr>
          <w:p w14:paraId="4F1BA9DC" w14:textId="77777777" w:rsidR="00DC1982" w:rsidRDefault="00DC1982"/>
        </w:tc>
        <w:tc>
          <w:tcPr>
            <w:tcW w:w="1170" w:type="dxa"/>
          </w:tcPr>
          <w:p w14:paraId="735048E4" w14:textId="77777777" w:rsidR="00DC1982" w:rsidRDefault="00DC1982"/>
        </w:tc>
      </w:tr>
      <w:tr w:rsidR="00DC1982" w14:paraId="536CDA50" w14:textId="77777777" w:rsidTr="00A81EEA">
        <w:trPr>
          <w:trHeight w:val="537"/>
        </w:trPr>
        <w:tc>
          <w:tcPr>
            <w:tcW w:w="3088" w:type="dxa"/>
          </w:tcPr>
          <w:p w14:paraId="0DC69C0C" w14:textId="4CB9B731" w:rsidR="00A80F77" w:rsidRDefault="00A80F77" w:rsidP="00A80F77">
            <w:r>
              <w:t>Category 2 – Capital Goods</w:t>
            </w:r>
          </w:p>
          <w:p w14:paraId="014A9C86" w14:textId="07C53BA2" w:rsidR="00F06065" w:rsidRDefault="00F06065"/>
        </w:tc>
        <w:tc>
          <w:tcPr>
            <w:tcW w:w="1592" w:type="dxa"/>
          </w:tcPr>
          <w:p w14:paraId="2663767B" w14:textId="77777777" w:rsidR="00DC1982" w:rsidRDefault="00DC1982">
            <w:r w:rsidRPr="00654C8D">
              <w:t>Metric ton CO</w:t>
            </w:r>
            <w:r w:rsidRPr="00654C8D">
              <w:rPr>
                <w:vertAlign w:val="subscript"/>
              </w:rPr>
              <w:t>2</w:t>
            </w:r>
            <w:r w:rsidRPr="00654C8D">
              <w:t>e</w:t>
            </w:r>
          </w:p>
        </w:tc>
        <w:tc>
          <w:tcPr>
            <w:tcW w:w="1170" w:type="dxa"/>
          </w:tcPr>
          <w:p w14:paraId="50C51032" w14:textId="77777777" w:rsidR="00DC1982" w:rsidRDefault="00DC1982"/>
        </w:tc>
        <w:tc>
          <w:tcPr>
            <w:tcW w:w="1170" w:type="dxa"/>
          </w:tcPr>
          <w:p w14:paraId="330B2665" w14:textId="77777777" w:rsidR="00DC1982" w:rsidRDefault="00DC1982"/>
        </w:tc>
        <w:tc>
          <w:tcPr>
            <w:tcW w:w="1170" w:type="dxa"/>
          </w:tcPr>
          <w:p w14:paraId="4DCCB2C7" w14:textId="77777777" w:rsidR="00DC1982" w:rsidRDefault="00DC1982"/>
        </w:tc>
        <w:tc>
          <w:tcPr>
            <w:tcW w:w="1170" w:type="dxa"/>
          </w:tcPr>
          <w:p w14:paraId="40F35E13" w14:textId="77777777" w:rsidR="00DC1982" w:rsidRDefault="00DC1982"/>
        </w:tc>
      </w:tr>
      <w:tr w:rsidR="00DC1982" w14:paraId="3E09C661" w14:textId="77777777" w:rsidTr="00A81EEA">
        <w:trPr>
          <w:trHeight w:val="537"/>
        </w:trPr>
        <w:tc>
          <w:tcPr>
            <w:tcW w:w="3088" w:type="dxa"/>
          </w:tcPr>
          <w:p w14:paraId="12001FFC" w14:textId="3B045698" w:rsidR="00DC1982" w:rsidRDefault="00696522">
            <w:r>
              <w:t xml:space="preserve">Category </w:t>
            </w:r>
            <w:r w:rsidR="00ED3E84">
              <w:t xml:space="preserve">3 – Fuel and Energy-related Activities </w:t>
            </w:r>
            <w:r>
              <w:t xml:space="preserve"> </w:t>
            </w:r>
          </w:p>
        </w:tc>
        <w:tc>
          <w:tcPr>
            <w:tcW w:w="1592" w:type="dxa"/>
          </w:tcPr>
          <w:p w14:paraId="29D7AFC2" w14:textId="77777777" w:rsidR="00DC1982" w:rsidRDefault="00DC1982">
            <w:r w:rsidRPr="00654C8D">
              <w:t>Metric ton CO</w:t>
            </w:r>
            <w:r w:rsidRPr="00654C8D">
              <w:rPr>
                <w:vertAlign w:val="subscript"/>
              </w:rPr>
              <w:t>2</w:t>
            </w:r>
            <w:r w:rsidRPr="00654C8D">
              <w:t>e</w:t>
            </w:r>
          </w:p>
        </w:tc>
        <w:tc>
          <w:tcPr>
            <w:tcW w:w="1170" w:type="dxa"/>
          </w:tcPr>
          <w:p w14:paraId="527E7B92" w14:textId="77777777" w:rsidR="00DC1982" w:rsidRDefault="00DC1982"/>
        </w:tc>
        <w:tc>
          <w:tcPr>
            <w:tcW w:w="1170" w:type="dxa"/>
          </w:tcPr>
          <w:p w14:paraId="59575E90" w14:textId="77777777" w:rsidR="00DC1982" w:rsidRDefault="00DC1982"/>
        </w:tc>
        <w:tc>
          <w:tcPr>
            <w:tcW w:w="1170" w:type="dxa"/>
          </w:tcPr>
          <w:p w14:paraId="07D3A1F1" w14:textId="77777777" w:rsidR="00DC1982" w:rsidRDefault="00DC1982"/>
        </w:tc>
        <w:tc>
          <w:tcPr>
            <w:tcW w:w="1170" w:type="dxa"/>
          </w:tcPr>
          <w:p w14:paraId="5CF8560B" w14:textId="77777777" w:rsidR="00DC1982" w:rsidRDefault="00DC1982"/>
        </w:tc>
      </w:tr>
      <w:tr w:rsidR="00DC1982" w14:paraId="104CCB33" w14:textId="77777777" w:rsidTr="00A81EEA">
        <w:trPr>
          <w:trHeight w:val="537"/>
        </w:trPr>
        <w:tc>
          <w:tcPr>
            <w:tcW w:w="3088" w:type="dxa"/>
          </w:tcPr>
          <w:p w14:paraId="180C3DAC" w14:textId="725531BA" w:rsidR="00DC1982" w:rsidRDefault="00ED3E84">
            <w:r>
              <w:t xml:space="preserve">Category 4 </w:t>
            </w:r>
            <w:r w:rsidR="00F06065">
              <w:t>–</w:t>
            </w:r>
            <w:r>
              <w:t xml:space="preserve"> </w:t>
            </w:r>
            <w:r w:rsidR="00F06065">
              <w:t>Upstream Transportation and Distribution</w:t>
            </w:r>
          </w:p>
        </w:tc>
        <w:tc>
          <w:tcPr>
            <w:tcW w:w="1592" w:type="dxa"/>
          </w:tcPr>
          <w:p w14:paraId="28A6BF6F" w14:textId="77777777" w:rsidR="00DC1982" w:rsidRDefault="00DC1982">
            <w:r>
              <w:t>% decrease from base year</w:t>
            </w:r>
          </w:p>
        </w:tc>
        <w:tc>
          <w:tcPr>
            <w:tcW w:w="1170" w:type="dxa"/>
          </w:tcPr>
          <w:p w14:paraId="200AD7E6" w14:textId="77777777" w:rsidR="00DC1982" w:rsidRDefault="00DC1982"/>
        </w:tc>
        <w:tc>
          <w:tcPr>
            <w:tcW w:w="1170" w:type="dxa"/>
          </w:tcPr>
          <w:p w14:paraId="5B094C79" w14:textId="77777777" w:rsidR="00DC1982" w:rsidRDefault="00DC1982"/>
        </w:tc>
        <w:tc>
          <w:tcPr>
            <w:tcW w:w="1170" w:type="dxa"/>
          </w:tcPr>
          <w:p w14:paraId="0EC7A776" w14:textId="77777777" w:rsidR="00DC1982" w:rsidRDefault="00DC1982"/>
        </w:tc>
        <w:tc>
          <w:tcPr>
            <w:tcW w:w="1170" w:type="dxa"/>
          </w:tcPr>
          <w:p w14:paraId="1C7003C1" w14:textId="77777777" w:rsidR="00DC1982" w:rsidRDefault="00DC1982"/>
        </w:tc>
      </w:tr>
      <w:tr w:rsidR="00B870FE" w14:paraId="18C70AB4" w14:textId="77777777" w:rsidTr="00A81EEA">
        <w:trPr>
          <w:trHeight w:val="537"/>
        </w:trPr>
        <w:tc>
          <w:tcPr>
            <w:tcW w:w="3088" w:type="dxa"/>
          </w:tcPr>
          <w:p w14:paraId="218CEE6C" w14:textId="33B18E3D" w:rsidR="00B870FE" w:rsidRDefault="00B870FE" w:rsidP="00B870FE">
            <w:r>
              <w:t>Category 5 – Waste</w:t>
            </w:r>
          </w:p>
          <w:p w14:paraId="0E7FCE46" w14:textId="222186D5" w:rsidR="00B870FE" w:rsidRDefault="00B870FE" w:rsidP="00B870FE"/>
        </w:tc>
        <w:tc>
          <w:tcPr>
            <w:tcW w:w="1592" w:type="dxa"/>
          </w:tcPr>
          <w:p w14:paraId="58191631" w14:textId="66474438" w:rsidR="00B870FE" w:rsidRDefault="00B870FE" w:rsidP="00B870FE">
            <w:r w:rsidRPr="00813E77">
              <w:t>Metric ton CO</w:t>
            </w:r>
            <w:r w:rsidRPr="00813E77">
              <w:rPr>
                <w:vertAlign w:val="subscript"/>
              </w:rPr>
              <w:t>2</w:t>
            </w:r>
            <w:r w:rsidRPr="00813E77">
              <w:t>e</w:t>
            </w:r>
          </w:p>
        </w:tc>
        <w:tc>
          <w:tcPr>
            <w:tcW w:w="1170" w:type="dxa"/>
          </w:tcPr>
          <w:p w14:paraId="55752992" w14:textId="77777777" w:rsidR="00B870FE" w:rsidRDefault="00B870FE" w:rsidP="00B870FE"/>
        </w:tc>
        <w:tc>
          <w:tcPr>
            <w:tcW w:w="1170" w:type="dxa"/>
          </w:tcPr>
          <w:p w14:paraId="0AC8A2BB" w14:textId="77777777" w:rsidR="00B870FE" w:rsidRDefault="00B870FE" w:rsidP="00B870FE"/>
        </w:tc>
        <w:tc>
          <w:tcPr>
            <w:tcW w:w="1170" w:type="dxa"/>
          </w:tcPr>
          <w:p w14:paraId="4E17877F" w14:textId="77777777" w:rsidR="00B870FE" w:rsidRDefault="00B870FE" w:rsidP="00B870FE"/>
        </w:tc>
        <w:tc>
          <w:tcPr>
            <w:tcW w:w="1170" w:type="dxa"/>
          </w:tcPr>
          <w:p w14:paraId="77B5E960" w14:textId="77777777" w:rsidR="00B870FE" w:rsidRDefault="00B870FE" w:rsidP="00B870FE"/>
        </w:tc>
      </w:tr>
      <w:tr w:rsidR="00B870FE" w14:paraId="451027D0" w14:textId="77777777" w:rsidTr="00A81EEA">
        <w:trPr>
          <w:trHeight w:val="537"/>
        </w:trPr>
        <w:tc>
          <w:tcPr>
            <w:tcW w:w="3088" w:type="dxa"/>
          </w:tcPr>
          <w:p w14:paraId="26F25490" w14:textId="56A3E3E7" w:rsidR="00B870FE" w:rsidRDefault="00B870FE" w:rsidP="00B870FE">
            <w:r>
              <w:t>Category 6 – Business Travel</w:t>
            </w:r>
          </w:p>
        </w:tc>
        <w:tc>
          <w:tcPr>
            <w:tcW w:w="1592" w:type="dxa"/>
          </w:tcPr>
          <w:p w14:paraId="39A2E27E" w14:textId="5711176C" w:rsidR="00B870FE" w:rsidRDefault="00B870FE" w:rsidP="00B870FE">
            <w:r w:rsidRPr="00813E77">
              <w:t>Metric ton CO</w:t>
            </w:r>
            <w:r w:rsidRPr="00813E77">
              <w:rPr>
                <w:vertAlign w:val="subscript"/>
              </w:rPr>
              <w:t>2</w:t>
            </w:r>
            <w:r w:rsidRPr="00813E77">
              <w:t>e</w:t>
            </w:r>
          </w:p>
        </w:tc>
        <w:tc>
          <w:tcPr>
            <w:tcW w:w="1170" w:type="dxa"/>
          </w:tcPr>
          <w:p w14:paraId="38D7CEDF" w14:textId="77777777" w:rsidR="00B870FE" w:rsidRDefault="00B870FE" w:rsidP="00B870FE"/>
        </w:tc>
        <w:tc>
          <w:tcPr>
            <w:tcW w:w="1170" w:type="dxa"/>
          </w:tcPr>
          <w:p w14:paraId="4A280559" w14:textId="77777777" w:rsidR="00B870FE" w:rsidRDefault="00B870FE" w:rsidP="00B870FE"/>
        </w:tc>
        <w:tc>
          <w:tcPr>
            <w:tcW w:w="1170" w:type="dxa"/>
          </w:tcPr>
          <w:p w14:paraId="7C61F3FB" w14:textId="77777777" w:rsidR="00B870FE" w:rsidRDefault="00B870FE" w:rsidP="00B870FE"/>
        </w:tc>
        <w:tc>
          <w:tcPr>
            <w:tcW w:w="1170" w:type="dxa"/>
          </w:tcPr>
          <w:p w14:paraId="54D9DD6B" w14:textId="77777777" w:rsidR="00B870FE" w:rsidRDefault="00B870FE" w:rsidP="00B870FE"/>
        </w:tc>
      </w:tr>
      <w:tr w:rsidR="00B870FE" w14:paraId="4391CD56" w14:textId="77777777" w:rsidTr="00A81EEA">
        <w:trPr>
          <w:trHeight w:val="538"/>
        </w:trPr>
        <w:tc>
          <w:tcPr>
            <w:tcW w:w="3088" w:type="dxa"/>
          </w:tcPr>
          <w:p w14:paraId="17D43D84" w14:textId="28ABDFC5" w:rsidR="00B870FE" w:rsidRDefault="00B870FE" w:rsidP="00B870FE">
            <w:r>
              <w:t>Category 7 – Employee Commuting</w:t>
            </w:r>
          </w:p>
        </w:tc>
        <w:tc>
          <w:tcPr>
            <w:tcW w:w="1592" w:type="dxa"/>
          </w:tcPr>
          <w:p w14:paraId="4448BA75" w14:textId="45BC6679" w:rsidR="00B870FE" w:rsidRDefault="00B870FE" w:rsidP="00B870FE">
            <w:r w:rsidRPr="00813E77">
              <w:t>Metric ton CO</w:t>
            </w:r>
            <w:r w:rsidRPr="00813E77">
              <w:rPr>
                <w:vertAlign w:val="subscript"/>
              </w:rPr>
              <w:t>2</w:t>
            </w:r>
            <w:r w:rsidRPr="00813E77">
              <w:t>e</w:t>
            </w:r>
          </w:p>
        </w:tc>
        <w:tc>
          <w:tcPr>
            <w:tcW w:w="1170" w:type="dxa"/>
          </w:tcPr>
          <w:p w14:paraId="3525FB9D" w14:textId="77777777" w:rsidR="00B870FE" w:rsidRDefault="00B870FE" w:rsidP="00B870FE"/>
        </w:tc>
        <w:tc>
          <w:tcPr>
            <w:tcW w:w="1170" w:type="dxa"/>
          </w:tcPr>
          <w:p w14:paraId="0D327919" w14:textId="77777777" w:rsidR="00B870FE" w:rsidRDefault="00B870FE" w:rsidP="00B870FE"/>
        </w:tc>
        <w:tc>
          <w:tcPr>
            <w:tcW w:w="1170" w:type="dxa"/>
          </w:tcPr>
          <w:p w14:paraId="645C7D5C" w14:textId="77777777" w:rsidR="00B870FE" w:rsidRDefault="00B870FE" w:rsidP="00B870FE"/>
        </w:tc>
        <w:tc>
          <w:tcPr>
            <w:tcW w:w="1170" w:type="dxa"/>
          </w:tcPr>
          <w:p w14:paraId="4B4224FD" w14:textId="77777777" w:rsidR="00B870FE" w:rsidRDefault="00B870FE" w:rsidP="00B870FE"/>
        </w:tc>
      </w:tr>
      <w:tr w:rsidR="00B870FE" w14:paraId="44F83BD8" w14:textId="77777777" w:rsidTr="00A81EEA">
        <w:trPr>
          <w:trHeight w:val="537"/>
        </w:trPr>
        <w:tc>
          <w:tcPr>
            <w:tcW w:w="3088" w:type="dxa"/>
          </w:tcPr>
          <w:p w14:paraId="4B7F2466" w14:textId="274C2301" w:rsidR="00B870FE" w:rsidRDefault="00B870FE" w:rsidP="00B870FE">
            <w:r>
              <w:t>Category 8 – Upstream Leased Assets</w:t>
            </w:r>
          </w:p>
        </w:tc>
        <w:tc>
          <w:tcPr>
            <w:tcW w:w="1592" w:type="dxa"/>
          </w:tcPr>
          <w:p w14:paraId="67A433D2" w14:textId="67B3FA6F" w:rsidR="00B870FE" w:rsidRDefault="00B870FE" w:rsidP="00B870FE">
            <w:r w:rsidRPr="00813E77">
              <w:t>Metric ton CO</w:t>
            </w:r>
            <w:r w:rsidRPr="00813E77">
              <w:rPr>
                <w:vertAlign w:val="subscript"/>
              </w:rPr>
              <w:t>2</w:t>
            </w:r>
            <w:r w:rsidRPr="00813E77">
              <w:t>e</w:t>
            </w:r>
          </w:p>
        </w:tc>
        <w:tc>
          <w:tcPr>
            <w:tcW w:w="1170" w:type="dxa"/>
          </w:tcPr>
          <w:p w14:paraId="2164E62B" w14:textId="77777777" w:rsidR="00B870FE" w:rsidRDefault="00B870FE" w:rsidP="00B870FE"/>
        </w:tc>
        <w:tc>
          <w:tcPr>
            <w:tcW w:w="1170" w:type="dxa"/>
          </w:tcPr>
          <w:p w14:paraId="36DEC229" w14:textId="77777777" w:rsidR="00B870FE" w:rsidRDefault="00B870FE" w:rsidP="00B870FE"/>
        </w:tc>
        <w:tc>
          <w:tcPr>
            <w:tcW w:w="1170" w:type="dxa"/>
          </w:tcPr>
          <w:p w14:paraId="1ACB5DC3" w14:textId="77777777" w:rsidR="00B870FE" w:rsidRDefault="00B870FE" w:rsidP="00B870FE"/>
        </w:tc>
        <w:tc>
          <w:tcPr>
            <w:tcW w:w="1170" w:type="dxa"/>
          </w:tcPr>
          <w:p w14:paraId="06D8C488" w14:textId="77777777" w:rsidR="00B870FE" w:rsidRDefault="00B870FE" w:rsidP="00B870FE"/>
        </w:tc>
      </w:tr>
      <w:tr w:rsidR="00B870FE" w14:paraId="4A66CDAF" w14:textId="77777777" w:rsidTr="00A81EEA">
        <w:trPr>
          <w:trHeight w:val="537"/>
        </w:trPr>
        <w:tc>
          <w:tcPr>
            <w:tcW w:w="3088" w:type="dxa"/>
          </w:tcPr>
          <w:p w14:paraId="746C75E2" w14:textId="63F0F275" w:rsidR="00B870FE" w:rsidRDefault="00B870FE" w:rsidP="00B870FE">
            <w:r>
              <w:t>Category 7 – Employee</w:t>
            </w:r>
          </w:p>
          <w:p w14:paraId="33A88B93" w14:textId="77777777" w:rsidR="00B870FE" w:rsidRDefault="00B870FE" w:rsidP="00B870FE"/>
        </w:tc>
        <w:tc>
          <w:tcPr>
            <w:tcW w:w="1592" w:type="dxa"/>
          </w:tcPr>
          <w:p w14:paraId="63FF6004" w14:textId="7E9B634A" w:rsidR="00B870FE" w:rsidRDefault="00B870FE" w:rsidP="00B870FE">
            <w:r w:rsidRPr="00813E77">
              <w:t>Metric ton CO</w:t>
            </w:r>
            <w:r w:rsidRPr="00813E77">
              <w:rPr>
                <w:vertAlign w:val="subscript"/>
              </w:rPr>
              <w:t>2</w:t>
            </w:r>
            <w:r w:rsidRPr="00813E77">
              <w:t>e</w:t>
            </w:r>
          </w:p>
        </w:tc>
        <w:tc>
          <w:tcPr>
            <w:tcW w:w="1170" w:type="dxa"/>
          </w:tcPr>
          <w:p w14:paraId="57135C95" w14:textId="77777777" w:rsidR="00B870FE" w:rsidRDefault="00B870FE" w:rsidP="00B870FE"/>
        </w:tc>
        <w:tc>
          <w:tcPr>
            <w:tcW w:w="1170" w:type="dxa"/>
          </w:tcPr>
          <w:p w14:paraId="1CD3A5E2" w14:textId="77777777" w:rsidR="00B870FE" w:rsidRDefault="00B870FE" w:rsidP="00B870FE"/>
        </w:tc>
        <w:tc>
          <w:tcPr>
            <w:tcW w:w="1170" w:type="dxa"/>
          </w:tcPr>
          <w:p w14:paraId="7E8F9C33" w14:textId="77777777" w:rsidR="00B870FE" w:rsidRDefault="00B870FE" w:rsidP="00B870FE"/>
        </w:tc>
        <w:tc>
          <w:tcPr>
            <w:tcW w:w="1170" w:type="dxa"/>
          </w:tcPr>
          <w:p w14:paraId="66684D35" w14:textId="77777777" w:rsidR="00B870FE" w:rsidRDefault="00B870FE" w:rsidP="00B870FE"/>
        </w:tc>
      </w:tr>
      <w:tr w:rsidR="00B870FE" w14:paraId="04FE8B6D" w14:textId="77777777" w:rsidTr="00A81EEA">
        <w:trPr>
          <w:trHeight w:val="537"/>
        </w:trPr>
        <w:tc>
          <w:tcPr>
            <w:tcW w:w="3088" w:type="dxa"/>
          </w:tcPr>
          <w:p w14:paraId="64ED8DD6" w14:textId="6041746A" w:rsidR="00B870FE" w:rsidRDefault="00B870FE" w:rsidP="00B870FE">
            <w:r>
              <w:t>Category 10 – Processing of Sold Products</w:t>
            </w:r>
          </w:p>
        </w:tc>
        <w:tc>
          <w:tcPr>
            <w:tcW w:w="1592" w:type="dxa"/>
          </w:tcPr>
          <w:p w14:paraId="08672DBA" w14:textId="2A3D0E76" w:rsidR="00B870FE" w:rsidRDefault="00B870FE" w:rsidP="00B870FE">
            <w:r w:rsidRPr="00813E77">
              <w:t>Metric ton CO</w:t>
            </w:r>
            <w:r w:rsidRPr="00813E77">
              <w:rPr>
                <w:vertAlign w:val="subscript"/>
              </w:rPr>
              <w:t>2</w:t>
            </w:r>
            <w:r w:rsidRPr="00813E77">
              <w:t>e</w:t>
            </w:r>
          </w:p>
        </w:tc>
        <w:tc>
          <w:tcPr>
            <w:tcW w:w="1170" w:type="dxa"/>
          </w:tcPr>
          <w:p w14:paraId="7951EA05" w14:textId="77777777" w:rsidR="00B870FE" w:rsidRDefault="00B870FE" w:rsidP="00B870FE"/>
        </w:tc>
        <w:tc>
          <w:tcPr>
            <w:tcW w:w="1170" w:type="dxa"/>
          </w:tcPr>
          <w:p w14:paraId="568BBD86" w14:textId="77777777" w:rsidR="00B870FE" w:rsidRDefault="00B870FE" w:rsidP="00B870FE"/>
        </w:tc>
        <w:tc>
          <w:tcPr>
            <w:tcW w:w="1170" w:type="dxa"/>
          </w:tcPr>
          <w:p w14:paraId="49F29353" w14:textId="77777777" w:rsidR="00B870FE" w:rsidRDefault="00B870FE" w:rsidP="00B870FE"/>
        </w:tc>
        <w:tc>
          <w:tcPr>
            <w:tcW w:w="1170" w:type="dxa"/>
          </w:tcPr>
          <w:p w14:paraId="7A0AA23A" w14:textId="77777777" w:rsidR="00B870FE" w:rsidRDefault="00B870FE" w:rsidP="00B870FE"/>
        </w:tc>
      </w:tr>
      <w:tr w:rsidR="00B870FE" w14:paraId="3A004E26" w14:textId="77777777" w:rsidTr="00A81EEA">
        <w:trPr>
          <w:trHeight w:val="537"/>
        </w:trPr>
        <w:tc>
          <w:tcPr>
            <w:tcW w:w="3088" w:type="dxa"/>
          </w:tcPr>
          <w:p w14:paraId="34378DEB" w14:textId="32E01816" w:rsidR="00B870FE" w:rsidRDefault="00B870FE" w:rsidP="00B870FE">
            <w:r>
              <w:t>Category 11 – Use of Sold Products</w:t>
            </w:r>
          </w:p>
        </w:tc>
        <w:tc>
          <w:tcPr>
            <w:tcW w:w="1592" w:type="dxa"/>
          </w:tcPr>
          <w:p w14:paraId="524C487C" w14:textId="03609305" w:rsidR="00B870FE" w:rsidRDefault="00B870FE" w:rsidP="00B870FE">
            <w:r w:rsidRPr="00813E77">
              <w:t>Metric ton CO</w:t>
            </w:r>
            <w:r w:rsidRPr="00813E77">
              <w:rPr>
                <w:vertAlign w:val="subscript"/>
              </w:rPr>
              <w:t>2</w:t>
            </w:r>
            <w:r w:rsidRPr="00813E77">
              <w:t>e</w:t>
            </w:r>
          </w:p>
        </w:tc>
        <w:tc>
          <w:tcPr>
            <w:tcW w:w="1170" w:type="dxa"/>
          </w:tcPr>
          <w:p w14:paraId="5385AE43" w14:textId="77777777" w:rsidR="00B870FE" w:rsidRDefault="00B870FE" w:rsidP="00B870FE"/>
        </w:tc>
        <w:tc>
          <w:tcPr>
            <w:tcW w:w="1170" w:type="dxa"/>
          </w:tcPr>
          <w:p w14:paraId="4A7B2BC9" w14:textId="77777777" w:rsidR="00B870FE" w:rsidRDefault="00B870FE" w:rsidP="00B870FE"/>
        </w:tc>
        <w:tc>
          <w:tcPr>
            <w:tcW w:w="1170" w:type="dxa"/>
          </w:tcPr>
          <w:p w14:paraId="724BA9FD" w14:textId="77777777" w:rsidR="00B870FE" w:rsidRDefault="00B870FE" w:rsidP="00B870FE"/>
        </w:tc>
        <w:tc>
          <w:tcPr>
            <w:tcW w:w="1170" w:type="dxa"/>
          </w:tcPr>
          <w:p w14:paraId="5BC5454C" w14:textId="77777777" w:rsidR="00B870FE" w:rsidRDefault="00B870FE" w:rsidP="00B870FE"/>
        </w:tc>
      </w:tr>
      <w:tr w:rsidR="00B870FE" w14:paraId="2C6D6626" w14:textId="77777777" w:rsidTr="00A81EEA">
        <w:trPr>
          <w:trHeight w:val="537"/>
        </w:trPr>
        <w:tc>
          <w:tcPr>
            <w:tcW w:w="3088" w:type="dxa"/>
          </w:tcPr>
          <w:p w14:paraId="38C2E3F8" w14:textId="49BEAC2D" w:rsidR="00B870FE" w:rsidRDefault="00B870FE" w:rsidP="00B870FE">
            <w:r>
              <w:t>Category 12 – End of Life Treatment of Sold Products</w:t>
            </w:r>
          </w:p>
        </w:tc>
        <w:tc>
          <w:tcPr>
            <w:tcW w:w="1592" w:type="dxa"/>
          </w:tcPr>
          <w:p w14:paraId="27B0649B" w14:textId="2AF4EB9A" w:rsidR="00B870FE" w:rsidRDefault="00B870FE" w:rsidP="00B870FE">
            <w:r w:rsidRPr="00813E77">
              <w:t>Metric ton CO</w:t>
            </w:r>
            <w:r w:rsidRPr="00813E77">
              <w:rPr>
                <w:vertAlign w:val="subscript"/>
              </w:rPr>
              <w:t>2</w:t>
            </w:r>
            <w:r w:rsidRPr="00813E77">
              <w:t>e</w:t>
            </w:r>
          </w:p>
        </w:tc>
        <w:tc>
          <w:tcPr>
            <w:tcW w:w="1170" w:type="dxa"/>
          </w:tcPr>
          <w:p w14:paraId="35105B09" w14:textId="77777777" w:rsidR="00B870FE" w:rsidRDefault="00B870FE" w:rsidP="00B870FE"/>
        </w:tc>
        <w:tc>
          <w:tcPr>
            <w:tcW w:w="1170" w:type="dxa"/>
          </w:tcPr>
          <w:p w14:paraId="4F81421C" w14:textId="77777777" w:rsidR="00B870FE" w:rsidRDefault="00B870FE" w:rsidP="00B870FE"/>
        </w:tc>
        <w:tc>
          <w:tcPr>
            <w:tcW w:w="1170" w:type="dxa"/>
          </w:tcPr>
          <w:p w14:paraId="2CD1FDD8" w14:textId="77777777" w:rsidR="00B870FE" w:rsidRDefault="00B870FE" w:rsidP="00B870FE"/>
        </w:tc>
        <w:tc>
          <w:tcPr>
            <w:tcW w:w="1170" w:type="dxa"/>
          </w:tcPr>
          <w:p w14:paraId="0F0420DD" w14:textId="77777777" w:rsidR="00B870FE" w:rsidRDefault="00B870FE" w:rsidP="00B870FE"/>
        </w:tc>
      </w:tr>
      <w:tr w:rsidR="00B870FE" w14:paraId="3CA048CF" w14:textId="77777777" w:rsidTr="00A81EEA">
        <w:trPr>
          <w:trHeight w:val="537"/>
        </w:trPr>
        <w:tc>
          <w:tcPr>
            <w:tcW w:w="3088" w:type="dxa"/>
          </w:tcPr>
          <w:p w14:paraId="047D2A68" w14:textId="0AB1EF5A" w:rsidR="00B870FE" w:rsidRDefault="00B870FE" w:rsidP="00B870FE">
            <w:r>
              <w:t>Category 13 – Downstream Leased Assets</w:t>
            </w:r>
          </w:p>
        </w:tc>
        <w:tc>
          <w:tcPr>
            <w:tcW w:w="1592" w:type="dxa"/>
          </w:tcPr>
          <w:p w14:paraId="50D08B68" w14:textId="10FF430C" w:rsidR="00B870FE" w:rsidRDefault="00B870FE" w:rsidP="00B870FE">
            <w:r w:rsidRPr="00813E77">
              <w:t>Metric ton CO</w:t>
            </w:r>
            <w:r w:rsidRPr="00813E77">
              <w:rPr>
                <w:vertAlign w:val="subscript"/>
              </w:rPr>
              <w:t>2</w:t>
            </w:r>
            <w:r w:rsidRPr="00813E77">
              <w:t>e</w:t>
            </w:r>
          </w:p>
        </w:tc>
        <w:tc>
          <w:tcPr>
            <w:tcW w:w="1170" w:type="dxa"/>
          </w:tcPr>
          <w:p w14:paraId="6B80F463" w14:textId="77777777" w:rsidR="00B870FE" w:rsidRDefault="00B870FE" w:rsidP="00B870FE"/>
        </w:tc>
        <w:tc>
          <w:tcPr>
            <w:tcW w:w="1170" w:type="dxa"/>
          </w:tcPr>
          <w:p w14:paraId="4D2C717A" w14:textId="77777777" w:rsidR="00B870FE" w:rsidRDefault="00B870FE" w:rsidP="00B870FE"/>
        </w:tc>
        <w:tc>
          <w:tcPr>
            <w:tcW w:w="1170" w:type="dxa"/>
          </w:tcPr>
          <w:p w14:paraId="3D0A245F" w14:textId="77777777" w:rsidR="00B870FE" w:rsidRDefault="00B870FE" w:rsidP="00B870FE"/>
        </w:tc>
        <w:tc>
          <w:tcPr>
            <w:tcW w:w="1170" w:type="dxa"/>
          </w:tcPr>
          <w:p w14:paraId="49221C30" w14:textId="77777777" w:rsidR="00B870FE" w:rsidRDefault="00B870FE" w:rsidP="00B870FE"/>
        </w:tc>
      </w:tr>
      <w:tr w:rsidR="00B870FE" w14:paraId="6998869A" w14:textId="77777777" w:rsidTr="00A81EEA">
        <w:trPr>
          <w:trHeight w:val="537"/>
        </w:trPr>
        <w:tc>
          <w:tcPr>
            <w:tcW w:w="3088" w:type="dxa"/>
          </w:tcPr>
          <w:p w14:paraId="59B6D731" w14:textId="527E58D1" w:rsidR="00B870FE" w:rsidRDefault="00B870FE" w:rsidP="00B870FE">
            <w:r>
              <w:t>Category 14 – Franchises</w:t>
            </w:r>
          </w:p>
          <w:p w14:paraId="6C161233" w14:textId="77777777" w:rsidR="00B870FE" w:rsidRDefault="00B870FE" w:rsidP="00B870FE"/>
        </w:tc>
        <w:tc>
          <w:tcPr>
            <w:tcW w:w="1592" w:type="dxa"/>
          </w:tcPr>
          <w:p w14:paraId="25C52909" w14:textId="2BBBDD81" w:rsidR="00B870FE" w:rsidRDefault="00B870FE" w:rsidP="00B870FE">
            <w:r w:rsidRPr="00813E77">
              <w:t>Metric ton CO</w:t>
            </w:r>
            <w:r w:rsidRPr="00813E77">
              <w:rPr>
                <w:vertAlign w:val="subscript"/>
              </w:rPr>
              <w:t>2</w:t>
            </w:r>
            <w:r w:rsidRPr="00813E77">
              <w:t>e</w:t>
            </w:r>
          </w:p>
        </w:tc>
        <w:tc>
          <w:tcPr>
            <w:tcW w:w="1170" w:type="dxa"/>
          </w:tcPr>
          <w:p w14:paraId="17C41783" w14:textId="77777777" w:rsidR="00B870FE" w:rsidRDefault="00B870FE" w:rsidP="00B870FE"/>
        </w:tc>
        <w:tc>
          <w:tcPr>
            <w:tcW w:w="1170" w:type="dxa"/>
          </w:tcPr>
          <w:p w14:paraId="58C6BCE1" w14:textId="77777777" w:rsidR="00B870FE" w:rsidRDefault="00B870FE" w:rsidP="00B870FE"/>
        </w:tc>
        <w:tc>
          <w:tcPr>
            <w:tcW w:w="1170" w:type="dxa"/>
          </w:tcPr>
          <w:p w14:paraId="5B48D7BB" w14:textId="77777777" w:rsidR="00B870FE" w:rsidRDefault="00B870FE" w:rsidP="00B870FE"/>
        </w:tc>
        <w:tc>
          <w:tcPr>
            <w:tcW w:w="1170" w:type="dxa"/>
          </w:tcPr>
          <w:p w14:paraId="14891287" w14:textId="77777777" w:rsidR="00B870FE" w:rsidRDefault="00B870FE" w:rsidP="00B870FE"/>
        </w:tc>
      </w:tr>
      <w:tr w:rsidR="00B870FE" w14:paraId="43189128" w14:textId="77777777" w:rsidTr="00A81EEA">
        <w:trPr>
          <w:trHeight w:val="538"/>
        </w:trPr>
        <w:tc>
          <w:tcPr>
            <w:tcW w:w="3088" w:type="dxa"/>
          </w:tcPr>
          <w:p w14:paraId="4A60BAD7" w14:textId="14A05CA2" w:rsidR="00B870FE" w:rsidRDefault="00B870FE" w:rsidP="00B870FE">
            <w:r>
              <w:t>Category 15 – Investments</w:t>
            </w:r>
          </w:p>
          <w:p w14:paraId="1B70BFAD" w14:textId="77777777" w:rsidR="00B870FE" w:rsidRDefault="00B870FE" w:rsidP="00B870FE"/>
        </w:tc>
        <w:tc>
          <w:tcPr>
            <w:tcW w:w="1592" w:type="dxa"/>
          </w:tcPr>
          <w:p w14:paraId="4F7621BE" w14:textId="612D75E7" w:rsidR="00B870FE" w:rsidRDefault="00B870FE" w:rsidP="00B870FE">
            <w:r w:rsidRPr="00813E77">
              <w:t>Metric ton CO</w:t>
            </w:r>
            <w:r w:rsidRPr="00813E77">
              <w:rPr>
                <w:vertAlign w:val="subscript"/>
              </w:rPr>
              <w:t>2</w:t>
            </w:r>
            <w:r w:rsidRPr="00813E77">
              <w:t>e</w:t>
            </w:r>
          </w:p>
        </w:tc>
        <w:tc>
          <w:tcPr>
            <w:tcW w:w="1170" w:type="dxa"/>
          </w:tcPr>
          <w:p w14:paraId="01F96452" w14:textId="77777777" w:rsidR="00B870FE" w:rsidRDefault="00B870FE" w:rsidP="00B870FE"/>
        </w:tc>
        <w:tc>
          <w:tcPr>
            <w:tcW w:w="1170" w:type="dxa"/>
          </w:tcPr>
          <w:p w14:paraId="578A5FA6" w14:textId="77777777" w:rsidR="00B870FE" w:rsidRDefault="00B870FE" w:rsidP="00B870FE"/>
        </w:tc>
        <w:tc>
          <w:tcPr>
            <w:tcW w:w="1170" w:type="dxa"/>
          </w:tcPr>
          <w:p w14:paraId="7284568B" w14:textId="77777777" w:rsidR="00B870FE" w:rsidRDefault="00B870FE" w:rsidP="00B870FE"/>
        </w:tc>
        <w:tc>
          <w:tcPr>
            <w:tcW w:w="1170" w:type="dxa"/>
          </w:tcPr>
          <w:p w14:paraId="59F91146" w14:textId="77777777" w:rsidR="00B870FE" w:rsidRDefault="00B870FE" w:rsidP="00B870FE"/>
        </w:tc>
      </w:tr>
    </w:tbl>
    <w:p w14:paraId="5E8F0811" w14:textId="77777777" w:rsidR="00DC1982" w:rsidRDefault="00DC1982" w:rsidP="009A1E97"/>
    <w:p w14:paraId="4582A198" w14:textId="7C87A2BC" w:rsidR="00DC1982" w:rsidRDefault="00DC1982" w:rsidP="009A1E97"/>
    <w:p w14:paraId="5EBA96F7" w14:textId="77777777" w:rsidR="005D6369" w:rsidRDefault="005D6369" w:rsidP="009A1E97"/>
    <w:p w14:paraId="731A0A5B" w14:textId="77777777" w:rsidR="005D6369" w:rsidRDefault="005D6369" w:rsidP="009A1E97"/>
    <w:p w14:paraId="76DB2C4F" w14:textId="77777777" w:rsidR="005D6369" w:rsidRDefault="005D6369" w:rsidP="009A1E97"/>
    <w:p w14:paraId="5025B0D7" w14:textId="78C8D2D4" w:rsidR="005D6369" w:rsidRDefault="005D6369" w:rsidP="005D6369">
      <w:pPr>
        <w:jc w:val="center"/>
      </w:pPr>
      <w:r>
        <w:rPr>
          <w:b/>
          <w:bCs/>
        </w:rPr>
        <w:lastRenderedPageBreak/>
        <w:t xml:space="preserve">Figure 14. Breakdown of </w:t>
      </w:r>
      <w:r w:rsidRPr="005D6369">
        <w:rPr>
          <w:b/>
          <w:bCs/>
          <w:highlight w:val="yellow"/>
        </w:rPr>
        <w:t>[Client’s Name]</w:t>
      </w:r>
      <w:r>
        <w:rPr>
          <w:b/>
          <w:bCs/>
        </w:rPr>
        <w:t xml:space="preserve"> Scope 3 emission by category</w:t>
      </w:r>
    </w:p>
    <w:p w14:paraId="70CD5BD5" w14:textId="60FF92B4" w:rsidR="00B85344" w:rsidRDefault="00E25492" w:rsidP="00663EBE">
      <w:pPr>
        <w:jc w:val="center"/>
      </w:pPr>
      <w:r>
        <w:rPr>
          <w:noProof/>
          <w14:ligatures w14:val="standardContextual"/>
        </w:rPr>
        <w:drawing>
          <wp:inline distT="0" distB="0" distL="0" distR="0" wp14:anchorId="6EA27997" wp14:editId="647AD5FF">
            <wp:extent cx="5664200" cy="3200400"/>
            <wp:effectExtent l="0" t="0" r="0" b="0"/>
            <wp:docPr id="588" name="Chart 5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4BD36CF" w14:textId="77777777" w:rsidR="005D6369" w:rsidRDefault="005D6369" w:rsidP="00663EBE">
      <w:pPr>
        <w:jc w:val="center"/>
      </w:pPr>
    </w:p>
    <w:p w14:paraId="383D9264" w14:textId="39F9D9F3" w:rsidR="00B85344" w:rsidRDefault="005D6369" w:rsidP="005D6369">
      <w:pPr>
        <w:jc w:val="center"/>
      </w:pPr>
      <w:r>
        <w:rPr>
          <w:b/>
          <w:bCs/>
        </w:rPr>
        <w:t xml:space="preserve">Figure 15. Breakdown of </w:t>
      </w:r>
      <w:r w:rsidRPr="005D6369">
        <w:rPr>
          <w:b/>
          <w:bCs/>
          <w:highlight w:val="yellow"/>
        </w:rPr>
        <w:t>[Client’s Name]</w:t>
      </w:r>
      <w:r>
        <w:rPr>
          <w:b/>
          <w:bCs/>
        </w:rPr>
        <w:t xml:space="preserve"> annual GHG emissions</w:t>
      </w:r>
    </w:p>
    <w:p w14:paraId="0B554B79" w14:textId="537EE41E" w:rsidR="00B85344" w:rsidRDefault="002A1D7E" w:rsidP="00663EBE">
      <w:pPr>
        <w:jc w:val="center"/>
      </w:pPr>
      <w:r>
        <w:rPr>
          <w:noProof/>
          <w14:ligatures w14:val="standardContextual"/>
        </w:rPr>
        <w:drawing>
          <wp:inline distT="0" distB="0" distL="0" distR="0" wp14:anchorId="51ACFE18" wp14:editId="69AA06FD">
            <wp:extent cx="5486400" cy="3200400"/>
            <wp:effectExtent l="0" t="0" r="0" b="0"/>
            <wp:docPr id="683" name="Chart 6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3F1A1D0" w14:textId="77777777" w:rsidR="00663EBE" w:rsidRDefault="00663EBE" w:rsidP="00663EBE">
      <w:pPr>
        <w:jc w:val="center"/>
      </w:pPr>
    </w:p>
    <w:p w14:paraId="5FF089A1" w14:textId="77777777" w:rsidR="00663EBE" w:rsidRDefault="00663EBE" w:rsidP="00663EBE">
      <w:pPr>
        <w:jc w:val="center"/>
      </w:pPr>
    </w:p>
    <w:p w14:paraId="746C9ABA" w14:textId="77777777" w:rsidR="00663EBE" w:rsidRDefault="00663EBE" w:rsidP="00663EBE">
      <w:pPr>
        <w:jc w:val="center"/>
      </w:pPr>
    </w:p>
    <w:p w14:paraId="0855FD27" w14:textId="77777777" w:rsidR="00663EBE" w:rsidRPr="009A1E97" w:rsidRDefault="00663EBE" w:rsidP="00663EBE">
      <w:pPr>
        <w:jc w:val="center"/>
      </w:pPr>
    </w:p>
    <w:p w14:paraId="69F541D6" w14:textId="68327281" w:rsidR="002D39E3" w:rsidRDefault="003A128A" w:rsidP="002D39E3">
      <w:pPr>
        <w:pStyle w:val="Heading3"/>
      </w:pPr>
      <w:bookmarkStart w:id="65" w:name="_Toc172560176"/>
      <w:r>
        <w:t>Additional Relevant Metrics</w:t>
      </w:r>
      <w:bookmarkEnd w:id="65"/>
    </w:p>
    <w:p w14:paraId="44E7F61A" w14:textId="081C0926" w:rsidR="00B85344" w:rsidRDefault="00F5183E" w:rsidP="00F5183E">
      <w:pPr>
        <w:pStyle w:val="Heading4"/>
      </w:pPr>
      <w:r w:rsidRPr="00F5183E">
        <w:rPr>
          <w:i w:val="0"/>
          <w:iCs w:val="0"/>
        </w:rPr>
        <w:t>7.</w:t>
      </w:r>
      <w:r>
        <w:t xml:space="preserve">1.3.1 </w:t>
      </w:r>
      <w:r w:rsidR="00DC259A">
        <w:t>Energy</w:t>
      </w:r>
    </w:p>
    <w:p w14:paraId="3DE8EF3F" w14:textId="26F03B14" w:rsidR="00B66568" w:rsidRPr="00B66568" w:rsidRDefault="00B66568" w:rsidP="008045DC">
      <w:pPr>
        <w:jc w:val="both"/>
      </w:pPr>
      <w:r w:rsidRPr="00B66568">
        <w:t xml:space="preserve">As part of our commitment to transparency and environmental sustainability, </w:t>
      </w:r>
      <w:r w:rsidRPr="00C037D6">
        <w:rPr>
          <w:highlight w:val="yellow"/>
        </w:rPr>
        <w:t>[</w:t>
      </w:r>
      <w:r w:rsidR="00297A79" w:rsidRPr="00C037D6">
        <w:rPr>
          <w:highlight w:val="yellow"/>
        </w:rPr>
        <w:t>Client’s</w:t>
      </w:r>
      <w:r w:rsidRPr="00C037D6">
        <w:rPr>
          <w:highlight w:val="yellow"/>
        </w:rPr>
        <w:t xml:space="preserve"> Name]</w:t>
      </w:r>
      <w:r w:rsidRPr="00B66568">
        <w:t xml:space="preserve"> closely monitors and reports our energy consumption as a key metric in our climate-related disclosures. In FY</w:t>
      </w:r>
      <w:r w:rsidRPr="00C037D6">
        <w:rPr>
          <w:highlight w:val="yellow"/>
        </w:rPr>
        <w:t>[Year],</w:t>
      </w:r>
      <w:r w:rsidRPr="00B66568">
        <w:t xml:space="preserve"> our total energy consumption amounted to </w:t>
      </w:r>
      <w:r w:rsidRPr="00C037D6">
        <w:rPr>
          <w:highlight w:val="yellow"/>
        </w:rPr>
        <w:t>[X]</w:t>
      </w:r>
      <w:r w:rsidRPr="00B66568">
        <w:t xml:space="preserve"> MWh, encompassing electricity, heating, and cooling across all our operations. We have implemented various energy efficiency initiatives, such as upgrading to energy-efficient lighting, optimizing HVAC systems, and enhancing data </w:t>
      </w:r>
      <w:r w:rsidRPr="00B66568">
        <w:rPr>
          <w:i/>
          <w:iCs/>
        </w:rPr>
        <w:t>centre</w:t>
      </w:r>
      <w:r w:rsidRPr="00B66568">
        <w:t xml:space="preserve"> operations, which have collectively contributed to a </w:t>
      </w:r>
      <w:r w:rsidRPr="00C037D6">
        <w:rPr>
          <w:highlight w:val="yellow"/>
        </w:rPr>
        <w:t>[Y]</w:t>
      </w:r>
      <w:r w:rsidRPr="00B66568">
        <w:t>% reduction in energy use compared to the previous year.</w:t>
      </w:r>
    </w:p>
    <w:p w14:paraId="2EA0A498" w14:textId="26134E32" w:rsidR="00A63842" w:rsidRDefault="00A63842" w:rsidP="008045DC">
      <w:pPr>
        <w:jc w:val="both"/>
      </w:pPr>
      <w:r>
        <w:t xml:space="preserve">Furthermore, we are significantly investing in renewable energy sources to power our facilities, with </w:t>
      </w:r>
      <w:r w:rsidRPr="00C037D6">
        <w:rPr>
          <w:highlight w:val="yellow"/>
        </w:rPr>
        <w:t>[Z]%</w:t>
      </w:r>
      <w:r>
        <w:t xml:space="preserve"> of our total energy consumption now derived from these sustainable sources. This shift is integral to our comprehensive strategy to reduce our carbon footprint and support global efforts to combat climate change. Our energy management practices are meticulously aligned with the goals outlined in our Net-zero </w:t>
      </w:r>
      <w:r w:rsidR="00C037D6">
        <w:t>s</w:t>
      </w:r>
      <w:r>
        <w:t xml:space="preserve">trategy and ensure that all disclosures adhere to the TCFD framework. </w:t>
      </w:r>
    </w:p>
    <w:p w14:paraId="4B34AFC7" w14:textId="6ED71FF5" w:rsidR="00B66568" w:rsidRDefault="00B66568" w:rsidP="008045DC">
      <w:pPr>
        <w:jc w:val="both"/>
      </w:pPr>
      <w:r w:rsidRPr="00B66568">
        <w:t xml:space="preserve">By continuously tracking and improving our energy consumption metrics, </w:t>
      </w:r>
      <w:r w:rsidRPr="00C037D6">
        <w:rPr>
          <w:highlight w:val="yellow"/>
        </w:rPr>
        <w:t>[</w:t>
      </w:r>
      <w:r w:rsidR="00C037D6" w:rsidRPr="00C037D6">
        <w:rPr>
          <w:highlight w:val="yellow"/>
        </w:rPr>
        <w:t>Client’s</w:t>
      </w:r>
      <w:r w:rsidRPr="00C037D6">
        <w:rPr>
          <w:highlight w:val="yellow"/>
        </w:rPr>
        <w:t xml:space="preserve"> Name]</w:t>
      </w:r>
      <w:r w:rsidRPr="00B66568">
        <w:t xml:space="preserve"> aims to enhance operational efficiency, reduce greenhouse gas emissions, and contribute to a sustainable future. We remain dedicated to transparent reporting and ongoing efforts to minimize our environmental impact, reinforcing our commitment to sustainability and responsible business practices. </w:t>
      </w:r>
    </w:p>
    <w:p w14:paraId="17C64D9A" w14:textId="77777777" w:rsidR="0052177E" w:rsidRDefault="0052177E" w:rsidP="008045DC">
      <w:pPr>
        <w:jc w:val="both"/>
      </w:pPr>
    </w:p>
    <w:p w14:paraId="4AF87186" w14:textId="2720EE93" w:rsidR="00BF2AB4" w:rsidRDefault="00BF2AB4" w:rsidP="00BF2AB4">
      <w:pPr>
        <w:jc w:val="center"/>
      </w:pPr>
      <w:r>
        <w:rPr>
          <w:b/>
          <w:bCs/>
        </w:rPr>
        <w:t xml:space="preserve">Figure 16. </w:t>
      </w:r>
      <w:r w:rsidRPr="005D6369">
        <w:rPr>
          <w:b/>
          <w:bCs/>
          <w:highlight w:val="yellow"/>
        </w:rPr>
        <w:t>[Client’s Name]</w:t>
      </w:r>
      <w:r>
        <w:rPr>
          <w:b/>
          <w:bCs/>
        </w:rPr>
        <w:t xml:space="preserve"> </w:t>
      </w:r>
      <w:proofErr w:type="gramStart"/>
      <w:r>
        <w:rPr>
          <w:b/>
          <w:bCs/>
        </w:rPr>
        <w:t>annual  energy</w:t>
      </w:r>
      <w:proofErr w:type="gramEnd"/>
      <w:r>
        <w:rPr>
          <w:b/>
          <w:bCs/>
        </w:rPr>
        <w:t xml:space="preserve"> consumption across all operations</w:t>
      </w:r>
    </w:p>
    <w:p w14:paraId="6A8328A2" w14:textId="3A5EC535" w:rsidR="00565B17" w:rsidRDefault="0052177E" w:rsidP="0052177E">
      <w:pPr>
        <w:jc w:val="center"/>
      </w:pPr>
      <w:r>
        <w:rPr>
          <w:noProof/>
          <w14:ligatures w14:val="standardContextual"/>
        </w:rPr>
        <w:drawing>
          <wp:inline distT="0" distB="0" distL="0" distR="0" wp14:anchorId="60C04E9B" wp14:editId="4A3DA158">
            <wp:extent cx="5486400" cy="3200400"/>
            <wp:effectExtent l="0" t="0" r="0" b="0"/>
            <wp:docPr id="689" name="Chart 6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EE7D0E" w14:textId="0FE31515" w:rsidR="00565B17" w:rsidRDefault="00565B17" w:rsidP="008045DC">
      <w:pPr>
        <w:jc w:val="both"/>
      </w:pPr>
    </w:p>
    <w:p w14:paraId="5FC23BC7" w14:textId="77777777" w:rsidR="0052177E" w:rsidRDefault="0052177E" w:rsidP="008045DC">
      <w:pPr>
        <w:jc w:val="both"/>
      </w:pPr>
    </w:p>
    <w:p w14:paraId="6C6593C6" w14:textId="77777777" w:rsidR="0052177E" w:rsidRPr="00B66568" w:rsidRDefault="0052177E" w:rsidP="008045DC">
      <w:pPr>
        <w:jc w:val="both"/>
      </w:pPr>
    </w:p>
    <w:p w14:paraId="2DE1D3C1" w14:textId="4185F5D4" w:rsidR="000116C1" w:rsidRDefault="00A62A84" w:rsidP="00B66568">
      <w:pPr>
        <w:pStyle w:val="Heading4"/>
        <w:jc w:val="both"/>
      </w:pPr>
      <w:r>
        <w:t>7.1.3.2</w:t>
      </w:r>
      <w:r w:rsidR="00BB195C">
        <w:t xml:space="preserve"> Capital Deployment</w:t>
      </w:r>
    </w:p>
    <w:p w14:paraId="5280790D" w14:textId="2726E967" w:rsidR="00E835F2" w:rsidRDefault="00E835F2" w:rsidP="006277AB">
      <w:pPr>
        <w:jc w:val="both"/>
      </w:pPr>
      <w:r>
        <w:t>As part of our commitment to sustainable finance</w:t>
      </w:r>
      <w:r w:rsidRPr="00C037D6">
        <w:rPr>
          <w:highlight w:val="yellow"/>
        </w:rPr>
        <w:t>, [</w:t>
      </w:r>
      <w:r w:rsidR="00C037D6">
        <w:rPr>
          <w:highlight w:val="yellow"/>
        </w:rPr>
        <w:t>Client’s</w:t>
      </w:r>
      <w:r w:rsidRPr="00C037D6">
        <w:rPr>
          <w:highlight w:val="yellow"/>
        </w:rPr>
        <w:t xml:space="preserve"> Name]</w:t>
      </w:r>
      <w:r>
        <w:t xml:space="preserve"> meticulously tracks and reports our capital deployment towards climate-related initiatives. In FY</w:t>
      </w:r>
      <w:r w:rsidRPr="00C037D6">
        <w:rPr>
          <w:highlight w:val="yellow"/>
        </w:rPr>
        <w:t>[Year]</w:t>
      </w:r>
      <w:r>
        <w:t xml:space="preserve">, we allocated </w:t>
      </w:r>
      <w:r w:rsidRPr="00C037D6">
        <w:rPr>
          <w:highlight w:val="yellow"/>
        </w:rPr>
        <w:t>[X]</w:t>
      </w:r>
      <w:r>
        <w:t xml:space="preserve"> billion USD to projects and investments that support the transition to a low-carbon economy. This includes financing for renewable energy projects, energy efficiency improvements, sustainable agriculture, and green infrastructure developments. Our strategic capital deployment not only mitigates climate risks but also positions us to capitalize on emerging opportunities in the green economy.</w:t>
      </w:r>
    </w:p>
    <w:p w14:paraId="0965FE55" w14:textId="422AB3EA" w:rsidR="00E835F2" w:rsidRDefault="00E835F2" w:rsidP="006277AB">
      <w:pPr>
        <w:jc w:val="both"/>
      </w:pPr>
      <w:r>
        <w:t>We have established rigorous criteria for selecting and funding projects, ensuring that each investment aligns with our sustainability goals and the broader objectives of the Paris Agreement. Our portfolio includes a diverse range of initiatives, from large-scale wind and solar farms to innovative green technologies and sustainable real estate developments. By prioritizing these investments, we are actively contributing to the reduction of global greenhouse gas emissions and promoting resilience against climate impacts.</w:t>
      </w:r>
    </w:p>
    <w:p w14:paraId="510134A7" w14:textId="4E30D0A8" w:rsidR="00B66568" w:rsidRDefault="00E835F2" w:rsidP="006277AB">
      <w:pPr>
        <w:jc w:val="both"/>
      </w:pPr>
      <w:r>
        <w:t xml:space="preserve">Our capital deployment strategy is fully integrated with the TCFD framework, ensuring transparency and accountability in our reporting. We engage regularly with stakeholders, including clients, investors, and regulatory bodies, to align our financial activities with best practices in climate risk management and sustainable development. Through these efforts, </w:t>
      </w:r>
      <w:r w:rsidRPr="00C037D6">
        <w:rPr>
          <w:highlight w:val="yellow"/>
        </w:rPr>
        <w:t>[</w:t>
      </w:r>
      <w:r w:rsidR="00C037D6">
        <w:rPr>
          <w:highlight w:val="yellow"/>
        </w:rPr>
        <w:t>Client’s</w:t>
      </w:r>
      <w:r w:rsidRPr="00C037D6">
        <w:rPr>
          <w:highlight w:val="yellow"/>
        </w:rPr>
        <w:t xml:space="preserve"> Name]</w:t>
      </w:r>
      <w:r>
        <w:t xml:space="preserve"> demonstrates its unwavering commitment to fostering a sustainable future while driving long-term value for our stakeholders.</w:t>
      </w:r>
    </w:p>
    <w:p w14:paraId="44A929B1" w14:textId="77777777" w:rsidR="00116DC8" w:rsidRDefault="00116DC8" w:rsidP="006277AB">
      <w:pPr>
        <w:jc w:val="both"/>
      </w:pPr>
    </w:p>
    <w:p w14:paraId="07AF53A0" w14:textId="7C5BFD0A" w:rsidR="00BF2AB4" w:rsidRDefault="00BF2AB4" w:rsidP="00BF2AB4">
      <w:pPr>
        <w:jc w:val="center"/>
      </w:pPr>
      <w:r>
        <w:rPr>
          <w:b/>
          <w:bCs/>
        </w:rPr>
        <w:t xml:space="preserve">Figure 17. Amount invested by </w:t>
      </w:r>
      <w:r w:rsidRPr="005D6369">
        <w:rPr>
          <w:b/>
          <w:bCs/>
          <w:highlight w:val="yellow"/>
        </w:rPr>
        <w:t>[Client’s Name]</w:t>
      </w:r>
      <w:r>
        <w:rPr>
          <w:b/>
          <w:bCs/>
        </w:rPr>
        <w:t xml:space="preserve"> into </w:t>
      </w:r>
      <w:r w:rsidR="00B37ADD">
        <w:rPr>
          <w:b/>
          <w:bCs/>
        </w:rPr>
        <w:t>its</w:t>
      </w:r>
      <w:r>
        <w:rPr>
          <w:b/>
          <w:bCs/>
        </w:rPr>
        <w:t xml:space="preserve"> green financing </w:t>
      </w:r>
      <w:r w:rsidR="00B37ADD">
        <w:rPr>
          <w:b/>
          <w:bCs/>
        </w:rPr>
        <w:t>initiatives.</w:t>
      </w:r>
      <w:r>
        <w:rPr>
          <w:b/>
          <w:bCs/>
        </w:rPr>
        <w:t xml:space="preserve"> </w:t>
      </w:r>
    </w:p>
    <w:p w14:paraId="53CC7F7F" w14:textId="3940D4C4" w:rsidR="00A7702C" w:rsidRDefault="001B6451" w:rsidP="00116DC8">
      <w:pPr>
        <w:jc w:val="center"/>
      </w:pPr>
      <w:r>
        <w:rPr>
          <w:noProof/>
          <w14:ligatures w14:val="standardContextual"/>
        </w:rPr>
        <w:drawing>
          <wp:inline distT="0" distB="0" distL="0" distR="0" wp14:anchorId="072F352E" wp14:editId="116AC3FB">
            <wp:extent cx="5486400" cy="3200400"/>
            <wp:effectExtent l="0" t="0" r="0" b="0"/>
            <wp:docPr id="690" name="Chart 6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7D8D87C" w14:textId="3CD1E432" w:rsidR="00A7702C" w:rsidRPr="00B66568" w:rsidRDefault="00A7702C" w:rsidP="006277AB">
      <w:pPr>
        <w:jc w:val="both"/>
      </w:pPr>
    </w:p>
    <w:p w14:paraId="32B67343" w14:textId="77777777" w:rsidR="00116DC8" w:rsidRPr="00B66568" w:rsidRDefault="00116DC8" w:rsidP="006277AB">
      <w:pPr>
        <w:jc w:val="both"/>
      </w:pPr>
    </w:p>
    <w:p w14:paraId="4CC6B0EA" w14:textId="77777777" w:rsidR="00F5183E" w:rsidRPr="00F5183E" w:rsidRDefault="00F5183E" w:rsidP="00F5183E"/>
    <w:p w14:paraId="03F6F1B4" w14:textId="23861907" w:rsidR="00AD26E7" w:rsidRDefault="001D3382" w:rsidP="00F5183E">
      <w:pPr>
        <w:pStyle w:val="Heading4"/>
      </w:pPr>
      <w:r>
        <w:t xml:space="preserve">7.1.3.3 </w:t>
      </w:r>
      <w:r w:rsidR="00F5183E">
        <w:t>Physical Risks</w:t>
      </w:r>
    </w:p>
    <w:p w14:paraId="1987AD4A" w14:textId="247FDE45" w:rsidR="00207286" w:rsidRDefault="00207286" w:rsidP="00207286">
      <w:pPr>
        <w:jc w:val="both"/>
      </w:pPr>
      <w:r>
        <w:t>At [</w:t>
      </w:r>
      <w:r w:rsidR="00C037D6">
        <w:rPr>
          <w:highlight w:val="yellow"/>
        </w:rPr>
        <w:t>Client’s</w:t>
      </w:r>
      <w:r w:rsidRPr="00C037D6">
        <w:rPr>
          <w:highlight w:val="yellow"/>
        </w:rPr>
        <w:t xml:space="preserve"> Name</w:t>
      </w:r>
      <w:r>
        <w:t>], we assess and report the impact of physical risks associated with climate change on our operations and assets. In FY</w:t>
      </w:r>
      <w:r w:rsidRPr="00C037D6">
        <w:rPr>
          <w:highlight w:val="yellow"/>
        </w:rPr>
        <w:t>[Year],</w:t>
      </w:r>
      <w:r>
        <w:t xml:space="preserve"> we identified </w:t>
      </w:r>
      <w:r w:rsidRPr="00C037D6">
        <w:rPr>
          <w:highlight w:val="yellow"/>
        </w:rPr>
        <w:t>[X]</w:t>
      </w:r>
      <w:r>
        <w:t xml:space="preserve"> million USD in potential losses due to extreme weather events such as floods, hurricanes, and heatwaves. These assessments encompass evaluating the vulnerability of our physical infrastructure, the resilience of our supply chains, and the exposure of our loan portfolios to climate-related events.</w:t>
      </w:r>
    </w:p>
    <w:p w14:paraId="44624D70" w14:textId="2DB64B49" w:rsidR="00207286" w:rsidRDefault="00207286" w:rsidP="00207286">
      <w:pPr>
        <w:jc w:val="both"/>
      </w:pPr>
      <w:r>
        <w:t>Our risk management framework integrates climate data and predictive modelling to identify high-risk areas and quantify potential impacts. This enables us to implement targeted mitigation strategies, such as reinforcing infrastructure, diversifying supply chains, and adjusting loan criteria to account for climate risks. We also conduct regular stress tests and scenario analyses to anticipate the financial impacts of severe weather events and incorporate these findings into our strategic planning.</w:t>
      </w:r>
    </w:p>
    <w:p w14:paraId="5FF6CBDD" w14:textId="6642E425" w:rsidR="00F5183E" w:rsidRPr="00F5183E" w:rsidRDefault="00207286" w:rsidP="00207286">
      <w:pPr>
        <w:jc w:val="both"/>
      </w:pPr>
      <w:r>
        <w:t xml:space="preserve">By systematically tracking and addressing physical risks, we enhance our resilience to climate change and ensure the continuity of our operations. Our proactive approach demonstrates our commitment to transparency, accountability, and sustainable business practices. Through these efforts, </w:t>
      </w:r>
      <w:r w:rsidRPr="00C037D6">
        <w:rPr>
          <w:highlight w:val="yellow"/>
        </w:rPr>
        <w:t>[</w:t>
      </w:r>
      <w:r w:rsidR="00C037D6" w:rsidRPr="00C037D6">
        <w:rPr>
          <w:highlight w:val="yellow"/>
        </w:rPr>
        <w:t>Client’s</w:t>
      </w:r>
      <w:r w:rsidRPr="00C037D6">
        <w:rPr>
          <w:highlight w:val="yellow"/>
        </w:rPr>
        <w:t xml:space="preserve"> Name</w:t>
      </w:r>
      <w:r>
        <w:t>] not only safeguards its assets but also supports the broader objective of building a climate-resilient economy.</w:t>
      </w:r>
    </w:p>
    <w:p w14:paraId="3D7859D7" w14:textId="77777777" w:rsidR="000116C1" w:rsidRPr="00AD26E7" w:rsidRDefault="000116C1" w:rsidP="00AD26E7">
      <w:pPr>
        <w:pStyle w:val="ListParagraph"/>
        <w:ind w:left="0"/>
      </w:pPr>
    </w:p>
    <w:p w14:paraId="4780595D" w14:textId="3084A3D9" w:rsidR="00AD26E7" w:rsidRPr="00AD26E7" w:rsidRDefault="00E84961" w:rsidP="00BF2AB4">
      <w:pPr>
        <w:pStyle w:val="ListParagraph"/>
        <w:ind w:left="0"/>
        <w:jc w:val="center"/>
      </w:pPr>
      <w:r>
        <w:rPr>
          <w:noProof/>
          <w14:ligatures w14:val="standardContextual"/>
        </w:rPr>
        <w:drawing>
          <wp:inline distT="0" distB="0" distL="0" distR="0" wp14:anchorId="6B8E9837" wp14:editId="4D7EAA00">
            <wp:extent cx="5486400" cy="3200400"/>
            <wp:effectExtent l="0" t="0" r="0" b="0"/>
            <wp:docPr id="691" name="Chart 6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58A4ED6" w14:textId="77777777" w:rsidR="00DC259A" w:rsidRDefault="00DC259A" w:rsidP="00DC259A"/>
    <w:p w14:paraId="51CF76C4" w14:textId="1F0C310B" w:rsidR="00926C64" w:rsidRDefault="00926C64" w:rsidP="00926C64">
      <w:pPr>
        <w:jc w:val="center"/>
      </w:pPr>
      <w:r>
        <w:rPr>
          <w:noProof/>
          <w14:ligatures w14:val="standardContextual"/>
        </w:rPr>
        <w:lastRenderedPageBreak/>
        <w:drawing>
          <wp:inline distT="0" distB="0" distL="0" distR="0" wp14:anchorId="31C245CB" wp14:editId="584D94D1">
            <wp:extent cx="5486400" cy="3200400"/>
            <wp:effectExtent l="0" t="0" r="0" b="0"/>
            <wp:docPr id="692" name="Chart 6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7B29A48" w14:textId="77777777" w:rsidR="00DC259A" w:rsidRDefault="00DC259A" w:rsidP="00DC259A"/>
    <w:p w14:paraId="22528487" w14:textId="01CF4CD7" w:rsidR="00DC259A" w:rsidRPr="00DC259A" w:rsidRDefault="00061366" w:rsidP="008B1043">
      <w:pPr>
        <w:pStyle w:val="Heading4"/>
        <w:jc w:val="center"/>
      </w:pPr>
      <w:r w:rsidRPr="004D5614">
        <w:rPr>
          <w:noProof/>
          <w:u w:val="none"/>
          <w14:ligatures w14:val="standardContextual"/>
        </w:rPr>
        <w:drawing>
          <wp:inline distT="0" distB="0" distL="0" distR="0" wp14:anchorId="08C3790C" wp14:editId="1D3E8C21">
            <wp:extent cx="5486400" cy="3200400"/>
            <wp:effectExtent l="0" t="0" r="0" b="0"/>
            <wp:docPr id="694" name="Chart 6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FD095F8" w14:textId="77777777" w:rsidR="00B85344" w:rsidRDefault="00B85344" w:rsidP="002D39E3"/>
    <w:p w14:paraId="15DFFD9F" w14:textId="77777777" w:rsidR="00B85344" w:rsidRPr="002D39E3" w:rsidRDefault="00B85344" w:rsidP="002D39E3"/>
    <w:p w14:paraId="082AB085" w14:textId="77777777" w:rsidR="00425239" w:rsidRDefault="00425239" w:rsidP="002D39E3"/>
    <w:p w14:paraId="436B8813" w14:textId="77777777" w:rsidR="00201EF6" w:rsidRPr="002D39E3" w:rsidRDefault="00201EF6" w:rsidP="002D39E3"/>
    <w:p w14:paraId="2EF2E748" w14:textId="63CEFB4A" w:rsidR="00F5099F" w:rsidRDefault="00224B5C" w:rsidP="00F51D03">
      <w:pPr>
        <w:pStyle w:val="Heading2"/>
      </w:pPr>
      <w:bookmarkStart w:id="66" w:name="_Toc172560177"/>
      <w:r>
        <w:lastRenderedPageBreak/>
        <w:t>Progress</w:t>
      </w:r>
      <w:r w:rsidR="00057586">
        <w:t xml:space="preserve"> against </w:t>
      </w:r>
      <w:r w:rsidR="00040F9B">
        <w:t>Committed</w:t>
      </w:r>
      <w:r w:rsidR="003569CA">
        <w:t xml:space="preserve"> </w:t>
      </w:r>
      <w:r w:rsidR="00057586">
        <w:t>Targets</w:t>
      </w:r>
      <w:bookmarkEnd w:id="66"/>
      <w:r w:rsidR="002738BD">
        <w:t xml:space="preserve"> </w:t>
      </w:r>
    </w:p>
    <w:p w14:paraId="50D0BB5F" w14:textId="77777777" w:rsidR="00CF5735" w:rsidRPr="00CF5735" w:rsidRDefault="00CF5735" w:rsidP="00CF5735"/>
    <w:tbl>
      <w:tblPr>
        <w:tblStyle w:val="TableGrid"/>
        <w:tblW w:w="0" w:type="auto"/>
        <w:tblLook w:val="04A0" w:firstRow="1" w:lastRow="0" w:firstColumn="1" w:lastColumn="0" w:noHBand="0" w:noVBand="1"/>
      </w:tblPr>
      <w:tblGrid>
        <w:gridCol w:w="1525"/>
        <w:gridCol w:w="1710"/>
        <w:gridCol w:w="2430"/>
        <w:gridCol w:w="2430"/>
        <w:gridCol w:w="1255"/>
      </w:tblGrid>
      <w:tr w:rsidR="00934A12" w14:paraId="13355A85" w14:textId="77777777" w:rsidTr="00CF5735">
        <w:tc>
          <w:tcPr>
            <w:tcW w:w="1525" w:type="dxa"/>
          </w:tcPr>
          <w:p w14:paraId="0E06FAAB" w14:textId="6AE57519" w:rsidR="00934A12" w:rsidRPr="00CF5735" w:rsidRDefault="00CF5735" w:rsidP="002D39E3">
            <w:pPr>
              <w:rPr>
                <w:b/>
                <w:bCs/>
              </w:rPr>
            </w:pPr>
            <w:r w:rsidRPr="00CF5735">
              <w:rPr>
                <w:b/>
                <w:bCs/>
              </w:rPr>
              <w:t>Transition Plan Item</w:t>
            </w:r>
          </w:p>
        </w:tc>
        <w:tc>
          <w:tcPr>
            <w:tcW w:w="1710" w:type="dxa"/>
          </w:tcPr>
          <w:p w14:paraId="3CCB2081" w14:textId="69E07E98" w:rsidR="00934A12" w:rsidRPr="00CF5735" w:rsidRDefault="00CF5735" w:rsidP="002D39E3">
            <w:pPr>
              <w:rPr>
                <w:b/>
                <w:bCs/>
              </w:rPr>
            </w:pPr>
            <w:r w:rsidRPr="00CF5735">
              <w:rPr>
                <w:b/>
                <w:bCs/>
              </w:rPr>
              <w:t>Monitored Metrics</w:t>
            </w:r>
          </w:p>
        </w:tc>
        <w:tc>
          <w:tcPr>
            <w:tcW w:w="2430" w:type="dxa"/>
          </w:tcPr>
          <w:p w14:paraId="57AAB90C" w14:textId="04954EAF" w:rsidR="00934A12" w:rsidRPr="00CF5735" w:rsidRDefault="00CF5735" w:rsidP="002D39E3">
            <w:pPr>
              <w:rPr>
                <w:b/>
                <w:bCs/>
              </w:rPr>
            </w:pPr>
            <w:r w:rsidRPr="00CF5735">
              <w:rPr>
                <w:b/>
                <w:bCs/>
              </w:rPr>
              <w:t>Targets</w:t>
            </w:r>
          </w:p>
        </w:tc>
        <w:tc>
          <w:tcPr>
            <w:tcW w:w="2430" w:type="dxa"/>
          </w:tcPr>
          <w:p w14:paraId="4B89E670" w14:textId="5F448699" w:rsidR="00934A12" w:rsidRPr="00CF5735" w:rsidRDefault="00CF5735" w:rsidP="002D39E3">
            <w:pPr>
              <w:rPr>
                <w:b/>
                <w:bCs/>
              </w:rPr>
            </w:pPr>
            <w:r w:rsidRPr="00CF5735">
              <w:rPr>
                <w:b/>
                <w:bCs/>
              </w:rPr>
              <w:t>Recent Results</w:t>
            </w:r>
          </w:p>
        </w:tc>
        <w:tc>
          <w:tcPr>
            <w:tcW w:w="1255" w:type="dxa"/>
          </w:tcPr>
          <w:p w14:paraId="045A31CE" w14:textId="32699D7E" w:rsidR="00934A12" w:rsidRPr="00CF5735" w:rsidRDefault="00CF5735" w:rsidP="002D39E3">
            <w:pPr>
              <w:rPr>
                <w:b/>
                <w:bCs/>
              </w:rPr>
            </w:pPr>
            <w:r w:rsidRPr="00CF5735">
              <w:rPr>
                <w:b/>
                <w:bCs/>
              </w:rPr>
              <w:t>Page Reference</w:t>
            </w:r>
          </w:p>
        </w:tc>
      </w:tr>
      <w:tr w:rsidR="00934A12" w14:paraId="3F360056" w14:textId="77777777" w:rsidTr="00CF5735">
        <w:tc>
          <w:tcPr>
            <w:tcW w:w="1525" w:type="dxa"/>
          </w:tcPr>
          <w:p w14:paraId="00DE5A04" w14:textId="77777777" w:rsidR="00934A12" w:rsidRDefault="00934A12" w:rsidP="002D39E3"/>
        </w:tc>
        <w:tc>
          <w:tcPr>
            <w:tcW w:w="1710" w:type="dxa"/>
          </w:tcPr>
          <w:p w14:paraId="6D2FF9AE" w14:textId="77777777" w:rsidR="00934A12" w:rsidRDefault="00934A12" w:rsidP="002D39E3"/>
        </w:tc>
        <w:tc>
          <w:tcPr>
            <w:tcW w:w="2430" w:type="dxa"/>
          </w:tcPr>
          <w:p w14:paraId="648A8B2F" w14:textId="77777777" w:rsidR="00934A12" w:rsidRDefault="00934A12" w:rsidP="002D39E3"/>
        </w:tc>
        <w:tc>
          <w:tcPr>
            <w:tcW w:w="2430" w:type="dxa"/>
          </w:tcPr>
          <w:p w14:paraId="320A82EF" w14:textId="77777777" w:rsidR="00934A12" w:rsidRDefault="00934A12" w:rsidP="002D39E3"/>
        </w:tc>
        <w:tc>
          <w:tcPr>
            <w:tcW w:w="1255" w:type="dxa"/>
          </w:tcPr>
          <w:p w14:paraId="584DE423" w14:textId="77777777" w:rsidR="00934A12" w:rsidRDefault="00934A12" w:rsidP="002D39E3"/>
        </w:tc>
      </w:tr>
      <w:tr w:rsidR="00934A12" w14:paraId="2376AB0B" w14:textId="77777777" w:rsidTr="00CF5735">
        <w:tc>
          <w:tcPr>
            <w:tcW w:w="1525" w:type="dxa"/>
          </w:tcPr>
          <w:p w14:paraId="15B7B31E" w14:textId="77777777" w:rsidR="00934A12" w:rsidRDefault="00934A12" w:rsidP="002D39E3"/>
        </w:tc>
        <w:tc>
          <w:tcPr>
            <w:tcW w:w="1710" w:type="dxa"/>
          </w:tcPr>
          <w:p w14:paraId="435F5180" w14:textId="77777777" w:rsidR="00934A12" w:rsidRDefault="00934A12" w:rsidP="002D39E3"/>
        </w:tc>
        <w:tc>
          <w:tcPr>
            <w:tcW w:w="2430" w:type="dxa"/>
          </w:tcPr>
          <w:p w14:paraId="3AC67FE8" w14:textId="77777777" w:rsidR="00934A12" w:rsidRDefault="00934A12" w:rsidP="002D39E3"/>
        </w:tc>
        <w:tc>
          <w:tcPr>
            <w:tcW w:w="2430" w:type="dxa"/>
          </w:tcPr>
          <w:p w14:paraId="6C25AA0A" w14:textId="77777777" w:rsidR="00934A12" w:rsidRDefault="00934A12" w:rsidP="002D39E3"/>
        </w:tc>
        <w:tc>
          <w:tcPr>
            <w:tcW w:w="1255" w:type="dxa"/>
          </w:tcPr>
          <w:p w14:paraId="7BF93BC3" w14:textId="77777777" w:rsidR="00934A12" w:rsidRDefault="00934A12" w:rsidP="002D39E3"/>
        </w:tc>
      </w:tr>
      <w:tr w:rsidR="00934A12" w14:paraId="204DAA7B" w14:textId="77777777" w:rsidTr="00CF5735">
        <w:tc>
          <w:tcPr>
            <w:tcW w:w="1525" w:type="dxa"/>
          </w:tcPr>
          <w:p w14:paraId="1A8C7A93" w14:textId="77777777" w:rsidR="00934A12" w:rsidRDefault="00934A12" w:rsidP="002D39E3"/>
        </w:tc>
        <w:tc>
          <w:tcPr>
            <w:tcW w:w="1710" w:type="dxa"/>
          </w:tcPr>
          <w:p w14:paraId="1A470803" w14:textId="77777777" w:rsidR="00934A12" w:rsidRDefault="00934A12" w:rsidP="002D39E3"/>
        </w:tc>
        <w:tc>
          <w:tcPr>
            <w:tcW w:w="2430" w:type="dxa"/>
          </w:tcPr>
          <w:p w14:paraId="320B0DD1" w14:textId="77777777" w:rsidR="00934A12" w:rsidRDefault="00934A12" w:rsidP="002D39E3"/>
        </w:tc>
        <w:tc>
          <w:tcPr>
            <w:tcW w:w="2430" w:type="dxa"/>
          </w:tcPr>
          <w:p w14:paraId="6D1DE3A3" w14:textId="77777777" w:rsidR="00934A12" w:rsidRDefault="00934A12" w:rsidP="002D39E3"/>
        </w:tc>
        <w:tc>
          <w:tcPr>
            <w:tcW w:w="1255" w:type="dxa"/>
          </w:tcPr>
          <w:p w14:paraId="2EB2E6D1" w14:textId="77777777" w:rsidR="00934A12" w:rsidRDefault="00934A12" w:rsidP="002D39E3"/>
        </w:tc>
      </w:tr>
      <w:tr w:rsidR="00934A12" w14:paraId="18A44D08" w14:textId="77777777" w:rsidTr="00CF5735">
        <w:tc>
          <w:tcPr>
            <w:tcW w:w="1525" w:type="dxa"/>
          </w:tcPr>
          <w:p w14:paraId="5E920042" w14:textId="77777777" w:rsidR="00934A12" w:rsidRDefault="00934A12" w:rsidP="002D39E3"/>
        </w:tc>
        <w:tc>
          <w:tcPr>
            <w:tcW w:w="1710" w:type="dxa"/>
          </w:tcPr>
          <w:p w14:paraId="2220BA12" w14:textId="77777777" w:rsidR="00934A12" w:rsidRDefault="00934A12" w:rsidP="002D39E3"/>
        </w:tc>
        <w:tc>
          <w:tcPr>
            <w:tcW w:w="2430" w:type="dxa"/>
          </w:tcPr>
          <w:p w14:paraId="5C8F1310" w14:textId="77777777" w:rsidR="00934A12" w:rsidRDefault="00934A12" w:rsidP="002D39E3"/>
        </w:tc>
        <w:tc>
          <w:tcPr>
            <w:tcW w:w="2430" w:type="dxa"/>
          </w:tcPr>
          <w:p w14:paraId="77DB346F" w14:textId="77777777" w:rsidR="00934A12" w:rsidRDefault="00934A12" w:rsidP="002D39E3"/>
        </w:tc>
        <w:tc>
          <w:tcPr>
            <w:tcW w:w="1255" w:type="dxa"/>
          </w:tcPr>
          <w:p w14:paraId="2F778E8C" w14:textId="77777777" w:rsidR="00934A12" w:rsidRDefault="00934A12" w:rsidP="002D39E3"/>
        </w:tc>
      </w:tr>
      <w:tr w:rsidR="00934A12" w14:paraId="5CC50526" w14:textId="77777777" w:rsidTr="00CF5735">
        <w:tc>
          <w:tcPr>
            <w:tcW w:w="1525" w:type="dxa"/>
          </w:tcPr>
          <w:p w14:paraId="722BD9E9" w14:textId="77777777" w:rsidR="00934A12" w:rsidRDefault="00934A12" w:rsidP="002D39E3"/>
        </w:tc>
        <w:tc>
          <w:tcPr>
            <w:tcW w:w="1710" w:type="dxa"/>
          </w:tcPr>
          <w:p w14:paraId="1753ADB8" w14:textId="77777777" w:rsidR="00934A12" w:rsidRDefault="00934A12" w:rsidP="002D39E3"/>
        </w:tc>
        <w:tc>
          <w:tcPr>
            <w:tcW w:w="2430" w:type="dxa"/>
          </w:tcPr>
          <w:p w14:paraId="003C18E1" w14:textId="77777777" w:rsidR="00934A12" w:rsidRDefault="00934A12" w:rsidP="002D39E3"/>
        </w:tc>
        <w:tc>
          <w:tcPr>
            <w:tcW w:w="2430" w:type="dxa"/>
          </w:tcPr>
          <w:p w14:paraId="1C932996" w14:textId="77777777" w:rsidR="00934A12" w:rsidRDefault="00934A12" w:rsidP="002D39E3"/>
        </w:tc>
        <w:tc>
          <w:tcPr>
            <w:tcW w:w="1255" w:type="dxa"/>
          </w:tcPr>
          <w:p w14:paraId="54AF1BA9" w14:textId="77777777" w:rsidR="00934A12" w:rsidRDefault="00934A12" w:rsidP="002D39E3"/>
        </w:tc>
      </w:tr>
      <w:tr w:rsidR="00934A12" w14:paraId="59D1BC8F" w14:textId="77777777" w:rsidTr="00CF5735">
        <w:tc>
          <w:tcPr>
            <w:tcW w:w="1525" w:type="dxa"/>
          </w:tcPr>
          <w:p w14:paraId="0D636C15" w14:textId="77777777" w:rsidR="00934A12" w:rsidRDefault="00934A12" w:rsidP="002D39E3"/>
        </w:tc>
        <w:tc>
          <w:tcPr>
            <w:tcW w:w="1710" w:type="dxa"/>
          </w:tcPr>
          <w:p w14:paraId="3A361CF9" w14:textId="77777777" w:rsidR="00934A12" w:rsidRDefault="00934A12" w:rsidP="002D39E3"/>
        </w:tc>
        <w:tc>
          <w:tcPr>
            <w:tcW w:w="2430" w:type="dxa"/>
          </w:tcPr>
          <w:p w14:paraId="490250E7" w14:textId="77777777" w:rsidR="00934A12" w:rsidRDefault="00934A12" w:rsidP="002D39E3"/>
        </w:tc>
        <w:tc>
          <w:tcPr>
            <w:tcW w:w="2430" w:type="dxa"/>
          </w:tcPr>
          <w:p w14:paraId="78E67C97" w14:textId="77777777" w:rsidR="00934A12" w:rsidRDefault="00934A12" w:rsidP="002D39E3"/>
        </w:tc>
        <w:tc>
          <w:tcPr>
            <w:tcW w:w="1255" w:type="dxa"/>
          </w:tcPr>
          <w:p w14:paraId="3D46A26B" w14:textId="77777777" w:rsidR="00934A12" w:rsidRDefault="00934A12" w:rsidP="002D39E3"/>
        </w:tc>
      </w:tr>
      <w:tr w:rsidR="00934A12" w14:paraId="7709B594" w14:textId="77777777" w:rsidTr="00CF5735">
        <w:tc>
          <w:tcPr>
            <w:tcW w:w="1525" w:type="dxa"/>
          </w:tcPr>
          <w:p w14:paraId="5E3BA40C" w14:textId="77777777" w:rsidR="00934A12" w:rsidRDefault="00934A12" w:rsidP="002D39E3"/>
        </w:tc>
        <w:tc>
          <w:tcPr>
            <w:tcW w:w="1710" w:type="dxa"/>
          </w:tcPr>
          <w:p w14:paraId="311141FE" w14:textId="77777777" w:rsidR="00934A12" w:rsidRDefault="00934A12" w:rsidP="002D39E3"/>
        </w:tc>
        <w:tc>
          <w:tcPr>
            <w:tcW w:w="2430" w:type="dxa"/>
          </w:tcPr>
          <w:p w14:paraId="7E1D7ABF" w14:textId="77777777" w:rsidR="00934A12" w:rsidRDefault="00934A12" w:rsidP="002D39E3"/>
        </w:tc>
        <w:tc>
          <w:tcPr>
            <w:tcW w:w="2430" w:type="dxa"/>
          </w:tcPr>
          <w:p w14:paraId="4BFAEA8C" w14:textId="77777777" w:rsidR="00934A12" w:rsidRDefault="00934A12" w:rsidP="002D39E3"/>
        </w:tc>
        <w:tc>
          <w:tcPr>
            <w:tcW w:w="1255" w:type="dxa"/>
          </w:tcPr>
          <w:p w14:paraId="7404CBC2" w14:textId="77777777" w:rsidR="00934A12" w:rsidRDefault="00934A12" w:rsidP="002D39E3"/>
        </w:tc>
      </w:tr>
    </w:tbl>
    <w:p w14:paraId="53BA99E1" w14:textId="3C4D79AD" w:rsidR="00680174" w:rsidRDefault="00680174" w:rsidP="00680174"/>
    <w:p w14:paraId="25AB6BA6" w14:textId="6AAB5721" w:rsidR="00EA1799" w:rsidRPr="00EA1799" w:rsidRDefault="00680174" w:rsidP="00680174">
      <w:r>
        <w:br w:type="page"/>
      </w:r>
    </w:p>
    <w:p w14:paraId="3E8396AC" w14:textId="4CD44F52" w:rsidR="00DE1F4B" w:rsidRDefault="00DE1F4B" w:rsidP="00BB44E7">
      <w:pPr>
        <w:pStyle w:val="Heading1"/>
      </w:pPr>
      <w:bookmarkStart w:id="67" w:name="_Toc172560178"/>
      <w:r>
        <w:lastRenderedPageBreak/>
        <w:t>Conclusion and Looking Ahead</w:t>
      </w:r>
      <w:bookmarkEnd w:id="67"/>
    </w:p>
    <w:p w14:paraId="3FD7CA0C" w14:textId="5A61EB67" w:rsidR="00680174" w:rsidRDefault="0020422E" w:rsidP="0020422E">
      <w:pPr>
        <w:jc w:val="both"/>
      </w:pPr>
      <w:r>
        <w:t xml:space="preserve">Addressing climate change and achieving net zero by 2050 will be a long journey. Each fiscal year, </w:t>
      </w:r>
      <w:r w:rsidRPr="001210E7">
        <w:rPr>
          <w:highlight w:val="yellow"/>
        </w:rPr>
        <w:t>[</w:t>
      </w:r>
      <w:r w:rsidR="001210E7" w:rsidRPr="00E8305F">
        <w:rPr>
          <w:rFonts w:hAnsi="Calibri"/>
          <w:color w:val="000000" w:themeColor="text1"/>
          <w:kern w:val="24"/>
          <w:highlight w:val="yellow"/>
        </w:rPr>
        <w:t>Client’s Name</w:t>
      </w:r>
      <w:r w:rsidRPr="001210E7">
        <w:rPr>
          <w:highlight w:val="yellow"/>
        </w:rPr>
        <w:t>]</w:t>
      </w:r>
      <w:r>
        <w:t xml:space="preserve"> examines our progress from the previous fiscal year, the external business landscape, and other factors. We review our action plans based on these examinations and set a course to steadily advance our climate-related initiatives. Our FY</w:t>
      </w:r>
      <w:r w:rsidRPr="001210E7">
        <w:rPr>
          <w:highlight w:val="yellow"/>
        </w:rPr>
        <w:t>[Year]</w:t>
      </w:r>
      <w:r>
        <w:t xml:space="preserve"> action plans are shown below. We will continue to strengthen and accelerate our responses to climate change across the whole Group to contribute to the achievement of a decarbonized society and to pursue higher corporate value for both </w:t>
      </w:r>
      <w:r w:rsidR="001210E7" w:rsidRPr="00E8305F">
        <w:rPr>
          <w:rFonts w:hAnsi="Calibri"/>
          <w:color w:val="000000" w:themeColor="text1"/>
          <w:kern w:val="24"/>
          <w:highlight w:val="yellow"/>
        </w:rPr>
        <w:t>[Client’s Name]</w:t>
      </w:r>
      <w:r>
        <w:t xml:space="preserve"> and our clients.</w:t>
      </w:r>
    </w:p>
    <w:p w14:paraId="01512AA8" w14:textId="77777777" w:rsidR="00273CF7" w:rsidRDefault="00273CF7" w:rsidP="0020422E">
      <w:pPr>
        <w:jc w:val="both"/>
      </w:pPr>
    </w:p>
    <w:tbl>
      <w:tblPr>
        <w:tblStyle w:val="TableGrid"/>
        <w:tblW w:w="0" w:type="auto"/>
        <w:tblLook w:val="04A0" w:firstRow="1" w:lastRow="0" w:firstColumn="1" w:lastColumn="0" w:noHBand="0" w:noVBand="1"/>
      </w:tblPr>
      <w:tblGrid>
        <w:gridCol w:w="2245"/>
        <w:gridCol w:w="7105"/>
      </w:tblGrid>
      <w:tr w:rsidR="0020422E" w14:paraId="6D4C3B56" w14:textId="77777777" w:rsidTr="00273CF7">
        <w:tc>
          <w:tcPr>
            <w:tcW w:w="2245" w:type="dxa"/>
          </w:tcPr>
          <w:p w14:paraId="4B7CA161" w14:textId="3E337ECD" w:rsidR="0020422E" w:rsidRPr="00273CF7" w:rsidRDefault="00273CF7" w:rsidP="0020422E">
            <w:pPr>
              <w:jc w:val="both"/>
              <w:rPr>
                <w:b/>
                <w:bCs/>
              </w:rPr>
            </w:pPr>
            <w:r w:rsidRPr="00273CF7">
              <w:rPr>
                <w:b/>
                <w:bCs/>
              </w:rPr>
              <w:t>Governance</w:t>
            </w:r>
          </w:p>
        </w:tc>
        <w:tc>
          <w:tcPr>
            <w:tcW w:w="7105" w:type="dxa"/>
          </w:tcPr>
          <w:p w14:paraId="0747EC98" w14:textId="77777777" w:rsidR="0020422E" w:rsidRDefault="0020422E" w:rsidP="00275B4E">
            <w:pPr>
              <w:pStyle w:val="ListParagraph"/>
              <w:numPr>
                <w:ilvl w:val="0"/>
                <w:numId w:val="7"/>
              </w:numPr>
              <w:jc w:val="both"/>
            </w:pPr>
          </w:p>
        </w:tc>
      </w:tr>
      <w:tr w:rsidR="0020422E" w14:paraId="3C96C9A6" w14:textId="77777777" w:rsidTr="00273CF7">
        <w:tc>
          <w:tcPr>
            <w:tcW w:w="2245" w:type="dxa"/>
          </w:tcPr>
          <w:p w14:paraId="208D5452" w14:textId="53F2751A" w:rsidR="0020422E" w:rsidRPr="00273CF7" w:rsidRDefault="00273CF7" w:rsidP="0020422E">
            <w:pPr>
              <w:jc w:val="both"/>
              <w:rPr>
                <w:b/>
                <w:bCs/>
              </w:rPr>
            </w:pPr>
            <w:r>
              <w:rPr>
                <w:b/>
                <w:bCs/>
              </w:rPr>
              <w:t>Strategy</w:t>
            </w:r>
          </w:p>
        </w:tc>
        <w:tc>
          <w:tcPr>
            <w:tcW w:w="7105" w:type="dxa"/>
          </w:tcPr>
          <w:p w14:paraId="68E88DDA" w14:textId="77777777" w:rsidR="0020422E" w:rsidRDefault="0020422E" w:rsidP="00275B4E">
            <w:pPr>
              <w:pStyle w:val="ListParagraph"/>
              <w:numPr>
                <w:ilvl w:val="0"/>
                <w:numId w:val="7"/>
              </w:numPr>
              <w:jc w:val="both"/>
            </w:pPr>
          </w:p>
        </w:tc>
      </w:tr>
      <w:tr w:rsidR="0020422E" w14:paraId="56358934" w14:textId="77777777" w:rsidTr="00273CF7">
        <w:tc>
          <w:tcPr>
            <w:tcW w:w="2245" w:type="dxa"/>
          </w:tcPr>
          <w:p w14:paraId="7FC2BCE4" w14:textId="3D2BF48E" w:rsidR="0020422E" w:rsidRPr="00273CF7" w:rsidRDefault="00273CF7" w:rsidP="0020422E">
            <w:pPr>
              <w:jc w:val="both"/>
              <w:rPr>
                <w:b/>
                <w:bCs/>
              </w:rPr>
            </w:pPr>
            <w:r>
              <w:rPr>
                <w:b/>
                <w:bCs/>
              </w:rPr>
              <w:t>Risk Management</w:t>
            </w:r>
          </w:p>
        </w:tc>
        <w:tc>
          <w:tcPr>
            <w:tcW w:w="7105" w:type="dxa"/>
          </w:tcPr>
          <w:p w14:paraId="6CD583FE" w14:textId="77777777" w:rsidR="0020422E" w:rsidRDefault="0020422E" w:rsidP="00275B4E">
            <w:pPr>
              <w:pStyle w:val="ListParagraph"/>
              <w:numPr>
                <w:ilvl w:val="0"/>
                <w:numId w:val="7"/>
              </w:numPr>
              <w:jc w:val="both"/>
            </w:pPr>
          </w:p>
        </w:tc>
      </w:tr>
      <w:tr w:rsidR="0020422E" w14:paraId="6B76A8F4" w14:textId="77777777" w:rsidTr="00273CF7">
        <w:tc>
          <w:tcPr>
            <w:tcW w:w="2245" w:type="dxa"/>
          </w:tcPr>
          <w:p w14:paraId="5EDD7950" w14:textId="79A1A080" w:rsidR="0020422E" w:rsidRPr="00273CF7" w:rsidRDefault="00273CF7" w:rsidP="0020422E">
            <w:pPr>
              <w:jc w:val="both"/>
              <w:rPr>
                <w:b/>
                <w:bCs/>
              </w:rPr>
            </w:pPr>
            <w:r>
              <w:rPr>
                <w:b/>
                <w:bCs/>
              </w:rPr>
              <w:t>Metrics and Targets</w:t>
            </w:r>
          </w:p>
        </w:tc>
        <w:tc>
          <w:tcPr>
            <w:tcW w:w="7105" w:type="dxa"/>
          </w:tcPr>
          <w:p w14:paraId="7183E1B4" w14:textId="77777777" w:rsidR="0020422E" w:rsidRDefault="0020422E" w:rsidP="00275B4E">
            <w:pPr>
              <w:pStyle w:val="ListParagraph"/>
              <w:numPr>
                <w:ilvl w:val="0"/>
                <w:numId w:val="7"/>
              </w:numPr>
              <w:jc w:val="both"/>
            </w:pPr>
          </w:p>
        </w:tc>
      </w:tr>
    </w:tbl>
    <w:p w14:paraId="239B705E" w14:textId="3167E1B4" w:rsidR="00535EE0" w:rsidRDefault="00535EE0" w:rsidP="0020422E">
      <w:pPr>
        <w:jc w:val="both"/>
      </w:pPr>
    </w:p>
    <w:p w14:paraId="4EC33227" w14:textId="54388062" w:rsidR="0020422E" w:rsidRPr="00680174" w:rsidRDefault="00535EE0" w:rsidP="00535EE0">
      <w:r>
        <w:br w:type="page"/>
      </w:r>
    </w:p>
    <w:p w14:paraId="249E2E22" w14:textId="42E46A91" w:rsidR="00EC0F9D" w:rsidRPr="008963BE" w:rsidRDefault="00EC0F9D" w:rsidP="00BB44E7">
      <w:pPr>
        <w:pStyle w:val="Heading1"/>
      </w:pPr>
      <w:bookmarkStart w:id="68" w:name="_Toc172560179"/>
      <w:r>
        <w:lastRenderedPageBreak/>
        <w:t>Appendix</w:t>
      </w:r>
      <w:bookmarkEnd w:id="68"/>
    </w:p>
    <w:p w14:paraId="43222B6E" w14:textId="465C159F" w:rsidR="0096285A" w:rsidRDefault="0096285A" w:rsidP="00F51D03">
      <w:pPr>
        <w:pStyle w:val="Heading2"/>
      </w:pPr>
      <w:bookmarkStart w:id="69" w:name="_Toc172560180"/>
      <w:r>
        <w:t>Appendix 1:</w:t>
      </w:r>
      <w:bookmarkEnd w:id="69"/>
    </w:p>
    <w:p w14:paraId="44272196" w14:textId="7DAFDF2B" w:rsidR="0096285A" w:rsidRDefault="0096285A" w:rsidP="00F51D03">
      <w:pPr>
        <w:pStyle w:val="Heading2"/>
      </w:pPr>
      <w:bookmarkStart w:id="70" w:name="_Toc172560181"/>
      <w:r>
        <w:t>Appendix 2:</w:t>
      </w:r>
      <w:bookmarkEnd w:id="70"/>
    </w:p>
    <w:p w14:paraId="4EAA3357" w14:textId="77777777" w:rsidR="0096285A" w:rsidRPr="0096285A" w:rsidRDefault="0096285A" w:rsidP="0096285A"/>
    <w:p w14:paraId="75504CC6" w14:textId="77777777" w:rsidR="00EC0F9D" w:rsidRPr="00EC0F9D" w:rsidRDefault="00EC0F9D" w:rsidP="00EC0F9D"/>
    <w:p w14:paraId="444D4CD9" w14:textId="77777777" w:rsidR="00EC0F9D" w:rsidRPr="00EC0F9D" w:rsidRDefault="00EC0F9D" w:rsidP="00EC0F9D"/>
    <w:p w14:paraId="07081E29" w14:textId="77777777" w:rsidR="00F5099F" w:rsidRPr="00F5099F" w:rsidRDefault="00F5099F" w:rsidP="00F5099F"/>
    <w:p w14:paraId="276A6BAA" w14:textId="77777777" w:rsidR="00216351" w:rsidRPr="00216351" w:rsidRDefault="00216351" w:rsidP="00216351"/>
    <w:p w14:paraId="6BD3BD42" w14:textId="77777777" w:rsidR="00B37E25" w:rsidRPr="00B37E25" w:rsidRDefault="00B37E25" w:rsidP="00B37E25"/>
    <w:sectPr w:rsidR="00B37E25" w:rsidRPr="00B37E25" w:rsidSect="005243AA">
      <w:headerReference w:type="default" r:id="rId43"/>
      <w:pgSz w:w="12240" w:h="15840"/>
      <w:pgMar w:top="126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m, Connie" w:date="2024-07-10T20:28:00Z" w:initials="LC">
    <w:p w14:paraId="27493F75" w14:textId="77777777" w:rsidR="00604E4C" w:rsidRDefault="00604E4C">
      <w:pPr>
        <w:pStyle w:val="CommentText"/>
      </w:pPr>
      <w:r>
        <w:rPr>
          <w:rStyle w:val="CommentReference"/>
        </w:rPr>
        <w:annotationRef/>
      </w:r>
      <w:r>
        <w:t>Suggest to include only heading 1 and heading 2.</w:t>
      </w:r>
    </w:p>
  </w:comment>
  <w:comment w:id="16" w:author="Lim, Connie" w:date="2024-07-10T21:13:00Z" w:initials="LC">
    <w:p w14:paraId="58D404FD" w14:textId="77777777" w:rsidR="0021719A" w:rsidRDefault="0021719A">
      <w:pPr>
        <w:pStyle w:val="CommentText"/>
      </w:pPr>
      <w:r>
        <w:rPr>
          <w:rStyle w:val="CommentReference"/>
        </w:rPr>
        <w:annotationRef/>
      </w:r>
      <w:r>
        <w:t>Does TCFD requires the disclosure of the following:</w:t>
      </w:r>
      <w:r>
        <w:br/>
        <w:t>1. Climate Training/Workshop</w:t>
      </w:r>
    </w:p>
    <w:p w14:paraId="58D04922" w14:textId="77777777" w:rsidR="0021719A" w:rsidRDefault="0021719A">
      <w:pPr>
        <w:pStyle w:val="CommentText"/>
      </w:pPr>
      <w:r>
        <w:t>2. Remuneration</w:t>
      </w:r>
    </w:p>
    <w:p w14:paraId="6296DD07" w14:textId="77777777" w:rsidR="0021719A" w:rsidRDefault="0021719A">
      <w:pPr>
        <w:pStyle w:val="CommentText"/>
      </w:pPr>
      <w:r>
        <w:t>3. Stakeholder enagagement</w:t>
      </w:r>
    </w:p>
  </w:comment>
  <w:comment w:id="17" w:author="Siriganesan, Suhilan" w:date="2024-07-11T11:38:00Z" w:initials="SS">
    <w:p w14:paraId="4AEB9F9F" w14:textId="77777777" w:rsidR="003E568F" w:rsidRDefault="003E568F">
      <w:pPr>
        <w:pStyle w:val="CommentText"/>
      </w:pPr>
      <w:r>
        <w:rPr>
          <w:rStyle w:val="CommentReference"/>
        </w:rPr>
        <w:annotationRef/>
      </w:r>
      <w:r>
        <w:t>Not really, there aren't any requirements mentioned about including climate training and stakeholder engagement in the disclosure document.</w:t>
      </w:r>
    </w:p>
    <w:p w14:paraId="4C576968" w14:textId="77777777" w:rsidR="003E568F" w:rsidRDefault="003E568F">
      <w:pPr>
        <w:pStyle w:val="CommentText"/>
      </w:pPr>
    </w:p>
    <w:p w14:paraId="5073A208" w14:textId="77777777" w:rsidR="003E568F" w:rsidRDefault="003E568F">
      <w:pPr>
        <w:pStyle w:val="CommentText"/>
      </w:pPr>
      <w:r>
        <w:rPr>
          <w:b/>
          <w:bCs/>
        </w:rPr>
        <w:t>I think it would be good too include stakeholder engagement</w:t>
      </w:r>
      <w:r>
        <w:t xml:space="preserve"> tho, cuz a lot of companies disclose their stakeholder engagement. But </w:t>
      </w:r>
    </w:p>
    <w:p w14:paraId="7F1BF248" w14:textId="77777777" w:rsidR="003E568F" w:rsidRDefault="003E568F">
      <w:pPr>
        <w:pStyle w:val="CommentText"/>
      </w:pPr>
    </w:p>
    <w:p w14:paraId="7D067494" w14:textId="77777777" w:rsidR="003E568F" w:rsidRDefault="003E568F">
      <w:pPr>
        <w:pStyle w:val="CommentText"/>
      </w:pPr>
      <w:r>
        <w:t xml:space="preserve">It does mention remuneration but in the metrics section in regards to whether and how related performance metrics are incorporated into remuneration policies. </w:t>
      </w:r>
    </w:p>
  </w:comment>
  <w:comment w:id="19" w:author="Lim, Connie" w:date="2024-07-10T13:58:00Z" w:initials="LC">
    <w:p w14:paraId="18D22BEA" w14:textId="0DA252C3" w:rsidR="00EF44DA" w:rsidRDefault="00EF44DA">
      <w:pPr>
        <w:pStyle w:val="CommentText"/>
      </w:pPr>
      <w:r>
        <w:rPr>
          <w:rStyle w:val="CommentReference"/>
        </w:rPr>
        <w:annotationRef/>
      </w:r>
      <w:r>
        <w:t>To summarize.</w:t>
      </w:r>
    </w:p>
  </w:comment>
  <w:comment w:id="20" w:author="Lim, Connie" w:date="2024-07-10T21:05:00Z" w:initials="LC">
    <w:p w14:paraId="24D6519F" w14:textId="77777777" w:rsidR="002B09CA" w:rsidRDefault="00234DAA">
      <w:pPr>
        <w:pStyle w:val="CommentText"/>
      </w:pPr>
      <w:r>
        <w:rPr>
          <w:rStyle w:val="CommentReference"/>
        </w:rPr>
        <w:annotationRef/>
      </w:r>
      <w:r w:rsidR="002B09CA">
        <w:t xml:space="preserve">Can refer to page 6 </w:t>
      </w:r>
      <w:hyperlink r:id="rId1" w:history="1">
        <w:r w:rsidR="002B09CA" w:rsidRPr="007E6E4F">
          <w:rPr>
            <w:rStyle w:val="Hyperlink"/>
          </w:rPr>
          <w:t>https://www.maybank.com/iwov-resources/documents/pdf/annual-report/2023/Maybank-Environmental-Report-2023.pdf</w:t>
        </w:r>
      </w:hyperlink>
    </w:p>
  </w:comment>
  <w:comment w:id="22" w:author="Lim, Connie" w:date="2024-07-10T21:06:00Z" w:initials="LC">
    <w:p w14:paraId="4B1B73DC" w14:textId="77777777" w:rsidR="00556F24" w:rsidRDefault="002B09CA">
      <w:pPr>
        <w:pStyle w:val="CommentText"/>
      </w:pPr>
      <w:r>
        <w:rPr>
          <w:rStyle w:val="CommentReference"/>
        </w:rPr>
        <w:annotationRef/>
      </w:r>
      <w:r w:rsidR="00556F24">
        <w:t xml:space="preserve">Can refer to page 7 </w:t>
      </w:r>
      <w:hyperlink r:id="rId2" w:history="1">
        <w:r w:rsidR="00556F24" w:rsidRPr="009870DB">
          <w:rPr>
            <w:rStyle w:val="Hyperlink"/>
          </w:rPr>
          <w:t>https://www.maybank.com/iwov-resources/documents/pdf/annual-report/2023/Maybank-Environmental-Report-2023.pdf</w:t>
        </w:r>
      </w:hyperlink>
      <w:r w:rsidR="00556F24">
        <w:t xml:space="preserve"> [To discuss]</w:t>
      </w:r>
    </w:p>
  </w:comment>
  <w:comment w:id="24" w:author="Lim, Connie" w:date="2024-07-10T21:07:00Z" w:initials="LC">
    <w:p w14:paraId="51480FCA" w14:textId="77777777" w:rsidR="00556F24" w:rsidRDefault="00C522A8">
      <w:pPr>
        <w:pStyle w:val="CommentText"/>
      </w:pPr>
      <w:r>
        <w:rPr>
          <w:rStyle w:val="CommentReference"/>
        </w:rPr>
        <w:annotationRef/>
      </w:r>
      <w:r w:rsidR="00556F24">
        <w:t>Same as section 4.2 [To discuss]</w:t>
      </w:r>
    </w:p>
  </w:comment>
  <w:comment w:id="28" w:author="Lim, Connie" w:date="2024-07-10T21:23:00Z" w:initials="LC">
    <w:p w14:paraId="16734223" w14:textId="5418265E" w:rsidR="00F668F5" w:rsidRDefault="004B7018">
      <w:pPr>
        <w:pStyle w:val="CommentText"/>
      </w:pPr>
      <w:r>
        <w:rPr>
          <w:rStyle w:val="CommentReference"/>
        </w:rPr>
        <w:annotationRef/>
      </w:r>
      <w:r w:rsidR="00F668F5">
        <w:t>To include a brief description of what the strategy section is about. One short para will do.</w:t>
      </w:r>
    </w:p>
  </w:comment>
  <w:comment w:id="31" w:author="Lim, Connie" w:date="2024-07-11T21:14:00Z" w:initials="LC">
    <w:p w14:paraId="598CCAE6" w14:textId="77777777" w:rsidR="005D78D8" w:rsidRDefault="005D78D8" w:rsidP="00130500">
      <w:pPr>
        <w:pStyle w:val="CommentText"/>
      </w:pPr>
      <w:r>
        <w:rPr>
          <w:rStyle w:val="CommentReference"/>
        </w:rPr>
        <w:annotationRef/>
      </w:r>
      <w:r>
        <w:t xml:space="preserve">Can refer to maybank, page 18-29 </w:t>
      </w:r>
      <w:hyperlink r:id="rId3" w:history="1">
        <w:r w:rsidRPr="00130500">
          <w:rPr>
            <w:rStyle w:val="Hyperlink"/>
          </w:rPr>
          <w:t>https://www.maybank.com/iwov-resources/documents/pdf/annual-report/2023/Maybank-Environmental-Report-2023.pdf</w:t>
        </w:r>
      </w:hyperlink>
    </w:p>
  </w:comment>
  <w:comment w:id="32" w:author="Siriganesan, Suhilan" w:date="2024-07-15T16:37:00Z" w:initials="SS">
    <w:p w14:paraId="4DF4DD5B" w14:textId="77777777" w:rsidR="00E5375B" w:rsidRDefault="00E5375B" w:rsidP="00442CE1">
      <w:pPr>
        <w:pStyle w:val="CommentText"/>
      </w:pPr>
      <w:r>
        <w:rPr>
          <w:rStyle w:val="CommentReference"/>
        </w:rPr>
        <w:annotationRef/>
      </w:r>
      <w:r>
        <w:t>Add in a table for both transition and physical risk under diff scenarios</w:t>
      </w:r>
    </w:p>
  </w:comment>
  <w:comment w:id="35" w:author="Siriganesan, Suhilan" w:date="2024-07-12T10:20:00Z" w:initials="SS">
    <w:p w14:paraId="789FC20B" w14:textId="480AAB90" w:rsidR="007975D0" w:rsidRDefault="007975D0" w:rsidP="00B53B54">
      <w:pPr>
        <w:pStyle w:val="CommentText"/>
      </w:pPr>
      <w:r>
        <w:rPr>
          <w:rStyle w:val="CommentReference"/>
        </w:rPr>
        <w:annotationRef/>
      </w:r>
      <w:r>
        <w:t>Shorten the sector specific strategies to one paragraph each section and remove the strategy content from the table</w:t>
      </w:r>
    </w:p>
  </w:comment>
  <w:comment w:id="38" w:author="Siriganesan, Suhilan" w:date="2024-07-12T10:22:00Z" w:initials="SS">
    <w:p w14:paraId="30F3FDBE" w14:textId="77777777" w:rsidR="007975D0" w:rsidRDefault="007975D0" w:rsidP="000C4E63">
      <w:pPr>
        <w:pStyle w:val="CommentText"/>
      </w:pPr>
      <w:r>
        <w:rPr>
          <w:rStyle w:val="CommentReference"/>
        </w:rPr>
        <w:annotationRef/>
      </w:r>
      <w:r>
        <w:t xml:space="preserve">Mention malaysia's net-zero transition plan </w:t>
      </w:r>
    </w:p>
  </w:comment>
  <w:comment w:id="43" w:author="Siriganesan, Suhilan" w:date="2024-07-12T10:33:00Z" w:initials="SS">
    <w:p w14:paraId="47679168" w14:textId="77777777" w:rsidR="007964B0" w:rsidRDefault="007964B0" w:rsidP="005B67E3">
      <w:pPr>
        <w:pStyle w:val="CommentText"/>
      </w:pPr>
      <w:r>
        <w:rPr>
          <w:rStyle w:val="CommentReference"/>
        </w:rPr>
        <w:annotationRef/>
      </w:r>
      <w:r>
        <w:t>Only include NDC, Current policies and Net zero 2050</w:t>
      </w:r>
    </w:p>
  </w:comment>
  <w:comment w:id="45" w:author="Siriganesan, Suhilan" w:date="2024-07-12T10:24:00Z" w:initials="SS">
    <w:p w14:paraId="14157752" w14:textId="77777777" w:rsidR="005768A7" w:rsidRDefault="00800161" w:rsidP="00D63C25">
      <w:pPr>
        <w:pStyle w:val="CommentText"/>
      </w:pPr>
      <w:r>
        <w:rPr>
          <w:rStyle w:val="CommentReference"/>
        </w:rPr>
        <w:annotationRef/>
      </w:r>
      <w:r w:rsidR="005768A7">
        <w:t>Include TM table of strategy resilience and summarise the text</w:t>
      </w:r>
    </w:p>
  </w:comment>
  <w:comment w:id="49" w:author="Siriganesan, Suhilan" w:date="2024-07-12T11:17:00Z" w:initials="SS">
    <w:p w14:paraId="308EA95D" w14:textId="77777777" w:rsidR="001F2DFB" w:rsidRDefault="001F2DFB" w:rsidP="001F2DFB">
      <w:pPr>
        <w:pStyle w:val="CommentText"/>
      </w:pPr>
      <w:r>
        <w:rPr>
          <w:rStyle w:val="CommentReference"/>
        </w:rPr>
        <w:annotationRef/>
      </w:r>
      <w:r>
        <w:t>Summarise</w:t>
      </w:r>
    </w:p>
  </w:comment>
  <w:comment w:id="51" w:author="Siriganesan, Suhilan" w:date="2024-07-15T16:18:00Z" w:initials="SS">
    <w:p w14:paraId="390F6CB3" w14:textId="77777777" w:rsidR="00974686" w:rsidRDefault="00974686" w:rsidP="00857671">
      <w:pPr>
        <w:pStyle w:val="CommentText"/>
      </w:pPr>
      <w:r>
        <w:rPr>
          <w:rStyle w:val="CommentReference"/>
        </w:rPr>
        <w:annotationRef/>
      </w:r>
      <w:r>
        <w:t>summarise</w:t>
      </w:r>
    </w:p>
  </w:comment>
  <w:comment w:id="53" w:author="Siriganesan, Suhilan" w:date="2024-07-12T11:11:00Z" w:initials="SS">
    <w:p w14:paraId="16957F91" w14:textId="6986046C" w:rsidR="002F1F18" w:rsidRDefault="002F1F18" w:rsidP="003C0615">
      <w:pPr>
        <w:pStyle w:val="CommentText"/>
      </w:pPr>
      <w:r>
        <w:rPr>
          <w:rStyle w:val="CommentReference"/>
        </w:rPr>
        <w:annotationRef/>
      </w:r>
      <w:r>
        <w:t>Summarise</w:t>
      </w:r>
    </w:p>
  </w:comment>
  <w:comment w:id="54" w:author="Siriganesan, Suhilan" w:date="2024-07-12T11:18:00Z" w:initials="SS">
    <w:p w14:paraId="48363745" w14:textId="77777777" w:rsidR="00F15DD4" w:rsidRDefault="00F15DD4" w:rsidP="00C43B0D">
      <w:pPr>
        <w:pStyle w:val="CommentText"/>
      </w:pPr>
      <w:r>
        <w:rPr>
          <w:rStyle w:val="CommentReference"/>
        </w:rPr>
        <w:annotationRef/>
      </w:r>
      <w:r>
        <w:t>Redo table to match image below</w:t>
      </w:r>
    </w:p>
  </w:comment>
  <w:comment w:id="60" w:author="Siriganesan, Suhilan" w:date="2024-07-15T16:50:00Z" w:initials="SS">
    <w:p w14:paraId="5D16DC79" w14:textId="77777777" w:rsidR="006C27C9" w:rsidRDefault="006C27C9" w:rsidP="00BF7BD0">
      <w:pPr>
        <w:pStyle w:val="CommentText"/>
      </w:pPr>
      <w:r>
        <w:rPr>
          <w:rStyle w:val="CommentReference"/>
        </w:rPr>
        <w:annotationRef/>
      </w:r>
      <w:r>
        <w:t>Add in a section for control and monitoring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493F75" w15:done="0"/>
  <w15:commentEx w15:paraId="6296DD07" w15:done="0"/>
  <w15:commentEx w15:paraId="7D067494" w15:paraIdParent="6296DD07" w15:done="0"/>
  <w15:commentEx w15:paraId="18D22BEA" w15:done="0"/>
  <w15:commentEx w15:paraId="24D6519F" w15:paraIdParent="18D22BEA" w15:done="0"/>
  <w15:commentEx w15:paraId="4B1B73DC" w15:done="0"/>
  <w15:commentEx w15:paraId="51480FCA" w15:done="0"/>
  <w15:commentEx w15:paraId="16734223" w15:done="0"/>
  <w15:commentEx w15:paraId="598CCAE6" w15:done="0"/>
  <w15:commentEx w15:paraId="4DF4DD5B" w15:done="0"/>
  <w15:commentEx w15:paraId="789FC20B" w15:done="0"/>
  <w15:commentEx w15:paraId="30F3FDBE" w15:done="0"/>
  <w15:commentEx w15:paraId="47679168" w15:done="0"/>
  <w15:commentEx w15:paraId="14157752" w15:done="0"/>
  <w15:commentEx w15:paraId="308EA95D" w15:done="0"/>
  <w15:commentEx w15:paraId="390F6CB3" w15:done="0"/>
  <w15:commentEx w15:paraId="16957F91" w15:done="0"/>
  <w15:commentEx w15:paraId="48363745" w15:done="0"/>
  <w15:commentEx w15:paraId="5D16DC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96D7A" w16cex:dateUtc="2024-07-10T12:28:00Z"/>
  <w16cex:commentExtensible w16cex:durableId="2A3977FD" w16cex:dateUtc="2024-07-10T13:13:00Z"/>
  <w16cex:commentExtensible w16cex:durableId="2A3A42A3" w16cex:dateUtc="2024-07-11T03:38:00Z"/>
  <w16cex:commentExtensible w16cex:durableId="2A39121F" w16cex:dateUtc="2024-07-10T05:58:00Z"/>
  <w16cex:commentExtensible w16cex:durableId="2A3975FD" w16cex:dateUtc="2024-07-10T13:05:00Z"/>
  <w16cex:commentExtensible w16cex:durableId="2A397644" w16cex:dateUtc="2024-07-10T13:06:00Z"/>
  <w16cex:commentExtensible w16cex:durableId="2A397683" w16cex:dateUtc="2024-07-10T13:07:00Z"/>
  <w16cex:commentExtensible w16cex:durableId="2A397A6A" w16cex:dateUtc="2024-07-10T13:23:00Z"/>
  <w16cex:commentExtensible w16cex:durableId="2A3AC9D0" w16cex:dateUtc="2024-07-11T13:14:00Z"/>
  <w16cex:commentExtensible w16cex:durableId="2A3FCEB7" w16cex:dateUtc="2024-07-15T08:37:00Z"/>
  <w16cex:commentExtensible w16cex:durableId="2A3B8207" w16cex:dateUtc="2024-07-12T02:20:00Z"/>
  <w16cex:commentExtensible w16cex:durableId="2A3B8267" w16cex:dateUtc="2024-07-12T02:22:00Z"/>
  <w16cex:commentExtensible w16cex:durableId="2A3B850F" w16cex:dateUtc="2024-07-12T02:33:00Z"/>
  <w16cex:commentExtensible w16cex:durableId="2A3B82D2" w16cex:dateUtc="2024-07-12T02:24:00Z"/>
  <w16cex:commentExtensible w16cex:durableId="2A3B8F2D" w16cex:dateUtc="2024-07-12T03:17:00Z"/>
  <w16cex:commentExtensible w16cex:durableId="2A3FCA5C" w16cex:dateUtc="2024-07-15T08:18:00Z"/>
  <w16cex:commentExtensible w16cex:durableId="2A3B8DF0" w16cex:dateUtc="2024-07-12T03:11:00Z"/>
  <w16cex:commentExtensible w16cex:durableId="2A3B8F8A" w16cex:dateUtc="2024-07-12T03:18:00Z"/>
  <w16cex:commentExtensible w16cex:durableId="2A3FD1CC" w16cex:dateUtc="2024-07-15T0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493F75" w16cid:durableId="2A396D7A"/>
  <w16cid:commentId w16cid:paraId="6296DD07" w16cid:durableId="2A3977FD"/>
  <w16cid:commentId w16cid:paraId="7D067494" w16cid:durableId="2A3A42A3"/>
  <w16cid:commentId w16cid:paraId="18D22BEA" w16cid:durableId="2A39121F"/>
  <w16cid:commentId w16cid:paraId="24D6519F" w16cid:durableId="2A3975FD"/>
  <w16cid:commentId w16cid:paraId="4B1B73DC" w16cid:durableId="2A397644"/>
  <w16cid:commentId w16cid:paraId="51480FCA" w16cid:durableId="2A397683"/>
  <w16cid:commentId w16cid:paraId="16734223" w16cid:durableId="2A397A6A"/>
  <w16cid:commentId w16cid:paraId="598CCAE6" w16cid:durableId="2A3AC9D0"/>
  <w16cid:commentId w16cid:paraId="4DF4DD5B" w16cid:durableId="2A3FCEB7"/>
  <w16cid:commentId w16cid:paraId="789FC20B" w16cid:durableId="2A3B8207"/>
  <w16cid:commentId w16cid:paraId="30F3FDBE" w16cid:durableId="2A3B8267"/>
  <w16cid:commentId w16cid:paraId="47679168" w16cid:durableId="2A3B850F"/>
  <w16cid:commentId w16cid:paraId="14157752" w16cid:durableId="2A3B82D2"/>
  <w16cid:commentId w16cid:paraId="308EA95D" w16cid:durableId="2A3B8F2D"/>
  <w16cid:commentId w16cid:paraId="390F6CB3" w16cid:durableId="2A3FCA5C"/>
  <w16cid:commentId w16cid:paraId="16957F91" w16cid:durableId="2A3B8DF0"/>
  <w16cid:commentId w16cid:paraId="48363745" w16cid:durableId="2A3B8F8A"/>
  <w16cid:commentId w16cid:paraId="5D16DC79" w16cid:durableId="2A3FD1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35BDC" w14:textId="77777777" w:rsidR="00C616FE" w:rsidRDefault="00C616FE" w:rsidP="0078116C">
      <w:pPr>
        <w:spacing w:after="0" w:line="240" w:lineRule="auto"/>
      </w:pPr>
      <w:r>
        <w:separator/>
      </w:r>
    </w:p>
  </w:endnote>
  <w:endnote w:type="continuationSeparator" w:id="0">
    <w:p w14:paraId="2AD99B54" w14:textId="77777777" w:rsidR="00C616FE" w:rsidRDefault="00C616FE" w:rsidP="0078116C">
      <w:pPr>
        <w:spacing w:after="0" w:line="240" w:lineRule="auto"/>
      </w:pPr>
      <w:r>
        <w:continuationSeparator/>
      </w:r>
    </w:p>
  </w:endnote>
  <w:endnote w:type="continuationNotice" w:id="1">
    <w:p w14:paraId="2859593A" w14:textId="77777777" w:rsidR="00C616FE" w:rsidRDefault="00C616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0DA91" w14:textId="77777777" w:rsidR="00C616FE" w:rsidRDefault="00C616FE" w:rsidP="0078116C">
      <w:pPr>
        <w:spacing w:after="0" w:line="240" w:lineRule="auto"/>
      </w:pPr>
      <w:r>
        <w:separator/>
      </w:r>
    </w:p>
  </w:footnote>
  <w:footnote w:type="continuationSeparator" w:id="0">
    <w:p w14:paraId="3A58D979" w14:textId="77777777" w:rsidR="00C616FE" w:rsidRDefault="00C616FE" w:rsidP="0078116C">
      <w:pPr>
        <w:spacing w:after="0" w:line="240" w:lineRule="auto"/>
      </w:pPr>
      <w:r>
        <w:continuationSeparator/>
      </w:r>
    </w:p>
  </w:footnote>
  <w:footnote w:type="continuationNotice" w:id="1">
    <w:p w14:paraId="5C920032" w14:textId="77777777" w:rsidR="00C616FE" w:rsidRDefault="00C616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38275" w14:textId="34DCBA39" w:rsidR="0078116C" w:rsidRPr="0078116C" w:rsidRDefault="0078116C" w:rsidP="0078116C">
    <w:pPr>
      <w:pStyle w:val="Header"/>
      <w:jc w:val="right"/>
      <w:rPr>
        <w:sz w:val="20"/>
        <w:szCs w:val="20"/>
      </w:rPr>
    </w:pPr>
    <w:r w:rsidRPr="0078116C">
      <w:rPr>
        <w:sz w:val="20"/>
        <w:szCs w:val="20"/>
        <w:highlight w:val="yellow"/>
      </w:rPr>
      <w:t>[Client’s Name]</w:t>
    </w:r>
  </w:p>
  <w:p w14:paraId="57DE52E1" w14:textId="03665826" w:rsidR="0078116C" w:rsidRPr="0078116C" w:rsidRDefault="0078116C" w:rsidP="0078116C">
    <w:pPr>
      <w:pStyle w:val="Header"/>
      <w:jc w:val="right"/>
      <w:rPr>
        <w:sz w:val="20"/>
        <w:szCs w:val="20"/>
      </w:rPr>
    </w:pPr>
    <w:r w:rsidRPr="0078116C">
      <w:rPr>
        <w:sz w:val="20"/>
        <w:szCs w:val="20"/>
      </w:rPr>
      <w:t>TCFD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1000D"/>
    <w:multiLevelType w:val="hybridMultilevel"/>
    <w:tmpl w:val="0A663D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C45FC"/>
    <w:multiLevelType w:val="hybridMultilevel"/>
    <w:tmpl w:val="0028516E"/>
    <w:lvl w:ilvl="0" w:tplc="DBDE78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AC0F88"/>
    <w:multiLevelType w:val="hybridMultilevel"/>
    <w:tmpl w:val="94085B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A41B5"/>
    <w:multiLevelType w:val="hybridMultilevel"/>
    <w:tmpl w:val="D810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841C0C"/>
    <w:multiLevelType w:val="hybridMultilevel"/>
    <w:tmpl w:val="4CC8F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29251C"/>
    <w:multiLevelType w:val="hybridMultilevel"/>
    <w:tmpl w:val="AA82D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2155FC"/>
    <w:multiLevelType w:val="hybridMultilevel"/>
    <w:tmpl w:val="3850B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2653D"/>
    <w:multiLevelType w:val="hybridMultilevel"/>
    <w:tmpl w:val="075EE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6C67C0"/>
    <w:multiLevelType w:val="hybridMultilevel"/>
    <w:tmpl w:val="3E70A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3A7880"/>
    <w:multiLevelType w:val="hybridMultilevel"/>
    <w:tmpl w:val="8146C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24C62"/>
    <w:multiLevelType w:val="hybridMultilevel"/>
    <w:tmpl w:val="0F6C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4D5E2E"/>
    <w:multiLevelType w:val="hybridMultilevel"/>
    <w:tmpl w:val="9DCC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DB2489"/>
    <w:multiLevelType w:val="hybridMultilevel"/>
    <w:tmpl w:val="BDEA2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F84678"/>
    <w:multiLevelType w:val="multilevel"/>
    <w:tmpl w:val="EEEED30C"/>
    <w:lvl w:ilvl="0">
      <w:start w:val="1"/>
      <w:numFmt w:val="decimal"/>
      <w:pStyle w:val="Heading1"/>
      <w:lvlText w:val="%1."/>
      <w:lvlJc w:val="left"/>
      <w:pPr>
        <w:ind w:left="360" w:hanging="360"/>
      </w:p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6BF733CF"/>
    <w:multiLevelType w:val="hybridMultilevel"/>
    <w:tmpl w:val="D466E59E"/>
    <w:lvl w:ilvl="0" w:tplc="08090001">
      <w:start w:val="1"/>
      <w:numFmt w:val="bullet"/>
      <w:lvlText w:val=""/>
      <w:lvlJc w:val="left"/>
      <w:pPr>
        <w:ind w:left="720" w:hanging="360"/>
      </w:pPr>
      <w:rPr>
        <w:rFonts w:ascii="Symbol" w:hAnsi="Symbol" w:hint="default"/>
      </w:rPr>
    </w:lvl>
    <w:lvl w:ilvl="1" w:tplc="8C041B32">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6F6DF2"/>
    <w:multiLevelType w:val="hybridMultilevel"/>
    <w:tmpl w:val="5E60F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6C166E"/>
    <w:multiLevelType w:val="hybridMultilevel"/>
    <w:tmpl w:val="A6A0D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0756869">
    <w:abstractNumId w:val="13"/>
  </w:num>
  <w:num w:numId="2" w16cid:durableId="1662654458">
    <w:abstractNumId w:val="0"/>
  </w:num>
  <w:num w:numId="3" w16cid:durableId="1259482595">
    <w:abstractNumId w:val="6"/>
  </w:num>
  <w:num w:numId="4" w16cid:durableId="310213498">
    <w:abstractNumId w:val="9"/>
  </w:num>
  <w:num w:numId="5" w16cid:durableId="343166405">
    <w:abstractNumId w:val="2"/>
  </w:num>
  <w:num w:numId="6" w16cid:durableId="1023285590">
    <w:abstractNumId w:val="13"/>
    <w:lvlOverride w:ilvl="0">
      <w:startOverride w:val="3"/>
    </w:lvlOverride>
    <w:lvlOverride w:ilvl="1">
      <w:startOverride w:val="1"/>
    </w:lvlOverride>
  </w:num>
  <w:num w:numId="7" w16cid:durableId="1346403598">
    <w:abstractNumId w:val="10"/>
  </w:num>
  <w:num w:numId="8" w16cid:durableId="1879123762">
    <w:abstractNumId w:val="11"/>
  </w:num>
  <w:num w:numId="9" w16cid:durableId="759911451">
    <w:abstractNumId w:val="7"/>
  </w:num>
  <w:num w:numId="10" w16cid:durableId="828179364">
    <w:abstractNumId w:val="8"/>
  </w:num>
  <w:num w:numId="11" w16cid:durableId="1809471526">
    <w:abstractNumId w:val="14"/>
  </w:num>
  <w:num w:numId="12" w16cid:durableId="128591795">
    <w:abstractNumId w:val="5"/>
  </w:num>
  <w:num w:numId="13" w16cid:durableId="1476800150">
    <w:abstractNumId w:val="15"/>
  </w:num>
  <w:num w:numId="14" w16cid:durableId="561448724">
    <w:abstractNumId w:val="3"/>
  </w:num>
  <w:num w:numId="15" w16cid:durableId="1916738714">
    <w:abstractNumId w:val="16"/>
  </w:num>
  <w:num w:numId="16" w16cid:durableId="570384330">
    <w:abstractNumId w:val="1"/>
  </w:num>
  <w:num w:numId="17" w16cid:durableId="874535820">
    <w:abstractNumId w:val="12"/>
  </w:num>
  <w:num w:numId="18" w16cid:durableId="16048019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74284628">
    <w:abstractNumId w:val="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m, Connie">
    <w15:presenceInfo w15:providerId="AD" w15:userId="S::conlim@deloitte.com::6ea19e09-9aa5-426f-a882-9bf4d69e5914"/>
  </w15:person>
  <w15:person w15:author="Siriganesan, Suhilan">
    <w15:presenceInfo w15:providerId="AD" w15:userId="S::ssiriganesan@deloitte.com::41d22ff5-d367-45ea-8ba9-38a44f2c0f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6C"/>
    <w:rsid w:val="000007B3"/>
    <w:rsid w:val="00003686"/>
    <w:rsid w:val="00003826"/>
    <w:rsid w:val="00004F88"/>
    <w:rsid w:val="000068F6"/>
    <w:rsid w:val="00011696"/>
    <w:rsid w:val="000116C1"/>
    <w:rsid w:val="00011701"/>
    <w:rsid w:val="00012150"/>
    <w:rsid w:val="000121F2"/>
    <w:rsid w:val="0001279B"/>
    <w:rsid w:val="00012C40"/>
    <w:rsid w:val="00013671"/>
    <w:rsid w:val="00015F2C"/>
    <w:rsid w:val="00016682"/>
    <w:rsid w:val="00016D6E"/>
    <w:rsid w:val="00017263"/>
    <w:rsid w:val="00017EC7"/>
    <w:rsid w:val="000212B3"/>
    <w:rsid w:val="00023D03"/>
    <w:rsid w:val="00025EAB"/>
    <w:rsid w:val="00026D0D"/>
    <w:rsid w:val="00030B79"/>
    <w:rsid w:val="00034792"/>
    <w:rsid w:val="00035C64"/>
    <w:rsid w:val="00040C73"/>
    <w:rsid w:val="00040F9B"/>
    <w:rsid w:val="000417E1"/>
    <w:rsid w:val="00041B8A"/>
    <w:rsid w:val="00043C51"/>
    <w:rsid w:val="00045501"/>
    <w:rsid w:val="00047F41"/>
    <w:rsid w:val="00051F26"/>
    <w:rsid w:val="00053BE6"/>
    <w:rsid w:val="00055A97"/>
    <w:rsid w:val="000566E6"/>
    <w:rsid w:val="00056E2B"/>
    <w:rsid w:val="00057586"/>
    <w:rsid w:val="00057B08"/>
    <w:rsid w:val="00061366"/>
    <w:rsid w:val="000624A3"/>
    <w:rsid w:val="00062F2B"/>
    <w:rsid w:val="00063B46"/>
    <w:rsid w:val="00072290"/>
    <w:rsid w:val="000738F7"/>
    <w:rsid w:val="00075005"/>
    <w:rsid w:val="000755CC"/>
    <w:rsid w:val="00080BBF"/>
    <w:rsid w:val="00081D7E"/>
    <w:rsid w:val="00083BA2"/>
    <w:rsid w:val="00085A4A"/>
    <w:rsid w:val="000913E5"/>
    <w:rsid w:val="0009245D"/>
    <w:rsid w:val="0009327D"/>
    <w:rsid w:val="000942A3"/>
    <w:rsid w:val="000974A1"/>
    <w:rsid w:val="00097843"/>
    <w:rsid w:val="00097EA6"/>
    <w:rsid w:val="000A2209"/>
    <w:rsid w:val="000A35C3"/>
    <w:rsid w:val="000A3643"/>
    <w:rsid w:val="000A437A"/>
    <w:rsid w:val="000A4775"/>
    <w:rsid w:val="000A4AA0"/>
    <w:rsid w:val="000A6525"/>
    <w:rsid w:val="000A6D50"/>
    <w:rsid w:val="000B1B24"/>
    <w:rsid w:val="000B1BEF"/>
    <w:rsid w:val="000C3961"/>
    <w:rsid w:val="000C463F"/>
    <w:rsid w:val="000C4B57"/>
    <w:rsid w:val="000C5B1C"/>
    <w:rsid w:val="000C7EC4"/>
    <w:rsid w:val="000D00BA"/>
    <w:rsid w:val="000D0E5F"/>
    <w:rsid w:val="000D1329"/>
    <w:rsid w:val="000D16D6"/>
    <w:rsid w:val="000D2183"/>
    <w:rsid w:val="000D2606"/>
    <w:rsid w:val="000D2C14"/>
    <w:rsid w:val="000D36F2"/>
    <w:rsid w:val="000D3CB4"/>
    <w:rsid w:val="000D49F0"/>
    <w:rsid w:val="000D5659"/>
    <w:rsid w:val="000D58C6"/>
    <w:rsid w:val="000D6253"/>
    <w:rsid w:val="000D7629"/>
    <w:rsid w:val="000E0D73"/>
    <w:rsid w:val="000E118E"/>
    <w:rsid w:val="000E22D8"/>
    <w:rsid w:val="000E56DC"/>
    <w:rsid w:val="000E6E6F"/>
    <w:rsid w:val="000E700C"/>
    <w:rsid w:val="000F3828"/>
    <w:rsid w:val="000F3BCD"/>
    <w:rsid w:val="000F3F9F"/>
    <w:rsid w:val="000F48A2"/>
    <w:rsid w:val="000F7D61"/>
    <w:rsid w:val="0010072B"/>
    <w:rsid w:val="0010149E"/>
    <w:rsid w:val="001017B5"/>
    <w:rsid w:val="00101A2D"/>
    <w:rsid w:val="001038D5"/>
    <w:rsid w:val="00103C4D"/>
    <w:rsid w:val="001079BA"/>
    <w:rsid w:val="00107ABB"/>
    <w:rsid w:val="0011046A"/>
    <w:rsid w:val="00110702"/>
    <w:rsid w:val="00110B5A"/>
    <w:rsid w:val="00110F2F"/>
    <w:rsid w:val="00110FCB"/>
    <w:rsid w:val="00111F38"/>
    <w:rsid w:val="00113528"/>
    <w:rsid w:val="00114698"/>
    <w:rsid w:val="00114CB8"/>
    <w:rsid w:val="00115272"/>
    <w:rsid w:val="00116DC8"/>
    <w:rsid w:val="001176E0"/>
    <w:rsid w:val="001210E7"/>
    <w:rsid w:val="0012174E"/>
    <w:rsid w:val="001217F9"/>
    <w:rsid w:val="00123046"/>
    <w:rsid w:val="00123673"/>
    <w:rsid w:val="00124146"/>
    <w:rsid w:val="00124622"/>
    <w:rsid w:val="00125F60"/>
    <w:rsid w:val="00126AA7"/>
    <w:rsid w:val="001329A5"/>
    <w:rsid w:val="0013750C"/>
    <w:rsid w:val="0014073A"/>
    <w:rsid w:val="00141771"/>
    <w:rsid w:val="0014235A"/>
    <w:rsid w:val="0014235F"/>
    <w:rsid w:val="001427E6"/>
    <w:rsid w:val="00143441"/>
    <w:rsid w:val="00143837"/>
    <w:rsid w:val="00146AC7"/>
    <w:rsid w:val="00150541"/>
    <w:rsid w:val="00150CD4"/>
    <w:rsid w:val="00153744"/>
    <w:rsid w:val="00154F99"/>
    <w:rsid w:val="001551A6"/>
    <w:rsid w:val="00155DFF"/>
    <w:rsid w:val="00156BF6"/>
    <w:rsid w:val="001575C0"/>
    <w:rsid w:val="00164C11"/>
    <w:rsid w:val="00167EED"/>
    <w:rsid w:val="00170D3C"/>
    <w:rsid w:val="00172DE9"/>
    <w:rsid w:val="001739E4"/>
    <w:rsid w:val="00175D82"/>
    <w:rsid w:val="00176E8F"/>
    <w:rsid w:val="00177E7C"/>
    <w:rsid w:val="00177F56"/>
    <w:rsid w:val="00180F8F"/>
    <w:rsid w:val="00181ADC"/>
    <w:rsid w:val="001820ED"/>
    <w:rsid w:val="0018346D"/>
    <w:rsid w:val="00183835"/>
    <w:rsid w:val="0018391C"/>
    <w:rsid w:val="00184085"/>
    <w:rsid w:val="001865AB"/>
    <w:rsid w:val="001865E4"/>
    <w:rsid w:val="00187827"/>
    <w:rsid w:val="0019242E"/>
    <w:rsid w:val="00193B1C"/>
    <w:rsid w:val="00195D2B"/>
    <w:rsid w:val="0019716F"/>
    <w:rsid w:val="001974FC"/>
    <w:rsid w:val="001978C7"/>
    <w:rsid w:val="001A1CA9"/>
    <w:rsid w:val="001A2165"/>
    <w:rsid w:val="001A2D50"/>
    <w:rsid w:val="001A5984"/>
    <w:rsid w:val="001A6106"/>
    <w:rsid w:val="001A6C9B"/>
    <w:rsid w:val="001A78E0"/>
    <w:rsid w:val="001A7C3E"/>
    <w:rsid w:val="001B39C8"/>
    <w:rsid w:val="001B3C3A"/>
    <w:rsid w:val="001B4658"/>
    <w:rsid w:val="001B4B8D"/>
    <w:rsid w:val="001B541A"/>
    <w:rsid w:val="001B616C"/>
    <w:rsid w:val="001B6451"/>
    <w:rsid w:val="001B67CB"/>
    <w:rsid w:val="001B79C3"/>
    <w:rsid w:val="001B7C25"/>
    <w:rsid w:val="001C07F0"/>
    <w:rsid w:val="001C0941"/>
    <w:rsid w:val="001C24D0"/>
    <w:rsid w:val="001C2FEA"/>
    <w:rsid w:val="001C3E57"/>
    <w:rsid w:val="001C55A1"/>
    <w:rsid w:val="001C5CF3"/>
    <w:rsid w:val="001C639D"/>
    <w:rsid w:val="001C7FE5"/>
    <w:rsid w:val="001D01A3"/>
    <w:rsid w:val="001D0B7F"/>
    <w:rsid w:val="001D2CA7"/>
    <w:rsid w:val="001D3382"/>
    <w:rsid w:val="001D3D54"/>
    <w:rsid w:val="001D43FC"/>
    <w:rsid w:val="001E0A33"/>
    <w:rsid w:val="001E0DE9"/>
    <w:rsid w:val="001E249D"/>
    <w:rsid w:val="001E392F"/>
    <w:rsid w:val="001E44E8"/>
    <w:rsid w:val="001E4F82"/>
    <w:rsid w:val="001E5B1E"/>
    <w:rsid w:val="001E76AC"/>
    <w:rsid w:val="001F0DB6"/>
    <w:rsid w:val="001F222B"/>
    <w:rsid w:val="001F2DFB"/>
    <w:rsid w:val="001F4FC4"/>
    <w:rsid w:val="001F5A3B"/>
    <w:rsid w:val="001F5B82"/>
    <w:rsid w:val="001F5F70"/>
    <w:rsid w:val="001F68E6"/>
    <w:rsid w:val="001F6AB3"/>
    <w:rsid w:val="001F6D62"/>
    <w:rsid w:val="001F7D38"/>
    <w:rsid w:val="00200FB7"/>
    <w:rsid w:val="002015F7"/>
    <w:rsid w:val="00201EF6"/>
    <w:rsid w:val="00202367"/>
    <w:rsid w:val="00202A43"/>
    <w:rsid w:val="0020422E"/>
    <w:rsid w:val="00205AAD"/>
    <w:rsid w:val="00207286"/>
    <w:rsid w:val="00210512"/>
    <w:rsid w:val="0021108B"/>
    <w:rsid w:val="00211449"/>
    <w:rsid w:val="002117DC"/>
    <w:rsid w:val="00211ED5"/>
    <w:rsid w:val="00211F32"/>
    <w:rsid w:val="00212FB7"/>
    <w:rsid w:val="00213BE9"/>
    <w:rsid w:val="0021410F"/>
    <w:rsid w:val="00214DBB"/>
    <w:rsid w:val="00216351"/>
    <w:rsid w:val="0021719A"/>
    <w:rsid w:val="00217AE8"/>
    <w:rsid w:val="002206CF"/>
    <w:rsid w:val="00223AA3"/>
    <w:rsid w:val="00224B5C"/>
    <w:rsid w:val="0022538A"/>
    <w:rsid w:val="00225FF1"/>
    <w:rsid w:val="0022689C"/>
    <w:rsid w:val="00226E33"/>
    <w:rsid w:val="00227A2C"/>
    <w:rsid w:val="00231736"/>
    <w:rsid w:val="00232F25"/>
    <w:rsid w:val="002349C5"/>
    <w:rsid w:val="00234DAA"/>
    <w:rsid w:val="00235E6D"/>
    <w:rsid w:val="00236AFF"/>
    <w:rsid w:val="0024490D"/>
    <w:rsid w:val="00244D72"/>
    <w:rsid w:val="00246E01"/>
    <w:rsid w:val="00250059"/>
    <w:rsid w:val="002509F9"/>
    <w:rsid w:val="00251383"/>
    <w:rsid w:val="0025208B"/>
    <w:rsid w:val="002548EF"/>
    <w:rsid w:val="002560A3"/>
    <w:rsid w:val="00256939"/>
    <w:rsid w:val="00257EB6"/>
    <w:rsid w:val="0026397F"/>
    <w:rsid w:val="002642D9"/>
    <w:rsid w:val="00265A5E"/>
    <w:rsid w:val="00265C0A"/>
    <w:rsid w:val="0026685B"/>
    <w:rsid w:val="00266BD8"/>
    <w:rsid w:val="00267A05"/>
    <w:rsid w:val="00267E5A"/>
    <w:rsid w:val="00271D4C"/>
    <w:rsid w:val="00271FFF"/>
    <w:rsid w:val="002738BD"/>
    <w:rsid w:val="00273CF7"/>
    <w:rsid w:val="00274622"/>
    <w:rsid w:val="0027580E"/>
    <w:rsid w:val="00275B4E"/>
    <w:rsid w:val="00276970"/>
    <w:rsid w:val="00277092"/>
    <w:rsid w:val="0028055F"/>
    <w:rsid w:val="00280E86"/>
    <w:rsid w:val="002819CC"/>
    <w:rsid w:val="00281C92"/>
    <w:rsid w:val="00283D3F"/>
    <w:rsid w:val="00283E22"/>
    <w:rsid w:val="002865CD"/>
    <w:rsid w:val="00286E99"/>
    <w:rsid w:val="0028780A"/>
    <w:rsid w:val="00291F6A"/>
    <w:rsid w:val="00292BFD"/>
    <w:rsid w:val="00294810"/>
    <w:rsid w:val="00295AEF"/>
    <w:rsid w:val="00296223"/>
    <w:rsid w:val="00296A79"/>
    <w:rsid w:val="00297320"/>
    <w:rsid w:val="00297819"/>
    <w:rsid w:val="00297A79"/>
    <w:rsid w:val="002A085B"/>
    <w:rsid w:val="002A1D7E"/>
    <w:rsid w:val="002A2F4C"/>
    <w:rsid w:val="002A3870"/>
    <w:rsid w:val="002A58FD"/>
    <w:rsid w:val="002A747D"/>
    <w:rsid w:val="002A7A18"/>
    <w:rsid w:val="002B09CA"/>
    <w:rsid w:val="002B3D86"/>
    <w:rsid w:val="002B3F08"/>
    <w:rsid w:val="002B56C3"/>
    <w:rsid w:val="002B6037"/>
    <w:rsid w:val="002B7661"/>
    <w:rsid w:val="002B7A8B"/>
    <w:rsid w:val="002C0B97"/>
    <w:rsid w:val="002C0F00"/>
    <w:rsid w:val="002C1689"/>
    <w:rsid w:val="002C1B70"/>
    <w:rsid w:val="002C1EC2"/>
    <w:rsid w:val="002D2732"/>
    <w:rsid w:val="002D30B8"/>
    <w:rsid w:val="002D35A9"/>
    <w:rsid w:val="002D36BA"/>
    <w:rsid w:val="002D3861"/>
    <w:rsid w:val="002D39E3"/>
    <w:rsid w:val="002D4204"/>
    <w:rsid w:val="002D4885"/>
    <w:rsid w:val="002D5D9D"/>
    <w:rsid w:val="002D71EF"/>
    <w:rsid w:val="002E2D9C"/>
    <w:rsid w:val="002E5633"/>
    <w:rsid w:val="002E58E1"/>
    <w:rsid w:val="002E64F7"/>
    <w:rsid w:val="002F12B2"/>
    <w:rsid w:val="002F1F18"/>
    <w:rsid w:val="002F25DA"/>
    <w:rsid w:val="002F2701"/>
    <w:rsid w:val="002F283C"/>
    <w:rsid w:val="002F2E30"/>
    <w:rsid w:val="002F4714"/>
    <w:rsid w:val="002F4C29"/>
    <w:rsid w:val="002F52F0"/>
    <w:rsid w:val="002F5CFF"/>
    <w:rsid w:val="002F63B0"/>
    <w:rsid w:val="002F79E0"/>
    <w:rsid w:val="00302C5E"/>
    <w:rsid w:val="00304622"/>
    <w:rsid w:val="00305406"/>
    <w:rsid w:val="0030642E"/>
    <w:rsid w:val="00307B85"/>
    <w:rsid w:val="003104F0"/>
    <w:rsid w:val="003158ED"/>
    <w:rsid w:val="0031747E"/>
    <w:rsid w:val="00317613"/>
    <w:rsid w:val="00317B41"/>
    <w:rsid w:val="00320487"/>
    <w:rsid w:val="00321618"/>
    <w:rsid w:val="00321665"/>
    <w:rsid w:val="00322D45"/>
    <w:rsid w:val="0032441E"/>
    <w:rsid w:val="003273A8"/>
    <w:rsid w:val="003279F7"/>
    <w:rsid w:val="00330A7B"/>
    <w:rsid w:val="00330D5F"/>
    <w:rsid w:val="003316A2"/>
    <w:rsid w:val="0033197D"/>
    <w:rsid w:val="003413AC"/>
    <w:rsid w:val="00345175"/>
    <w:rsid w:val="003451A6"/>
    <w:rsid w:val="0034540C"/>
    <w:rsid w:val="003471FB"/>
    <w:rsid w:val="00351318"/>
    <w:rsid w:val="00351AB1"/>
    <w:rsid w:val="00352C12"/>
    <w:rsid w:val="0035310D"/>
    <w:rsid w:val="0035335E"/>
    <w:rsid w:val="00353548"/>
    <w:rsid w:val="00355095"/>
    <w:rsid w:val="0035512C"/>
    <w:rsid w:val="00355BDC"/>
    <w:rsid w:val="003560A9"/>
    <w:rsid w:val="003569CA"/>
    <w:rsid w:val="00360C57"/>
    <w:rsid w:val="00361E7C"/>
    <w:rsid w:val="00362C06"/>
    <w:rsid w:val="00363113"/>
    <w:rsid w:val="003634C3"/>
    <w:rsid w:val="003648F2"/>
    <w:rsid w:val="00364B9D"/>
    <w:rsid w:val="00365BAC"/>
    <w:rsid w:val="003664CB"/>
    <w:rsid w:val="003702C3"/>
    <w:rsid w:val="003714B7"/>
    <w:rsid w:val="00372281"/>
    <w:rsid w:val="00372594"/>
    <w:rsid w:val="003725CB"/>
    <w:rsid w:val="00373644"/>
    <w:rsid w:val="00373D51"/>
    <w:rsid w:val="00374322"/>
    <w:rsid w:val="00375387"/>
    <w:rsid w:val="00376756"/>
    <w:rsid w:val="003767E5"/>
    <w:rsid w:val="00376B0D"/>
    <w:rsid w:val="0038146C"/>
    <w:rsid w:val="0038183E"/>
    <w:rsid w:val="00381BE5"/>
    <w:rsid w:val="00382787"/>
    <w:rsid w:val="00383810"/>
    <w:rsid w:val="00384B96"/>
    <w:rsid w:val="003903C1"/>
    <w:rsid w:val="0039105E"/>
    <w:rsid w:val="00391067"/>
    <w:rsid w:val="0039357D"/>
    <w:rsid w:val="0039418E"/>
    <w:rsid w:val="0039626E"/>
    <w:rsid w:val="003A044D"/>
    <w:rsid w:val="003A128A"/>
    <w:rsid w:val="003A2527"/>
    <w:rsid w:val="003A376D"/>
    <w:rsid w:val="003A3938"/>
    <w:rsid w:val="003A4280"/>
    <w:rsid w:val="003A7308"/>
    <w:rsid w:val="003A77FE"/>
    <w:rsid w:val="003B0CBC"/>
    <w:rsid w:val="003B149C"/>
    <w:rsid w:val="003B17DB"/>
    <w:rsid w:val="003B1B34"/>
    <w:rsid w:val="003B4CE3"/>
    <w:rsid w:val="003B4FC3"/>
    <w:rsid w:val="003B522C"/>
    <w:rsid w:val="003B6C3F"/>
    <w:rsid w:val="003C52E5"/>
    <w:rsid w:val="003C53A6"/>
    <w:rsid w:val="003D2B1A"/>
    <w:rsid w:val="003D40D3"/>
    <w:rsid w:val="003D4EB0"/>
    <w:rsid w:val="003E1E32"/>
    <w:rsid w:val="003E2302"/>
    <w:rsid w:val="003E2D83"/>
    <w:rsid w:val="003E3C71"/>
    <w:rsid w:val="003E4B30"/>
    <w:rsid w:val="003E568F"/>
    <w:rsid w:val="003E66C3"/>
    <w:rsid w:val="003F0F4E"/>
    <w:rsid w:val="003F17F5"/>
    <w:rsid w:val="003F2985"/>
    <w:rsid w:val="003F2C87"/>
    <w:rsid w:val="003F319A"/>
    <w:rsid w:val="003F3FC8"/>
    <w:rsid w:val="003F7B59"/>
    <w:rsid w:val="0040000F"/>
    <w:rsid w:val="00401553"/>
    <w:rsid w:val="00401906"/>
    <w:rsid w:val="00402137"/>
    <w:rsid w:val="00404AF4"/>
    <w:rsid w:val="00404DD6"/>
    <w:rsid w:val="00406FA5"/>
    <w:rsid w:val="0040706B"/>
    <w:rsid w:val="0041013A"/>
    <w:rsid w:val="0041013F"/>
    <w:rsid w:val="004125F6"/>
    <w:rsid w:val="00413800"/>
    <w:rsid w:val="00413EAD"/>
    <w:rsid w:val="00414332"/>
    <w:rsid w:val="004172A0"/>
    <w:rsid w:val="00422571"/>
    <w:rsid w:val="00423CC2"/>
    <w:rsid w:val="00423ED0"/>
    <w:rsid w:val="00425239"/>
    <w:rsid w:val="00425A53"/>
    <w:rsid w:val="00425B91"/>
    <w:rsid w:val="0043034A"/>
    <w:rsid w:val="00430D6A"/>
    <w:rsid w:val="00432895"/>
    <w:rsid w:val="00434DA0"/>
    <w:rsid w:val="00435568"/>
    <w:rsid w:val="004365FA"/>
    <w:rsid w:val="004460E9"/>
    <w:rsid w:val="004473C4"/>
    <w:rsid w:val="0044740F"/>
    <w:rsid w:val="0044768B"/>
    <w:rsid w:val="00450582"/>
    <w:rsid w:val="0045259F"/>
    <w:rsid w:val="004531F8"/>
    <w:rsid w:val="00454CBF"/>
    <w:rsid w:val="00455E41"/>
    <w:rsid w:val="004560EC"/>
    <w:rsid w:val="0045684C"/>
    <w:rsid w:val="0045688B"/>
    <w:rsid w:val="00460B52"/>
    <w:rsid w:val="004616DB"/>
    <w:rsid w:val="004620EE"/>
    <w:rsid w:val="00462900"/>
    <w:rsid w:val="00462B03"/>
    <w:rsid w:val="00463C5C"/>
    <w:rsid w:val="00465129"/>
    <w:rsid w:val="004679BF"/>
    <w:rsid w:val="00467C34"/>
    <w:rsid w:val="00471B18"/>
    <w:rsid w:val="0047200D"/>
    <w:rsid w:val="00472D8A"/>
    <w:rsid w:val="00474F4E"/>
    <w:rsid w:val="0047523E"/>
    <w:rsid w:val="004814C7"/>
    <w:rsid w:val="00481DEA"/>
    <w:rsid w:val="004833DD"/>
    <w:rsid w:val="00483D24"/>
    <w:rsid w:val="00484A30"/>
    <w:rsid w:val="00485300"/>
    <w:rsid w:val="00487A11"/>
    <w:rsid w:val="00491E64"/>
    <w:rsid w:val="00492700"/>
    <w:rsid w:val="00492BC2"/>
    <w:rsid w:val="00492EFA"/>
    <w:rsid w:val="0049305E"/>
    <w:rsid w:val="00493F08"/>
    <w:rsid w:val="0049622F"/>
    <w:rsid w:val="004965F5"/>
    <w:rsid w:val="004A04BD"/>
    <w:rsid w:val="004A0A60"/>
    <w:rsid w:val="004A17CF"/>
    <w:rsid w:val="004A3C5A"/>
    <w:rsid w:val="004B2FBB"/>
    <w:rsid w:val="004B4776"/>
    <w:rsid w:val="004B5276"/>
    <w:rsid w:val="004B5C1D"/>
    <w:rsid w:val="004B63D8"/>
    <w:rsid w:val="004B7018"/>
    <w:rsid w:val="004C0337"/>
    <w:rsid w:val="004C164B"/>
    <w:rsid w:val="004C3C01"/>
    <w:rsid w:val="004C4310"/>
    <w:rsid w:val="004C686D"/>
    <w:rsid w:val="004C7BFB"/>
    <w:rsid w:val="004D1430"/>
    <w:rsid w:val="004D16E9"/>
    <w:rsid w:val="004D31CA"/>
    <w:rsid w:val="004D5614"/>
    <w:rsid w:val="004D58AE"/>
    <w:rsid w:val="004D6A16"/>
    <w:rsid w:val="004D7BD3"/>
    <w:rsid w:val="004E1689"/>
    <w:rsid w:val="004E2FA6"/>
    <w:rsid w:val="004E4368"/>
    <w:rsid w:val="004E5058"/>
    <w:rsid w:val="004E585C"/>
    <w:rsid w:val="004E5A2A"/>
    <w:rsid w:val="004E5DCD"/>
    <w:rsid w:val="004E5EC8"/>
    <w:rsid w:val="004E7F9D"/>
    <w:rsid w:val="004F04C0"/>
    <w:rsid w:val="004F0632"/>
    <w:rsid w:val="004F20B6"/>
    <w:rsid w:val="004F6E58"/>
    <w:rsid w:val="004F7145"/>
    <w:rsid w:val="004F75B9"/>
    <w:rsid w:val="004F7A51"/>
    <w:rsid w:val="00502329"/>
    <w:rsid w:val="005039A3"/>
    <w:rsid w:val="005079D4"/>
    <w:rsid w:val="005107A0"/>
    <w:rsid w:val="00511D38"/>
    <w:rsid w:val="00514B77"/>
    <w:rsid w:val="00514E8A"/>
    <w:rsid w:val="00516F3A"/>
    <w:rsid w:val="00517684"/>
    <w:rsid w:val="0052177E"/>
    <w:rsid w:val="005220C4"/>
    <w:rsid w:val="005243AA"/>
    <w:rsid w:val="00524DE2"/>
    <w:rsid w:val="005268C3"/>
    <w:rsid w:val="00526AE4"/>
    <w:rsid w:val="00527863"/>
    <w:rsid w:val="005308D0"/>
    <w:rsid w:val="00531E04"/>
    <w:rsid w:val="00534205"/>
    <w:rsid w:val="00535A89"/>
    <w:rsid w:val="00535EE0"/>
    <w:rsid w:val="005363E9"/>
    <w:rsid w:val="00537C0B"/>
    <w:rsid w:val="00540273"/>
    <w:rsid w:val="00540317"/>
    <w:rsid w:val="00540CDF"/>
    <w:rsid w:val="00540D41"/>
    <w:rsid w:val="005431CD"/>
    <w:rsid w:val="005436C8"/>
    <w:rsid w:val="00543A33"/>
    <w:rsid w:val="00543DEB"/>
    <w:rsid w:val="0054457D"/>
    <w:rsid w:val="00547C3D"/>
    <w:rsid w:val="00547E37"/>
    <w:rsid w:val="00547F5D"/>
    <w:rsid w:val="00550ED1"/>
    <w:rsid w:val="00551132"/>
    <w:rsid w:val="00551687"/>
    <w:rsid w:val="0055210E"/>
    <w:rsid w:val="005522FD"/>
    <w:rsid w:val="0055537E"/>
    <w:rsid w:val="005553DE"/>
    <w:rsid w:val="00555E38"/>
    <w:rsid w:val="0055639E"/>
    <w:rsid w:val="00556414"/>
    <w:rsid w:val="00556F24"/>
    <w:rsid w:val="00557C8A"/>
    <w:rsid w:val="005624DC"/>
    <w:rsid w:val="005626FE"/>
    <w:rsid w:val="00563613"/>
    <w:rsid w:val="005648B0"/>
    <w:rsid w:val="005653F6"/>
    <w:rsid w:val="00565B17"/>
    <w:rsid w:val="00567E2A"/>
    <w:rsid w:val="005730AF"/>
    <w:rsid w:val="00573E24"/>
    <w:rsid w:val="005768A7"/>
    <w:rsid w:val="005777B3"/>
    <w:rsid w:val="005778A6"/>
    <w:rsid w:val="00580008"/>
    <w:rsid w:val="005806D3"/>
    <w:rsid w:val="00582217"/>
    <w:rsid w:val="005831FA"/>
    <w:rsid w:val="00583590"/>
    <w:rsid w:val="005878B3"/>
    <w:rsid w:val="00590DFC"/>
    <w:rsid w:val="00591022"/>
    <w:rsid w:val="00591148"/>
    <w:rsid w:val="005921FF"/>
    <w:rsid w:val="005922FA"/>
    <w:rsid w:val="00593609"/>
    <w:rsid w:val="00593B0B"/>
    <w:rsid w:val="005951A1"/>
    <w:rsid w:val="005959D4"/>
    <w:rsid w:val="00595BD3"/>
    <w:rsid w:val="0059639F"/>
    <w:rsid w:val="005A1788"/>
    <w:rsid w:val="005A5F2D"/>
    <w:rsid w:val="005A6304"/>
    <w:rsid w:val="005A724F"/>
    <w:rsid w:val="005B25BC"/>
    <w:rsid w:val="005B363A"/>
    <w:rsid w:val="005B45EE"/>
    <w:rsid w:val="005B563A"/>
    <w:rsid w:val="005B65BB"/>
    <w:rsid w:val="005B735E"/>
    <w:rsid w:val="005C122A"/>
    <w:rsid w:val="005C1595"/>
    <w:rsid w:val="005C1A1B"/>
    <w:rsid w:val="005C1C1D"/>
    <w:rsid w:val="005C218F"/>
    <w:rsid w:val="005C2E20"/>
    <w:rsid w:val="005C48ED"/>
    <w:rsid w:val="005C522F"/>
    <w:rsid w:val="005C5C99"/>
    <w:rsid w:val="005C616B"/>
    <w:rsid w:val="005D0A8B"/>
    <w:rsid w:val="005D1669"/>
    <w:rsid w:val="005D1852"/>
    <w:rsid w:val="005D2E09"/>
    <w:rsid w:val="005D3DD7"/>
    <w:rsid w:val="005D4706"/>
    <w:rsid w:val="005D47BF"/>
    <w:rsid w:val="005D5E12"/>
    <w:rsid w:val="005D6369"/>
    <w:rsid w:val="005D63B0"/>
    <w:rsid w:val="005D650E"/>
    <w:rsid w:val="005D6805"/>
    <w:rsid w:val="005D78D8"/>
    <w:rsid w:val="005D7EE4"/>
    <w:rsid w:val="005E0282"/>
    <w:rsid w:val="005E03FD"/>
    <w:rsid w:val="005E108F"/>
    <w:rsid w:val="005E1F59"/>
    <w:rsid w:val="005E383B"/>
    <w:rsid w:val="005E401F"/>
    <w:rsid w:val="005E6E34"/>
    <w:rsid w:val="005F07F4"/>
    <w:rsid w:val="005F09EA"/>
    <w:rsid w:val="005F21A0"/>
    <w:rsid w:val="005F4E62"/>
    <w:rsid w:val="005F57D7"/>
    <w:rsid w:val="005F59FA"/>
    <w:rsid w:val="005F676E"/>
    <w:rsid w:val="00603038"/>
    <w:rsid w:val="00603A20"/>
    <w:rsid w:val="0060446C"/>
    <w:rsid w:val="00604614"/>
    <w:rsid w:val="00604A87"/>
    <w:rsid w:val="00604E4C"/>
    <w:rsid w:val="0060533E"/>
    <w:rsid w:val="006059B7"/>
    <w:rsid w:val="00606B13"/>
    <w:rsid w:val="00607908"/>
    <w:rsid w:val="00607AF6"/>
    <w:rsid w:val="00610292"/>
    <w:rsid w:val="006143CB"/>
    <w:rsid w:val="00616BE4"/>
    <w:rsid w:val="00621F3A"/>
    <w:rsid w:val="00622086"/>
    <w:rsid w:val="00622B91"/>
    <w:rsid w:val="0062369C"/>
    <w:rsid w:val="006243C5"/>
    <w:rsid w:val="006252EC"/>
    <w:rsid w:val="006267A4"/>
    <w:rsid w:val="006271BE"/>
    <w:rsid w:val="006277AB"/>
    <w:rsid w:val="00631998"/>
    <w:rsid w:val="006325C2"/>
    <w:rsid w:val="00632E08"/>
    <w:rsid w:val="00634C11"/>
    <w:rsid w:val="00635158"/>
    <w:rsid w:val="00635BE2"/>
    <w:rsid w:val="00636A09"/>
    <w:rsid w:val="00637454"/>
    <w:rsid w:val="00640C9B"/>
    <w:rsid w:val="00640F58"/>
    <w:rsid w:val="00642222"/>
    <w:rsid w:val="00642B2D"/>
    <w:rsid w:val="00643DFE"/>
    <w:rsid w:val="006440A9"/>
    <w:rsid w:val="0064523F"/>
    <w:rsid w:val="006453D2"/>
    <w:rsid w:val="00645792"/>
    <w:rsid w:val="00646E61"/>
    <w:rsid w:val="006528DE"/>
    <w:rsid w:val="0065339C"/>
    <w:rsid w:val="00653722"/>
    <w:rsid w:val="00653ACC"/>
    <w:rsid w:val="00654BF8"/>
    <w:rsid w:val="00656221"/>
    <w:rsid w:val="00656D73"/>
    <w:rsid w:val="00657E17"/>
    <w:rsid w:val="00661A70"/>
    <w:rsid w:val="0066206E"/>
    <w:rsid w:val="00662605"/>
    <w:rsid w:val="00662CBA"/>
    <w:rsid w:val="006637B5"/>
    <w:rsid w:val="006638C9"/>
    <w:rsid w:val="00663923"/>
    <w:rsid w:val="00663EBE"/>
    <w:rsid w:val="00664604"/>
    <w:rsid w:val="006663DC"/>
    <w:rsid w:val="006704DB"/>
    <w:rsid w:val="0067203A"/>
    <w:rsid w:val="00672CE7"/>
    <w:rsid w:val="00673372"/>
    <w:rsid w:val="00673894"/>
    <w:rsid w:val="00674FD6"/>
    <w:rsid w:val="00675157"/>
    <w:rsid w:val="00675992"/>
    <w:rsid w:val="006762D0"/>
    <w:rsid w:val="00680174"/>
    <w:rsid w:val="00681C0B"/>
    <w:rsid w:val="0068297E"/>
    <w:rsid w:val="00684E31"/>
    <w:rsid w:val="00685E29"/>
    <w:rsid w:val="006863A1"/>
    <w:rsid w:val="006866E2"/>
    <w:rsid w:val="00686E51"/>
    <w:rsid w:val="00687A81"/>
    <w:rsid w:val="00690828"/>
    <w:rsid w:val="00692CAA"/>
    <w:rsid w:val="00693B72"/>
    <w:rsid w:val="00694EE0"/>
    <w:rsid w:val="00696522"/>
    <w:rsid w:val="00697422"/>
    <w:rsid w:val="006A0BEF"/>
    <w:rsid w:val="006A2912"/>
    <w:rsid w:val="006A5B3C"/>
    <w:rsid w:val="006A620B"/>
    <w:rsid w:val="006A6215"/>
    <w:rsid w:val="006A6DE4"/>
    <w:rsid w:val="006A71DF"/>
    <w:rsid w:val="006A74BC"/>
    <w:rsid w:val="006B1C90"/>
    <w:rsid w:val="006B251A"/>
    <w:rsid w:val="006C0064"/>
    <w:rsid w:val="006C0AC0"/>
    <w:rsid w:val="006C0F08"/>
    <w:rsid w:val="006C1554"/>
    <w:rsid w:val="006C1E6A"/>
    <w:rsid w:val="006C27C9"/>
    <w:rsid w:val="006C2DF9"/>
    <w:rsid w:val="006C41EE"/>
    <w:rsid w:val="006C66F3"/>
    <w:rsid w:val="006C686E"/>
    <w:rsid w:val="006C71AC"/>
    <w:rsid w:val="006C7E6B"/>
    <w:rsid w:val="006C7F60"/>
    <w:rsid w:val="006D18AA"/>
    <w:rsid w:val="006D29CF"/>
    <w:rsid w:val="006D2BC8"/>
    <w:rsid w:val="006D4299"/>
    <w:rsid w:val="006D5135"/>
    <w:rsid w:val="006D5771"/>
    <w:rsid w:val="006D5BD2"/>
    <w:rsid w:val="006D737F"/>
    <w:rsid w:val="006D7B04"/>
    <w:rsid w:val="006E0481"/>
    <w:rsid w:val="006E0AC3"/>
    <w:rsid w:val="006E551E"/>
    <w:rsid w:val="006E67FE"/>
    <w:rsid w:val="006F0348"/>
    <w:rsid w:val="006F0E36"/>
    <w:rsid w:val="006F29C0"/>
    <w:rsid w:val="006F3653"/>
    <w:rsid w:val="006F38F2"/>
    <w:rsid w:val="006F3DC0"/>
    <w:rsid w:val="006F7CA1"/>
    <w:rsid w:val="0070013C"/>
    <w:rsid w:val="00700847"/>
    <w:rsid w:val="0070159E"/>
    <w:rsid w:val="0070225D"/>
    <w:rsid w:val="00706C69"/>
    <w:rsid w:val="00707AF2"/>
    <w:rsid w:val="0071166F"/>
    <w:rsid w:val="0071177D"/>
    <w:rsid w:val="00716D4A"/>
    <w:rsid w:val="00717400"/>
    <w:rsid w:val="00720B76"/>
    <w:rsid w:val="00720E99"/>
    <w:rsid w:val="00720FEA"/>
    <w:rsid w:val="0072169F"/>
    <w:rsid w:val="0072387B"/>
    <w:rsid w:val="00724E3A"/>
    <w:rsid w:val="0072611D"/>
    <w:rsid w:val="0072713E"/>
    <w:rsid w:val="00727A2F"/>
    <w:rsid w:val="00733185"/>
    <w:rsid w:val="00734C55"/>
    <w:rsid w:val="007353B5"/>
    <w:rsid w:val="00735667"/>
    <w:rsid w:val="00735A34"/>
    <w:rsid w:val="00735D24"/>
    <w:rsid w:val="00736BD8"/>
    <w:rsid w:val="007418AB"/>
    <w:rsid w:val="00742309"/>
    <w:rsid w:val="00744BA6"/>
    <w:rsid w:val="0074642A"/>
    <w:rsid w:val="00746D4E"/>
    <w:rsid w:val="007470BF"/>
    <w:rsid w:val="00747714"/>
    <w:rsid w:val="0074797A"/>
    <w:rsid w:val="00747C9A"/>
    <w:rsid w:val="00751227"/>
    <w:rsid w:val="007521DD"/>
    <w:rsid w:val="00752868"/>
    <w:rsid w:val="007541B8"/>
    <w:rsid w:val="00754F53"/>
    <w:rsid w:val="00755AA6"/>
    <w:rsid w:val="0076306C"/>
    <w:rsid w:val="0076481D"/>
    <w:rsid w:val="0076552B"/>
    <w:rsid w:val="0076595E"/>
    <w:rsid w:val="00766D84"/>
    <w:rsid w:val="007673D4"/>
    <w:rsid w:val="00767734"/>
    <w:rsid w:val="007702C0"/>
    <w:rsid w:val="0077378A"/>
    <w:rsid w:val="00773F6B"/>
    <w:rsid w:val="007746D5"/>
    <w:rsid w:val="00774C89"/>
    <w:rsid w:val="00774F1C"/>
    <w:rsid w:val="007805AF"/>
    <w:rsid w:val="007806F9"/>
    <w:rsid w:val="0078116C"/>
    <w:rsid w:val="00782166"/>
    <w:rsid w:val="0078436E"/>
    <w:rsid w:val="00784493"/>
    <w:rsid w:val="007847E3"/>
    <w:rsid w:val="007850A3"/>
    <w:rsid w:val="007856B9"/>
    <w:rsid w:val="00785E69"/>
    <w:rsid w:val="00786C7D"/>
    <w:rsid w:val="007870B7"/>
    <w:rsid w:val="00791B18"/>
    <w:rsid w:val="00793A00"/>
    <w:rsid w:val="00794E75"/>
    <w:rsid w:val="00795D26"/>
    <w:rsid w:val="007964B0"/>
    <w:rsid w:val="0079720A"/>
    <w:rsid w:val="007975D0"/>
    <w:rsid w:val="007A01AE"/>
    <w:rsid w:val="007A0215"/>
    <w:rsid w:val="007A1E08"/>
    <w:rsid w:val="007A4120"/>
    <w:rsid w:val="007A48D2"/>
    <w:rsid w:val="007A50B1"/>
    <w:rsid w:val="007A56C4"/>
    <w:rsid w:val="007A6CCB"/>
    <w:rsid w:val="007B0DCB"/>
    <w:rsid w:val="007B167C"/>
    <w:rsid w:val="007B1D33"/>
    <w:rsid w:val="007B2964"/>
    <w:rsid w:val="007B34F1"/>
    <w:rsid w:val="007B50D5"/>
    <w:rsid w:val="007C06FF"/>
    <w:rsid w:val="007C0C73"/>
    <w:rsid w:val="007C1567"/>
    <w:rsid w:val="007C2B6D"/>
    <w:rsid w:val="007C373C"/>
    <w:rsid w:val="007C386D"/>
    <w:rsid w:val="007D182C"/>
    <w:rsid w:val="007D3185"/>
    <w:rsid w:val="007D399D"/>
    <w:rsid w:val="007E00B8"/>
    <w:rsid w:val="007E05D9"/>
    <w:rsid w:val="007E0DF1"/>
    <w:rsid w:val="007E3B05"/>
    <w:rsid w:val="007E6FBF"/>
    <w:rsid w:val="007E71CD"/>
    <w:rsid w:val="007E7834"/>
    <w:rsid w:val="007F063B"/>
    <w:rsid w:val="007F0EF0"/>
    <w:rsid w:val="007F19C5"/>
    <w:rsid w:val="007F248D"/>
    <w:rsid w:val="007F2671"/>
    <w:rsid w:val="007F34C8"/>
    <w:rsid w:val="007F36EA"/>
    <w:rsid w:val="007F5825"/>
    <w:rsid w:val="007F6BF9"/>
    <w:rsid w:val="00800161"/>
    <w:rsid w:val="008002EA"/>
    <w:rsid w:val="00800E52"/>
    <w:rsid w:val="00802B93"/>
    <w:rsid w:val="00803A87"/>
    <w:rsid w:val="008044BB"/>
    <w:rsid w:val="0080451F"/>
    <w:rsid w:val="008045DC"/>
    <w:rsid w:val="00807B21"/>
    <w:rsid w:val="00807B37"/>
    <w:rsid w:val="0081029A"/>
    <w:rsid w:val="00811D61"/>
    <w:rsid w:val="00812840"/>
    <w:rsid w:val="00821221"/>
    <w:rsid w:val="00821A63"/>
    <w:rsid w:val="00821E35"/>
    <w:rsid w:val="008237CE"/>
    <w:rsid w:val="00823E82"/>
    <w:rsid w:val="008257A3"/>
    <w:rsid w:val="00825CC2"/>
    <w:rsid w:val="00827004"/>
    <w:rsid w:val="00830C66"/>
    <w:rsid w:val="008310AC"/>
    <w:rsid w:val="00833176"/>
    <w:rsid w:val="00833332"/>
    <w:rsid w:val="0083670C"/>
    <w:rsid w:val="00836966"/>
    <w:rsid w:val="00842C3F"/>
    <w:rsid w:val="008440E7"/>
    <w:rsid w:val="00846A3B"/>
    <w:rsid w:val="008521AE"/>
    <w:rsid w:val="00854CE7"/>
    <w:rsid w:val="00856623"/>
    <w:rsid w:val="00860468"/>
    <w:rsid w:val="0086166A"/>
    <w:rsid w:val="00863F49"/>
    <w:rsid w:val="0086421F"/>
    <w:rsid w:val="0086584D"/>
    <w:rsid w:val="00866696"/>
    <w:rsid w:val="00872FB5"/>
    <w:rsid w:val="00873295"/>
    <w:rsid w:val="0087342B"/>
    <w:rsid w:val="00874300"/>
    <w:rsid w:val="00874F46"/>
    <w:rsid w:val="00876334"/>
    <w:rsid w:val="00876759"/>
    <w:rsid w:val="00876B68"/>
    <w:rsid w:val="008778ED"/>
    <w:rsid w:val="0088002A"/>
    <w:rsid w:val="0088353D"/>
    <w:rsid w:val="00884016"/>
    <w:rsid w:val="00884113"/>
    <w:rsid w:val="00885DFA"/>
    <w:rsid w:val="00886145"/>
    <w:rsid w:val="008861C8"/>
    <w:rsid w:val="00886866"/>
    <w:rsid w:val="0088733E"/>
    <w:rsid w:val="008908E5"/>
    <w:rsid w:val="0089195C"/>
    <w:rsid w:val="0089275D"/>
    <w:rsid w:val="00892A15"/>
    <w:rsid w:val="00893667"/>
    <w:rsid w:val="00894A9A"/>
    <w:rsid w:val="008963BE"/>
    <w:rsid w:val="00897690"/>
    <w:rsid w:val="008A0167"/>
    <w:rsid w:val="008A0F6D"/>
    <w:rsid w:val="008A1D0C"/>
    <w:rsid w:val="008A2465"/>
    <w:rsid w:val="008A445D"/>
    <w:rsid w:val="008A5BEB"/>
    <w:rsid w:val="008A5DC4"/>
    <w:rsid w:val="008A78EE"/>
    <w:rsid w:val="008A7AFF"/>
    <w:rsid w:val="008A7E43"/>
    <w:rsid w:val="008B1043"/>
    <w:rsid w:val="008B2812"/>
    <w:rsid w:val="008B3077"/>
    <w:rsid w:val="008B362C"/>
    <w:rsid w:val="008B3CAF"/>
    <w:rsid w:val="008B5A21"/>
    <w:rsid w:val="008B6753"/>
    <w:rsid w:val="008B68D4"/>
    <w:rsid w:val="008B6CDC"/>
    <w:rsid w:val="008C4ABF"/>
    <w:rsid w:val="008C50AD"/>
    <w:rsid w:val="008C5BCD"/>
    <w:rsid w:val="008D44E2"/>
    <w:rsid w:val="008D46FD"/>
    <w:rsid w:val="008D56A5"/>
    <w:rsid w:val="008E3FDF"/>
    <w:rsid w:val="008E51EA"/>
    <w:rsid w:val="008E5691"/>
    <w:rsid w:val="008F0887"/>
    <w:rsid w:val="008F13BA"/>
    <w:rsid w:val="008F1726"/>
    <w:rsid w:val="008F1C75"/>
    <w:rsid w:val="008F3AA8"/>
    <w:rsid w:val="008F5403"/>
    <w:rsid w:val="009003A4"/>
    <w:rsid w:val="00900AD7"/>
    <w:rsid w:val="00901C91"/>
    <w:rsid w:val="00904DB6"/>
    <w:rsid w:val="00905BE4"/>
    <w:rsid w:val="00906BA9"/>
    <w:rsid w:val="009071F6"/>
    <w:rsid w:val="00910D32"/>
    <w:rsid w:val="009122B5"/>
    <w:rsid w:val="00912E2B"/>
    <w:rsid w:val="009137DD"/>
    <w:rsid w:val="00913DBA"/>
    <w:rsid w:val="00914C94"/>
    <w:rsid w:val="00914DAF"/>
    <w:rsid w:val="00917E85"/>
    <w:rsid w:val="00920C05"/>
    <w:rsid w:val="00921CD0"/>
    <w:rsid w:val="00922F12"/>
    <w:rsid w:val="009263B6"/>
    <w:rsid w:val="0092677A"/>
    <w:rsid w:val="009268FF"/>
    <w:rsid w:val="00926AD1"/>
    <w:rsid w:val="00926C64"/>
    <w:rsid w:val="0093355F"/>
    <w:rsid w:val="00933F8A"/>
    <w:rsid w:val="00934835"/>
    <w:rsid w:val="00934A12"/>
    <w:rsid w:val="00935671"/>
    <w:rsid w:val="00936FA6"/>
    <w:rsid w:val="009379D3"/>
    <w:rsid w:val="009425CF"/>
    <w:rsid w:val="009435E6"/>
    <w:rsid w:val="00947483"/>
    <w:rsid w:val="00950DDE"/>
    <w:rsid w:val="009510FC"/>
    <w:rsid w:val="00951D2B"/>
    <w:rsid w:val="00952DFC"/>
    <w:rsid w:val="00954D5C"/>
    <w:rsid w:val="00956104"/>
    <w:rsid w:val="00957414"/>
    <w:rsid w:val="0096003C"/>
    <w:rsid w:val="009611BB"/>
    <w:rsid w:val="0096285A"/>
    <w:rsid w:val="009652AE"/>
    <w:rsid w:val="00971B1F"/>
    <w:rsid w:val="00971E1E"/>
    <w:rsid w:val="0097343B"/>
    <w:rsid w:val="00974686"/>
    <w:rsid w:val="009751A5"/>
    <w:rsid w:val="00982247"/>
    <w:rsid w:val="0098229E"/>
    <w:rsid w:val="00982C68"/>
    <w:rsid w:val="009862E1"/>
    <w:rsid w:val="00986502"/>
    <w:rsid w:val="00986738"/>
    <w:rsid w:val="0099370F"/>
    <w:rsid w:val="00995709"/>
    <w:rsid w:val="009A026E"/>
    <w:rsid w:val="009A1E97"/>
    <w:rsid w:val="009A21A2"/>
    <w:rsid w:val="009A2AA9"/>
    <w:rsid w:val="009A5129"/>
    <w:rsid w:val="009A7744"/>
    <w:rsid w:val="009B0A99"/>
    <w:rsid w:val="009B2059"/>
    <w:rsid w:val="009B2E43"/>
    <w:rsid w:val="009B33DB"/>
    <w:rsid w:val="009B47BE"/>
    <w:rsid w:val="009C06A3"/>
    <w:rsid w:val="009C185B"/>
    <w:rsid w:val="009C186E"/>
    <w:rsid w:val="009C18A6"/>
    <w:rsid w:val="009C4247"/>
    <w:rsid w:val="009C62AF"/>
    <w:rsid w:val="009D0304"/>
    <w:rsid w:val="009D10BD"/>
    <w:rsid w:val="009D1EE4"/>
    <w:rsid w:val="009D25FF"/>
    <w:rsid w:val="009D34D6"/>
    <w:rsid w:val="009D3FAD"/>
    <w:rsid w:val="009D5C0B"/>
    <w:rsid w:val="009D6D86"/>
    <w:rsid w:val="009D7B3B"/>
    <w:rsid w:val="009E02BC"/>
    <w:rsid w:val="009E55CB"/>
    <w:rsid w:val="009E57BC"/>
    <w:rsid w:val="009E597D"/>
    <w:rsid w:val="009E6588"/>
    <w:rsid w:val="009F1773"/>
    <w:rsid w:val="009F3126"/>
    <w:rsid w:val="009F49A8"/>
    <w:rsid w:val="009F4D04"/>
    <w:rsid w:val="009F4F88"/>
    <w:rsid w:val="009F68F5"/>
    <w:rsid w:val="009F7D79"/>
    <w:rsid w:val="00A00932"/>
    <w:rsid w:val="00A05214"/>
    <w:rsid w:val="00A05D0A"/>
    <w:rsid w:val="00A06DE5"/>
    <w:rsid w:val="00A11314"/>
    <w:rsid w:val="00A11B39"/>
    <w:rsid w:val="00A13905"/>
    <w:rsid w:val="00A13CF9"/>
    <w:rsid w:val="00A14F94"/>
    <w:rsid w:val="00A1623E"/>
    <w:rsid w:val="00A1693E"/>
    <w:rsid w:val="00A172A3"/>
    <w:rsid w:val="00A174F3"/>
    <w:rsid w:val="00A17578"/>
    <w:rsid w:val="00A24028"/>
    <w:rsid w:val="00A250A9"/>
    <w:rsid w:val="00A2598D"/>
    <w:rsid w:val="00A25DC2"/>
    <w:rsid w:val="00A26581"/>
    <w:rsid w:val="00A266F0"/>
    <w:rsid w:val="00A26AD4"/>
    <w:rsid w:val="00A272CD"/>
    <w:rsid w:val="00A27907"/>
    <w:rsid w:val="00A30A48"/>
    <w:rsid w:val="00A33A49"/>
    <w:rsid w:val="00A3675F"/>
    <w:rsid w:val="00A401A6"/>
    <w:rsid w:val="00A41E4E"/>
    <w:rsid w:val="00A440E0"/>
    <w:rsid w:val="00A46143"/>
    <w:rsid w:val="00A47364"/>
    <w:rsid w:val="00A51BF0"/>
    <w:rsid w:val="00A52C34"/>
    <w:rsid w:val="00A52D3E"/>
    <w:rsid w:val="00A53624"/>
    <w:rsid w:val="00A54485"/>
    <w:rsid w:val="00A547F9"/>
    <w:rsid w:val="00A5566D"/>
    <w:rsid w:val="00A60EF1"/>
    <w:rsid w:val="00A61D90"/>
    <w:rsid w:val="00A6287E"/>
    <w:rsid w:val="00A62A84"/>
    <w:rsid w:val="00A63842"/>
    <w:rsid w:val="00A64C21"/>
    <w:rsid w:val="00A64F75"/>
    <w:rsid w:val="00A6552C"/>
    <w:rsid w:val="00A65C4A"/>
    <w:rsid w:val="00A7159B"/>
    <w:rsid w:val="00A7236A"/>
    <w:rsid w:val="00A72B11"/>
    <w:rsid w:val="00A72CBB"/>
    <w:rsid w:val="00A72E5E"/>
    <w:rsid w:val="00A73039"/>
    <w:rsid w:val="00A7352C"/>
    <w:rsid w:val="00A739AA"/>
    <w:rsid w:val="00A75068"/>
    <w:rsid w:val="00A7702C"/>
    <w:rsid w:val="00A774D0"/>
    <w:rsid w:val="00A80F77"/>
    <w:rsid w:val="00A81EEA"/>
    <w:rsid w:val="00A835C9"/>
    <w:rsid w:val="00A83F00"/>
    <w:rsid w:val="00A85AF6"/>
    <w:rsid w:val="00A87E85"/>
    <w:rsid w:val="00A90528"/>
    <w:rsid w:val="00A94A5E"/>
    <w:rsid w:val="00A94E61"/>
    <w:rsid w:val="00AA0099"/>
    <w:rsid w:val="00AA0C42"/>
    <w:rsid w:val="00AA15D8"/>
    <w:rsid w:val="00AA289D"/>
    <w:rsid w:val="00AA3A3D"/>
    <w:rsid w:val="00AA40C0"/>
    <w:rsid w:val="00AA4D68"/>
    <w:rsid w:val="00AA598D"/>
    <w:rsid w:val="00AA5C8D"/>
    <w:rsid w:val="00AB1438"/>
    <w:rsid w:val="00AB1D2D"/>
    <w:rsid w:val="00AB2414"/>
    <w:rsid w:val="00AB4D79"/>
    <w:rsid w:val="00AB523D"/>
    <w:rsid w:val="00AB6C00"/>
    <w:rsid w:val="00AB78C2"/>
    <w:rsid w:val="00AC19DB"/>
    <w:rsid w:val="00AC2802"/>
    <w:rsid w:val="00AC34E3"/>
    <w:rsid w:val="00AC3728"/>
    <w:rsid w:val="00AC4564"/>
    <w:rsid w:val="00AC59B8"/>
    <w:rsid w:val="00AC5C44"/>
    <w:rsid w:val="00AC7AC9"/>
    <w:rsid w:val="00AC7C43"/>
    <w:rsid w:val="00AD0BFF"/>
    <w:rsid w:val="00AD16CC"/>
    <w:rsid w:val="00AD1FC2"/>
    <w:rsid w:val="00AD26E7"/>
    <w:rsid w:val="00AD51C8"/>
    <w:rsid w:val="00AD6D0D"/>
    <w:rsid w:val="00AD7E3A"/>
    <w:rsid w:val="00AE0367"/>
    <w:rsid w:val="00AE26DD"/>
    <w:rsid w:val="00AE37E0"/>
    <w:rsid w:val="00AE4EE8"/>
    <w:rsid w:val="00AE5157"/>
    <w:rsid w:val="00AE51AB"/>
    <w:rsid w:val="00AF01D2"/>
    <w:rsid w:val="00AF1247"/>
    <w:rsid w:val="00AF1F6E"/>
    <w:rsid w:val="00AF2899"/>
    <w:rsid w:val="00AF6D92"/>
    <w:rsid w:val="00B009B0"/>
    <w:rsid w:val="00B066C3"/>
    <w:rsid w:val="00B06837"/>
    <w:rsid w:val="00B1013C"/>
    <w:rsid w:val="00B10287"/>
    <w:rsid w:val="00B11515"/>
    <w:rsid w:val="00B1163A"/>
    <w:rsid w:val="00B12741"/>
    <w:rsid w:val="00B13A22"/>
    <w:rsid w:val="00B1525C"/>
    <w:rsid w:val="00B17016"/>
    <w:rsid w:val="00B209E7"/>
    <w:rsid w:val="00B20C8E"/>
    <w:rsid w:val="00B23089"/>
    <w:rsid w:val="00B232AC"/>
    <w:rsid w:val="00B2331A"/>
    <w:rsid w:val="00B24BAD"/>
    <w:rsid w:val="00B24DB8"/>
    <w:rsid w:val="00B26A60"/>
    <w:rsid w:val="00B30300"/>
    <w:rsid w:val="00B34064"/>
    <w:rsid w:val="00B3747D"/>
    <w:rsid w:val="00B37ADD"/>
    <w:rsid w:val="00B37B06"/>
    <w:rsid w:val="00B37E25"/>
    <w:rsid w:val="00B4081A"/>
    <w:rsid w:val="00B40E09"/>
    <w:rsid w:val="00B42D8A"/>
    <w:rsid w:val="00B43F60"/>
    <w:rsid w:val="00B43F92"/>
    <w:rsid w:val="00B4401D"/>
    <w:rsid w:val="00B45BAC"/>
    <w:rsid w:val="00B46174"/>
    <w:rsid w:val="00B478B1"/>
    <w:rsid w:val="00B50B0B"/>
    <w:rsid w:val="00B50EE3"/>
    <w:rsid w:val="00B52823"/>
    <w:rsid w:val="00B52D18"/>
    <w:rsid w:val="00B5460E"/>
    <w:rsid w:val="00B55497"/>
    <w:rsid w:val="00B60BD4"/>
    <w:rsid w:val="00B628C8"/>
    <w:rsid w:val="00B62C62"/>
    <w:rsid w:val="00B6314C"/>
    <w:rsid w:val="00B63EFB"/>
    <w:rsid w:val="00B66568"/>
    <w:rsid w:val="00B66763"/>
    <w:rsid w:val="00B6695A"/>
    <w:rsid w:val="00B675AD"/>
    <w:rsid w:val="00B70F8E"/>
    <w:rsid w:val="00B73C49"/>
    <w:rsid w:val="00B77643"/>
    <w:rsid w:val="00B83563"/>
    <w:rsid w:val="00B83912"/>
    <w:rsid w:val="00B8492E"/>
    <w:rsid w:val="00B85344"/>
    <w:rsid w:val="00B85FFA"/>
    <w:rsid w:val="00B8677C"/>
    <w:rsid w:val="00B86F25"/>
    <w:rsid w:val="00B870FE"/>
    <w:rsid w:val="00B91B19"/>
    <w:rsid w:val="00B92F9B"/>
    <w:rsid w:val="00BA1820"/>
    <w:rsid w:val="00BA36D0"/>
    <w:rsid w:val="00BA42D8"/>
    <w:rsid w:val="00BA6FB6"/>
    <w:rsid w:val="00BB195C"/>
    <w:rsid w:val="00BB1AB2"/>
    <w:rsid w:val="00BB29B2"/>
    <w:rsid w:val="00BB44E7"/>
    <w:rsid w:val="00BB6419"/>
    <w:rsid w:val="00BB6931"/>
    <w:rsid w:val="00BB7508"/>
    <w:rsid w:val="00BC12C9"/>
    <w:rsid w:val="00BC1442"/>
    <w:rsid w:val="00BC222D"/>
    <w:rsid w:val="00BC27EC"/>
    <w:rsid w:val="00BC40FE"/>
    <w:rsid w:val="00BC4B0D"/>
    <w:rsid w:val="00BC67D4"/>
    <w:rsid w:val="00BD02CB"/>
    <w:rsid w:val="00BD3C7B"/>
    <w:rsid w:val="00BD52E1"/>
    <w:rsid w:val="00BD611D"/>
    <w:rsid w:val="00BD7073"/>
    <w:rsid w:val="00BE0A16"/>
    <w:rsid w:val="00BE0FF4"/>
    <w:rsid w:val="00BE25CD"/>
    <w:rsid w:val="00BE55DC"/>
    <w:rsid w:val="00BE5D33"/>
    <w:rsid w:val="00BE79A2"/>
    <w:rsid w:val="00BF0128"/>
    <w:rsid w:val="00BF09A9"/>
    <w:rsid w:val="00BF2AB4"/>
    <w:rsid w:val="00BF32C4"/>
    <w:rsid w:val="00BF36F8"/>
    <w:rsid w:val="00BF3CBE"/>
    <w:rsid w:val="00BF5F0F"/>
    <w:rsid w:val="00BF6531"/>
    <w:rsid w:val="00C02107"/>
    <w:rsid w:val="00C037D6"/>
    <w:rsid w:val="00C03974"/>
    <w:rsid w:val="00C044E1"/>
    <w:rsid w:val="00C06832"/>
    <w:rsid w:val="00C12038"/>
    <w:rsid w:val="00C1239B"/>
    <w:rsid w:val="00C12DCB"/>
    <w:rsid w:val="00C146BF"/>
    <w:rsid w:val="00C1540B"/>
    <w:rsid w:val="00C15EE8"/>
    <w:rsid w:val="00C1627C"/>
    <w:rsid w:val="00C16627"/>
    <w:rsid w:val="00C16BA5"/>
    <w:rsid w:val="00C24C97"/>
    <w:rsid w:val="00C24ED8"/>
    <w:rsid w:val="00C24FEA"/>
    <w:rsid w:val="00C25044"/>
    <w:rsid w:val="00C25168"/>
    <w:rsid w:val="00C254AD"/>
    <w:rsid w:val="00C2561F"/>
    <w:rsid w:val="00C2709A"/>
    <w:rsid w:val="00C30E3D"/>
    <w:rsid w:val="00C32B63"/>
    <w:rsid w:val="00C353FB"/>
    <w:rsid w:val="00C3613E"/>
    <w:rsid w:val="00C36CC1"/>
    <w:rsid w:val="00C3749F"/>
    <w:rsid w:val="00C37F6A"/>
    <w:rsid w:val="00C425D1"/>
    <w:rsid w:val="00C42735"/>
    <w:rsid w:val="00C42D7F"/>
    <w:rsid w:val="00C4495D"/>
    <w:rsid w:val="00C458D0"/>
    <w:rsid w:val="00C45954"/>
    <w:rsid w:val="00C4777C"/>
    <w:rsid w:val="00C50AC8"/>
    <w:rsid w:val="00C5187B"/>
    <w:rsid w:val="00C520ED"/>
    <w:rsid w:val="00C52139"/>
    <w:rsid w:val="00C522A8"/>
    <w:rsid w:val="00C536B6"/>
    <w:rsid w:val="00C53FE8"/>
    <w:rsid w:val="00C549CC"/>
    <w:rsid w:val="00C55B27"/>
    <w:rsid w:val="00C55B4F"/>
    <w:rsid w:val="00C57821"/>
    <w:rsid w:val="00C61582"/>
    <w:rsid w:val="00C616FE"/>
    <w:rsid w:val="00C62372"/>
    <w:rsid w:val="00C62832"/>
    <w:rsid w:val="00C640CE"/>
    <w:rsid w:val="00C64B69"/>
    <w:rsid w:val="00C65DDB"/>
    <w:rsid w:val="00C72197"/>
    <w:rsid w:val="00C748BD"/>
    <w:rsid w:val="00C76A48"/>
    <w:rsid w:val="00C77229"/>
    <w:rsid w:val="00C77316"/>
    <w:rsid w:val="00C8202D"/>
    <w:rsid w:val="00C831E4"/>
    <w:rsid w:val="00C85067"/>
    <w:rsid w:val="00C86A2E"/>
    <w:rsid w:val="00C91BA0"/>
    <w:rsid w:val="00C91E15"/>
    <w:rsid w:val="00C93EC5"/>
    <w:rsid w:val="00C94055"/>
    <w:rsid w:val="00C96746"/>
    <w:rsid w:val="00C97D35"/>
    <w:rsid w:val="00CA1AB5"/>
    <w:rsid w:val="00CA24D1"/>
    <w:rsid w:val="00CA2544"/>
    <w:rsid w:val="00CA2AF3"/>
    <w:rsid w:val="00CA2BA4"/>
    <w:rsid w:val="00CA339F"/>
    <w:rsid w:val="00CA3B19"/>
    <w:rsid w:val="00CA63E6"/>
    <w:rsid w:val="00CA7483"/>
    <w:rsid w:val="00CA7FC2"/>
    <w:rsid w:val="00CB023A"/>
    <w:rsid w:val="00CB440D"/>
    <w:rsid w:val="00CB45DE"/>
    <w:rsid w:val="00CB4DE1"/>
    <w:rsid w:val="00CB536F"/>
    <w:rsid w:val="00CB5B54"/>
    <w:rsid w:val="00CB77F8"/>
    <w:rsid w:val="00CC081C"/>
    <w:rsid w:val="00CC16DF"/>
    <w:rsid w:val="00CC796C"/>
    <w:rsid w:val="00CD1824"/>
    <w:rsid w:val="00CD2E7E"/>
    <w:rsid w:val="00CD3350"/>
    <w:rsid w:val="00CD58F2"/>
    <w:rsid w:val="00CD61DE"/>
    <w:rsid w:val="00CE080B"/>
    <w:rsid w:val="00CE0B8E"/>
    <w:rsid w:val="00CE1B2C"/>
    <w:rsid w:val="00CE1B44"/>
    <w:rsid w:val="00CE2B7C"/>
    <w:rsid w:val="00CE3CA7"/>
    <w:rsid w:val="00CE3E4E"/>
    <w:rsid w:val="00CE6888"/>
    <w:rsid w:val="00CE7C0E"/>
    <w:rsid w:val="00CE7D13"/>
    <w:rsid w:val="00CF1AAF"/>
    <w:rsid w:val="00CF2661"/>
    <w:rsid w:val="00CF510B"/>
    <w:rsid w:val="00CF5735"/>
    <w:rsid w:val="00CF6273"/>
    <w:rsid w:val="00CF7874"/>
    <w:rsid w:val="00D01EBA"/>
    <w:rsid w:val="00D02943"/>
    <w:rsid w:val="00D02E78"/>
    <w:rsid w:val="00D03AE9"/>
    <w:rsid w:val="00D042EB"/>
    <w:rsid w:val="00D043EC"/>
    <w:rsid w:val="00D05789"/>
    <w:rsid w:val="00D05ABE"/>
    <w:rsid w:val="00D07707"/>
    <w:rsid w:val="00D10D18"/>
    <w:rsid w:val="00D113DC"/>
    <w:rsid w:val="00D13925"/>
    <w:rsid w:val="00D147CD"/>
    <w:rsid w:val="00D16B0E"/>
    <w:rsid w:val="00D17271"/>
    <w:rsid w:val="00D173D9"/>
    <w:rsid w:val="00D225CC"/>
    <w:rsid w:val="00D251D3"/>
    <w:rsid w:val="00D254F6"/>
    <w:rsid w:val="00D25C33"/>
    <w:rsid w:val="00D31370"/>
    <w:rsid w:val="00D313E1"/>
    <w:rsid w:val="00D32141"/>
    <w:rsid w:val="00D32A94"/>
    <w:rsid w:val="00D34441"/>
    <w:rsid w:val="00D35918"/>
    <w:rsid w:val="00D35A51"/>
    <w:rsid w:val="00D3626B"/>
    <w:rsid w:val="00D367DF"/>
    <w:rsid w:val="00D37834"/>
    <w:rsid w:val="00D41468"/>
    <w:rsid w:val="00D425AA"/>
    <w:rsid w:val="00D43CEA"/>
    <w:rsid w:val="00D43DF9"/>
    <w:rsid w:val="00D44501"/>
    <w:rsid w:val="00D4458C"/>
    <w:rsid w:val="00D45E75"/>
    <w:rsid w:val="00D50A1A"/>
    <w:rsid w:val="00D5207D"/>
    <w:rsid w:val="00D52B5A"/>
    <w:rsid w:val="00D54B5D"/>
    <w:rsid w:val="00D557AB"/>
    <w:rsid w:val="00D55DD8"/>
    <w:rsid w:val="00D563D1"/>
    <w:rsid w:val="00D56770"/>
    <w:rsid w:val="00D56773"/>
    <w:rsid w:val="00D56DEF"/>
    <w:rsid w:val="00D57CFF"/>
    <w:rsid w:val="00D60DA3"/>
    <w:rsid w:val="00D60FA8"/>
    <w:rsid w:val="00D6124C"/>
    <w:rsid w:val="00D61A5E"/>
    <w:rsid w:val="00D628A1"/>
    <w:rsid w:val="00D64051"/>
    <w:rsid w:val="00D64FBE"/>
    <w:rsid w:val="00D6521A"/>
    <w:rsid w:val="00D66BD1"/>
    <w:rsid w:val="00D66E25"/>
    <w:rsid w:val="00D66F18"/>
    <w:rsid w:val="00D67104"/>
    <w:rsid w:val="00D67D88"/>
    <w:rsid w:val="00D7068F"/>
    <w:rsid w:val="00D729C0"/>
    <w:rsid w:val="00D7434B"/>
    <w:rsid w:val="00D74A1D"/>
    <w:rsid w:val="00D754B5"/>
    <w:rsid w:val="00D7623F"/>
    <w:rsid w:val="00D77447"/>
    <w:rsid w:val="00D77FCF"/>
    <w:rsid w:val="00D81175"/>
    <w:rsid w:val="00D81A08"/>
    <w:rsid w:val="00D84097"/>
    <w:rsid w:val="00D86986"/>
    <w:rsid w:val="00D875F6"/>
    <w:rsid w:val="00D876E5"/>
    <w:rsid w:val="00D87D9F"/>
    <w:rsid w:val="00D926AC"/>
    <w:rsid w:val="00D935B4"/>
    <w:rsid w:val="00D94C58"/>
    <w:rsid w:val="00D9608E"/>
    <w:rsid w:val="00D97935"/>
    <w:rsid w:val="00DA10D4"/>
    <w:rsid w:val="00DA1737"/>
    <w:rsid w:val="00DA1860"/>
    <w:rsid w:val="00DA4EBC"/>
    <w:rsid w:val="00DA518D"/>
    <w:rsid w:val="00DB006C"/>
    <w:rsid w:val="00DB0FDF"/>
    <w:rsid w:val="00DB336A"/>
    <w:rsid w:val="00DB34DA"/>
    <w:rsid w:val="00DB3C9D"/>
    <w:rsid w:val="00DB435B"/>
    <w:rsid w:val="00DB5C36"/>
    <w:rsid w:val="00DB6D69"/>
    <w:rsid w:val="00DB7B53"/>
    <w:rsid w:val="00DC10A0"/>
    <w:rsid w:val="00DC1982"/>
    <w:rsid w:val="00DC20B4"/>
    <w:rsid w:val="00DC21B9"/>
    <w:rsid w:val="00DC259A"/>
    <w:rsid w:val="00DC2FF3"/>
    <w:rsid w:val="00DC363D"/>
    <w:rsid w:val="00DC4261"/>
    <w:rsid w:val="00DC4CED"/>
    <w:rsid w:val="00DC57D1"/>
    <w:rsid w:val="00DC61AF"/>
    <w:rsid w:val="00DC6EF0"/>
    <w:rsid w:val="00DC7763"/>
    <w:rsid w:val="00DC7F4B"/>
    <w:rsid w:val="00DD10E9"/>
    <w:rsid w:val="00DD2544"/>
    <w:rsid w:val="00DD5F7B"/>
    <w:rsid w:val="00DD6F56"/>
    <w:rsid w:val="00DD74DF"/>
    <w:rsid w:val="00DD7E04"/>
    <w:rsid w:val="00DE0A04"/>
    <w:rsid w:val="00DE1F4B"/>
    <w:rsid w:val="00DE350F"/>
    <w:rsid w:val="00DE3823"/>
    <w:rsid w:val="00DE3F21"/>
    <w:rsid w:val="00DE4D73"/>
    <w:rsid w:val="00DE5730"/>
    <w:rsid w:val="00DE6D0E"/>
    <w:rsid w:val="00DE72B9"/>
    <w:rsid w:val="00DF17DC"/>
    <w:rsid w:val="00DF2F25"/>
    <w:rsid w:val="00DF31F4"/>
    <w:rsid w:val="00DF4049"/>
    <w:rsid w:val="00DF4743"/>
    <w:rsid w:val="00DF5809"/>
    <w:rsid w:val="00DF7F87"/>
    <w:rsid w:val="00E01403"/>
    <w:rsid w:val="00E02934"/>
    <w:rsid w:val="00E03031"/>
    <w:rsid w:val="00E068C7"/>
    <w:rsid w:val="00E06B16"/>
    <w:rsid w:val="00E07796"/>
    <w:rsid w:val="00E1054B"/>
    <w:rsid w:val="00E10C9C"/>
    <w:rsid w:val="00E1206C"/>
    <w:rsid w:val="00E125C0"/>
    <w:rsid w:val="00E1284B"/>
    <w:rsid w:val="00E13607"/>
    <w:rsid w:val="00E15D6A"/>
    <w:rsid w:val="00E166CC"/>
    <w:rsid w:val="00E20905"/>
    <w:rsid w:val="00E20FA9"/>
    <w:rsid w:val="00E2114B"/>
    <w:rsid w:val="00E23FCB"/>
    <w:rsid w:val="00E24239"/>
    <w:rsid w:val="00E24448"/>
    <w:rsid w:val="00E24C83"/>
    <w:rsid w:val="00E25271"/>
    <w:rsid w:val="00E25492"/>
    <w:rsid w:val="00E25857"/>
    <w:rsid w:val="00E26616"/>
    <w:rsid w:val="00E2667B"/>
    <w:rsid w:val="00E2671E"/>
    <w:rsid w:val="00E337CF"/>
    <w:rsid w:val="00E3459D"/>
    <w:rsid w:val="00E350A1"/>
    <w:rsid w:val="00E36B26"/>
    <w:rsid w:val="00E3741F"/>
    <w:rsid w:val="00E41650"/>
    <w:rsid w:val="00E41CC4"/>
    <w:rsid w:val="00E41D7F"/>
    <w:rsid w:val="00E43268"/>
    <w:rsid w:val="00E46B4E"/>
    <w:rsid w:val="00E507C2"/>
    <w:rsid w:val="00E50E9C"/>
    <w:rsid w:val="00E52596"/>
    <w:rsid w:val="00E5375B"/>
    <w:rsid w:val="00E5411F"/>
    <w:rsid w:val="00E54394"/>
    <w:rsid w:val="00E54BD9"/>
    <w:rsid w:val="00E5536C"/>
    <w:rsid w:val="00E5775B"/>
    <w:rsid w:val="00E60A8F"/>
    <w:rsid w:val="00E621BF"/>
    <w:rsid w:val="00E6226A"/>
    <w:rsid w:val="00E62B88"/>
    <w:rsid w:val="00E6362D"/>
    <w:rsid w:val="00E642A2"/>
    <w:rsid w:val="00E642E8"/>
    <w:rsid w:val="00E73792"/>
    <w:rsid w:val="00E7413A"/>
    <w:rsid w:val="00E74614"/>
    <w:rsid w:val="00E80BFF"/>
    <w:rsid w:val="00E80DF9"/>
    <w:rsid w:val="00E81FDC"/>
    <w:rsid w:val="00E82BE9"/>
    <w:rsid w:val="00E8305F"/>
    <w:rsid w:val="00E835F2"/>
    <w:rsid w:val="00E841C4"/>
    <w:rsid w:val="00E84961"/>
    <w:rsid w:val="00E85DA0"/>
    <w:rsid w:val="00E85DB0"/>
    <w:rsid w:val="00E866D8"/>
    <w:rsid w:val="00E86A6B"/>
    <w:rsid w:val="00E90E96"/>
    <w:rsid w:val="00E911D7"/>
    <w:rsid w:val="00E9242A"/>
    <w:rsid w:val="00E92812"/>
    <w:rsid w:val="00E94224"/>
    <w:rsid w:val="00EA01C2"/>
    <w:rsid w:val="00EA0F29"/>
    <w:rsid w:val="00EA1799"/>
    <w:rsid w:val="00EA33A3"/>
    <w:rsid w:val="00EA396F"/>
    <w:rsid w:val="00EA4396"/>
    <w:rsid w:val="00EA495C"/>
    <w:rsid w:val="00EA4E7B"/>
    <w:rsid w:val="00EA7F98"/>
    <w:rsid w:val="00EB0C20"/>
    <w:rsid w:val="00EB3DE6"/>
    <w:rsid w:val="00EB61F7"/>
    <w:rsid w:val="00EB703E"/>
    <w:rsid w:val="00EB77F6"/>
    <w:rsid w:val="00EC0F9D"/>
    <w:rsid w:val="00EC1049"/>
    <w:rsid w:val="00EC218A"/>
    <w:rsid w:val="00EC5345"/>
    <w:rsid w:val="00EC5A06"/>
    <w:rsid w:val="00EC654C"/>
    <w:rsid w:val="00EC7FC1"/>
    <w:rsid w:val="00ED122D"/>
    <w:rsid w:val="00ED23C8"/>
    <w:rsid w:val="00ED2A24"/>
    <w:rsid w:val="00ED38B9"/>
    <w:rsid w:val="00ED3E84"/>
    <w:rsid w:val="00ED43DF"/>
    <w:rsid w:val="00ED45E8"/>
    <w:rsid w:val="00ED5A29"/>
    <w:rsid w:val="00ED5B05"/>
    <w:rsid w:val="00ED65ED"/>
    <w:rsid w:val="00EE0870"/>
    <w:rsid w:val="00EE2D59"/>
    <w:rsid w:val="00EE3B95"/>
    <w:rsid w:val="00EE4A01"/>
    <w:rsid w:val="00EE4B58"/>
    <w:rsid w:val="00EE4F35"/>
    <w:rsid w:val="00EE5507"/>
    <w:rsid w:val="00EE5509"/>
    <w:rsid w:val="00EE7EC0"/>
    <w:rsid w:val="00EF02EB"/>
    <w:rsid w:val="00EF0AC7"/>
    <w:rsid w:val="00EF2A4F"/>
    <w:rsid w:val="00EF3829"/>
    <w:rsid w:val="00EF44DA"/>
    <w:rsid w:val="00EF5CE7"/>
    <w:rsid w:val="00EF5FFE"/>
    <w:rsid w:val="00EF69CF"/>
    <w:rsid w:val="00EF756C"/>
    <w:rsid w:val="00EF7F09"/>
    <w:rsid w:val="00F00252"/>
    <w:rsid w:val="00F009EA"/>
    <w:rsid w:val="00F013A7"/>
    <w:rsid w:val="00F01875"/>
    <w:rsid w:val="00F02558"/>
    <w:rsid w:val="00F025F2"/>
    <w:rsid w:val="00F02688"/>
    <w:rsid w:val="00F0504F"/>
    <w:rsid w:val="00F05060"/>
    <w:rsid w:val="00F057D8"/>
    <w:rsid w:val="00F06065"/>
    <w:rsid w:val="00F06CE3"/>
    <w:rsid w:val="00F11DF0"/>
    <w:rsid w:val="00F14AC1"/>
    <w:rsid w:val="00F15DD4"/>
    <w:rsid w:val="00F1683A"/>
    <w:rsid w:val="00F171A1"/>
    <w:rsid w:val="00F178AA"/>
    <w:rsid w:val="00F17A54"/>
    <w:rsid w:val="00F23A46"/>
    <w:rsid w:val="00F268C5"/>
    <w:rsid w:val="00F3089A"/>
    <w:rsid w:val="00F31B56"/>
    <w:rsid w:val="00F40036"/>
    <w:rsid w:val="00F42B01"/>
    <w:rsid w:val="00F437E8"/>
    <w:rsid w:val="00F46946"/>
    <w:rsid w:val="00F47082"/>
    <w:rsid w:val="00F50922"/>
    <w:rsid w:val="00F5099F"/>
    <w:rsid w:val="00F516C8"/>
    <w:rsid w:val="00F51757"/>
    <w:rsid w:val="00F5183E"/>
    <w:rsid w:val="00F51D03"/>
    <w:rsid w:val="00F53D78"/>
    <w:rsid w:val="00F56FD5"/>
    <w:rsid w:val="00F57728"/>
    <w:rsid w:val="00F60F5E"/>
    <w:rsid w:val="00F617A0"/>
    <w:rsid w:val="00F61DCC"/>
    <w:rsid w:val="00F638A5"/>
    <w:rsid w:val="00F65862"/>
    <w:rsid w:val="00F668F5"/>
    <w:rsid w:val="00F67A50"/>
    <w:rsid w:val="00F70897"/>
    <w:rsid w:val="00F7246A"/>
    <w:rsid w:val="00F72C01"/>
    <w:rsid w:val="00F737AF"/>
    <w:rsid w:val="00F752BE"/>
    <w:rsid w:val="00F76C2F"/>
    <w:rsid w:val="00F7750B"/>
    <w:rsid w:val="00F779E5"/>
    <w:rsid w:val="00F77FA6"/>
    <w:rsid w:val="00F8032C"/>
    <w:rsid w:val="00F82072"/>
    <w:rsid w:val="00F82776"/>
    <w:rsid w:val="00F834AC"/>
    <w:rsid w:val="00F8351F"/>
    <w:rsid w:val="00F83E31"/>
    <w:rsid w:val="00F851BF"/>
    <w:rsid w:val="00F855F0"/>
    <w:rsid w:val="00F87C20"/>
    <w:rsid w:val="00F90D52"/>
    <w:rsid w:val="00F92B5D"/>
    <w:rsid w:val="00F939F7"/>
    <w:rsid w:val="00F95DAE"/>
    <w:rsid w:val="00F96794"/>
    <w:rsid w:val="00F96D65"/>
    <w:rsid w:val="00FA0868"/>
    <w:rsid w:val="00FA1092"/>
    <w:rsid w:val="00FA3BA1"/>
    <w:rsid w:val="00FA3CD4"/>
    <w:rsid w:val="00FA46A0"/>
    <w:rsid w:val="00FA4E38"/>
    <w:rsid w:val="00FA74DA"/>
    <w:rsid w:val="00FB11A0"/>
    <w:rsid w:val="00FB15C3"/>
    <w:rsid w:val="00FB20D9"/>
    <w:rsid w:val="00FB3470"/>
    <w:rsid w:val="00FB5AA5"/>
    <w:rsid w:val="00FB5BB7"/>
    <w:rsid w:val="00FB704A"/>
    <w:rsid w:val="00FB737C"/>
    <w:rsid w:val="00FB7618"/>
    <w:rsid w:val="00FC18B1"/>
    <w:rsid w:val="00FD08F9"/>
    <w:rsid w:val="00FD298B"/>
    <w:rsid w:val="00FD4287"/>
    <w:rsid w:val="00FD45F8"/>
    <w:rsid w:val="00FD4F3C"/>
    <w:rsid w:val="00FD79C0"/>
    <w:rsid w:val="00FE0BFA"/>
    <w:rsid w:val="00FE0C0B"/>
    <w:rsid w:val="00FE37B6"/>
    <w:rsid w:val="00FE5885"/>
    <w:rsid w:val="00FE59F1"/>
    <w:rsid w:val="00FE5B72"/>
    <w:rsid w:val="00FF06C0"/>
    <w:rsid w:val="00FF1C38"/>
    <w:rsid w:val="00FF4471"/>
    <w:rsid w:val="00FF44C6"/>
    <w:rsid w:val="00FF592C"/>
    <w:rsid w:val="00FF6E03"/>
    <w:rsid w:val="00FF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5E488"/>
  <w15:chartTrackingRefBased/>
  <w15:docId w15:val="{57CA3754-6267-4E31-8E5A-D906CE185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16C"/>
    <w:rPr>
      <w:kern w:val="0"/>
      <w:lang w:val="en-GB"/>
      <w14:ligatures w14:val="none"/>
    </w:rPr>
  </w:style>
  <w:style w:type="paragraph" w:styleId="Heading1">
    <w:name w:val="heading 1"/>
    <w:basedOn w:val="Normal"/>
    <w:next w:val="Normal"/>
    <w:link w:val="Heading1Char"/>
    <w:uiPriority w:val="9"/>
    <w:qFormat/>
    <w:rsid w:val="00BB44E7"/>
    <w:pPr>
      <w:keepNext/>
      <w:keepLines/>
      <w:numPr>
        <w:numId w:val="1"/>
      </w:numPr>
      <w:spacing w:before="240" w:after="0"/>
      <w:outlineLvl w:val="0"/>
    </w:pPr>
    <w:rPr>
      <w:rFonts w:eastAsiaTheme="majorEastAsia" w:cstheme="minorHAnsi"/>
      <w:sz w:val="32"/>
      <w:szCs w:val="32"/>
    </w:rPr>
  </w:style>
  <w:style w:type="paragraph" w:styleId="Heading2">
    <w:name w:val="heading 2"/>
    <w:basedOn w:val="Normal"/>
    <w:next w:val="Normal"/>
    <w:link w:val="Heading2Char"/>
    <w:uiPriority w:val="9"/>
    <w:unhideWhenUsed/>
    <w:qFormat/>
    <w:rsid w:val="00F51D03"/>
    <w:pPr>
      <w:keepNext/>
      <w:keepLines/>
      <w:numPr>
        <w:ilvl w:val="1"/>
        <w:numId w:val="1"/>
      </w:numPr>
      <w:spacing w:before="40" w:after="0"/>
      <w:ind w:left="450" w:hanging="432"/>
      <w:outlineLvl w:val="1"/>
    </w:pPr>
    <w:rPr>
      <w:rFonts w:eastAsiaTheme="majorEastAsia" w:cstheme="minorHAnsi"/>
      <w:sz w:val="28"/>
      <w:szCs w:val="28"/>
    </w:rPr>
  </w:style>
  <w:style w:type="paragraph" w:styleId="Heading3">
    <w:name w:val="heading 3"/>
    <w:basedOn w:val="Normal"/>
    <w:next w:val="Normal"/>
    <w:link w:val="Heading3Char"/>
    <w:uiPriority w:val="9"/>
    <w:unhideWhenUsed/>
    <w:qFormat/>
    <w:rsid w:val="00C61582"/>
    <w:pPr>
      <w:keepNext/>
      <w:keepLines/>
      <w:numPr>
        <w:ilvl w:val="2"/>
        <w:numId w:val="1"/>
      </w:numPr>
      <w:tabs>
        <w:tab w:val="left" w:pos="720"/>
      </w:tabs>
      <w:spacing w:before="40" w:after="0"/>
      <w:ind w:left="0" w:firstLine="0"/>
      <w:outlineLvl w:val="2"/>
    </w:pPr>
    <w:rPr>
      <w:rFonts w:eastAsiaTheme="majorEastAsia" w:cstheme="minorHAnsi"/>
      <w:b/>
      <w:bCs/>
      <w:color w:val="000000" w:themeColor="text1"/>
      <w:sz w:val="24"/>
      <w:szCs w:val="24"/>
    </w:rPr>
  </w:style>
  <w:style w:type="paragraph" w:styleId="Heading4">
    <w:name w:val="heading 4"/>
    <w:basedOn w:val="Normal"/>
    <w:next w:val="Normal"/>
    <w:link w:val="Heading4Char"/>
    <w:uiPriority w:val="9"/>
    <w:unhideWhenUsed/>
    <w:qFormat/>
    <w:rsid w:val="00C94055"/>
    <w:pPr>
      <w:keepNext/>
      <w:keepLines/>
      <w:spacing w:before="40" w:after="0"/>
      <w:outlineLvl w:val="3"/>
    </w:pPr>
    <w:rPr>
      <w:rFonts w:eastAsiaTheme="majorEastAsia" w:cstheme="minorHAns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1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16C"/>
    <w:rPr>
      <w:kern w:val="0"/>
      <w:lang w:val="en-GB"/>
      <w14:ligatures w14:val="none"/>
    </w:rPr>
  </w:style>
  <w:style w:type="paragraph" w:styleId="Footer">
    <w:name w:val="footer"/>
    <w:basedOn w:val="Normal"/>
    <w:link w:val="FooterChar"/>
    <w:uiPriority w:val="99"/>
    <w:unhideWhenUsed/>
    <w:rsid w:val="00781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16C"/>
    <w:rPr>
      <w:kern w:val="0"/>
      <w:lang w:val="en-GB"/>
      <w14:ligatures w14:val="none"/>
    </w:rPr>
  </w:style>
  <w:style w:type="character" w:customStyle="1" w:styleId="Heading1Char">
    <w:name w:val="Heading 1 Char"/>
    <w:basedOn w:val="DefaultParagraphFont"/>
    <w:link w:val="Heading1"/>
    <w:uiPriority w:val="9"/>
    <w:rsid w:val="00BB44E7"/>
    <w:rPr>
      <w:rFonts w:eastAsiaTheme="majorEastAsia" w:cstheme="minorHAnsi"/>
      <w:kern w:val="0"/>
      <w:sz w:val="32"/>
      <w:szCs w:val="32"/>
      <w:lang w:val="en-GB"/>
      <w14:ligatures w14:val="none"/>
    </w:rPr>
  </w:style>
  <w:style w:type="paragraph" w:styleId="TOCHeading">
    <w:name w:val="TOC Heading"/>
    <w:basedOn w:val="Heading1"/>
    <w:next w:val="Normal"/>
    <w:uiPriority w:val="39"/>
    <w:unhideWhenUsed/>
    <w:qFormat/>
    <w:rsid w:val="0078116C"/>
    <w:pPr>
      <w:outlineLvl w:val="9"/>
    </w:pPr>
    <w:rPr>
      <w:lang w:val="en-US"/>
    </w:rPr>
  </w:style>
  <w:style w:type="paragraph" w:styleId="Caption">
    <w:name w:val="caption"/>
    <w:basedOn w:val="Normal"/>
    <w:next w:val="Normal"/>
    <w:uiPriority w:val="35"/>
    <w:unhideWhenUsed/>
    <w:qFormat/>
    <w:rsid w:val="000C7EC4"/>
    <w:pPr>
      <w:spacing w:after="60"/>
      <w:ind w:left="360"/>
      <w:jc w:val="both"/>
    </w:pPr>
    <w:rPr>
      <w:rFonts w:ascii="Calibri" w:eastAsia="DengXian" w:hAnsi="Calibri" w:cs="Calibri"/>
      <w:iCs/>
      <w:color w:val="385623"/>
      <w:lang w:eastAsia="zh-CN"/>
    </w:rPr>
  </w:style>
  <w:style w:type="paragraph" w:styleId="ListParagraph">
    <w:name w:val="List Paragraph"/>
    <w:basedOn w:val="Normal"/>
    <w:uiPriority w:val="34"/>
    <w:qFormat/>
    <w:rsid w:val="00A52C34"/>
    <w:pPr>
      <w:ind w:left="720"/>
      <w:contextualSpacing/>
    </w:pPr>
  </w:style>
  <w:style w:type="character" w:customStyle="1" w:styleId="Heading2Char">
    <w:name w:val="Heading 2 Char"/>
    <w:basedOn w:val="DefaultParagraphFont"/>
    <w:link w:val="Heading2"/>
    <w:uiPriority w:val="9"/>
    <w:rsid w:val="00F51D03"/>
    <w:rPr>
      <w:rFonts w:eastAsiaTheme="majorEastAsia" w:cstheme="minorHAnsi"/>
      <w:kern w:val="0"/>
      <w:sz w:val="28"/>
      <w:szCs w:val="28"/>
      <w:lang w:val="en-GB"/>
      <w14:ligatures w14:val="none"/>
    </w:rPr>
  </w:style>
  <w:style w:type="paragraph" w:styleId="TOC1">
    <w:name w:val="toc 1"/>
    <w:basedOn w:val="Normal"/>
    <w:next w:val="Normal"/>
    <w:autoRedefine/>
    <w:uiPriority w:val="39"/>
    <w:unhideWhenUsed/>
    <w:rsid w:val="00876759"/>
    <w:pPr>
      <w:spacing w:after="100"/>
    </w:pPr>
  </w:style>
  <w:style w:type="paragraph" w:styleId="TableofFigures">
    <w:name w:val="table of figures"/>
    <w:basedOn w:val="Normal"/>
    <w:next w:val="Normal"/>
    <w:uiPriority w:val="99"/>
    <w:unhideWhenUsed/>
    <w:rsid w:val="00876759"/>
    <w:pPr>
      <w:spacing w:after="0"/>
    </w:pPr>
  </w:style>
  <w:style w:type="character" w:styleId="Hyperlink">
    <w:name w:val="Hyperlink"/>
    <w:basedOn w:val="DefaultParagraphFont"/>
    <w:uiPriority w:val="99"/>
    <w:unhideWhenUsed/>
    <w:rsid w:val="00876759"/>
    <w:rPr>
      <w:color w:val="0563C1" w:themeColor="hyperlink"/>
      <w:u w:val="single"/>
    </w:rPr>
  </w:style>
  <w:style w:type="paragraph" w:styleId="TOC2">
    <w:name w:val="toc 2"/>
    <w:basedOn w:val="Normal"/>
    <w:next w:val="Normal"/>
    <w:autoRedefine/>
    <w:uiPriority w:val="39"/>
    <w:unhideWhenUsed/>
    <w:rsid w:val="00675157"/>
    <w:pPr>
      <w:spacing w:after="100"/>
      <w:ind w:left="220"/>
    </w:pPr>
  </w:style>
  <w:style w:type="character" w:customStyle="1" w:styleId="Heading3Char">
    <w:name w:val="Heading 3 Char"/>
    <w:basedOn w:val="DefaultParagraphFont"/>
    <w:link w:val="Heading3"/>
    <w:uiPriority w:val="9"/>
    <w:rsid w:val="00C61582"/>
    <w:rPr>
      <w:rFonts w:eastAsiaTheme="majorEastAsia" w:cstheme="minorHAnsi"/>
      <w:b/>
      <w:bCs/>
      <w:color w:val="000000" w:themeColor="text1"/>
      <w:kern w:val="0"/>
      <w:sz w:val="24"/>
      <w:szCs w:val="24"/>
      <w:lang w:val="en-GB"/>
      <w14:ligatures w14:val="none"/>
    </w:rPr>
  </w:style>
  <w:style w:type="character" w:styleId="CommentReference">
    <w:name w:val="annotation reference"/>
    <w:basedOn w:val="DefaultParagraphFont"/>
    <w:uiPriority w:val="99"/>
    <w:semiHidden/>
    <w:unhideWhenUsed/>
    <w:rsid w:val="00E81FDC"/>
    <w:rPr>
      <w:sz w:val="16"/>
      <w:szCs w:val="16"/>
    </w:rPr>
  </w:style>
  <w:style w:type="paragraph" w:styleId="CommentText">
    <w:name w:val="annotation text"/>
    <w:basedOn w:val="Normal"/>
    <w:link w:val="CommentTextChar"/>
    <w:uiPriority w:val="99"/>
    <w:unhideWhenUsed/>
    <w:rsid w:val="00E81FDC"/>
    <w:pPr>
      <w:spacing w:line="240" w:lineRule="auto"/>
    </w:pPr>
    <w:rPr>
      <w:sz w:val="20"/>
      <w:szCs w:val="20"/>
    </w:rPr>
  </w:style>
  <w:style w:type="character" w:customStyle="1" w:styleId="CommentTextChar">
    <w:name w:val="Comment Text Char"/>
    <w:basedOn w:val="DefaultParagraphFont"/>
    <w:link w:val="CommentText"/>
    <w:uiPriority w:val="99"/>
    <w:rsid w:val="00E81FDC"/>
    <w:rPr>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E81FDC"/>
    <w:rPr>
      <w:b/>
      <w:bCs/>
    </w:rPr>
  </w:style>
  <w:style w:type="character" w:customStyle="1" w:styleId="CommentSubjectChar">
    <w:name w:val="Comment Subject Char"/>
    <w:basedOn w:val="CommentTextChar"/>
    <w:link w:val="CommentSubject"/>
    <w:uiPriority w:val="99"/>
    <w:semiHidden/>
    <w:rsid w:val="00E81FDC"/>
    <w:rPr>
      <w:b/>
      <w:bCs/>
      <w:kern w:val="0"/>
      <w:sz w:val="20"/>
      <w:szCs w:val="20"/>
      <w:lang w:val="en-GB"/>
      <w14:ligatures w14:val="none"/>
    </w:rPr>
  </w:style>
  <w:style w:type="paragraph" w:styleId="TOC3">
    <w:name w:val="toc 3"/>
    <w:basedOn w:val="Normal"/>
    <w:next w:val="Normal"/>
    <w:autoRedefine/>
    <w:uiPriority w:val="39"/>
    <w:unhideWhenUsed/>
    <w:rsid w:val="00FB11A0"/>
    <w:pPr>
      <w:tabs>
        <w:tab w:val="left" w:pos="1320"/>
        <w:tab w:val="right" w:leader="dot" w:pos="9350"/>
      </w:tabs>
      <w:spacing w:after="100"/>
      <w:ind w:left="440"/>
    </w:pPr>
    <w:rPr>
      <w:strike/>
      <w:noProof/>
    </w:rPr>
  </w:style>
  <w:style w:type="table" w:styleId="TableGrid">
    <w:name w:val="Table Grid"/>
    <w:basedOn w:val="TableNormal"/>
    <w:uiPriority w:val="39"/>
    <w:rsid w:val="00DA4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D650E"/>
    <w:rPr>
      <w:b/>
      <w:bCs/>
    </w:rPr>
  </w:style>
  <w:style w:type="paragraph" w:styleId="NormalWeb">
    <w:name w:val="Normal (Web)"/>
    <w:basedOn w:val="Normal"/>
    <w:uiPriority w:val="99"/>
    <w:semiHidden/>
    <w:unhideWhenUsed/>
    <w:rsid w:val="006C0F0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94055"/>
    <w:rPr>
      <w:rFonts w:eastAsiaTheme="majorEastAsia" w:cstheme="minorHAnsi"/>
      <w:i/>
      <w:iCs/>
      <w:kern w:val="0"/>
      <w:u w:val="single"/>
      <w:lang w:val="en-GB"/>
      <w14:ligatures w14:val="none"/>
    </w:rPr>
  </w:style>
  <w:style w:type="character" w:styleId="UnresolvedMention">
    <w:name w:val="Unresolved Mention"/>
    <w:basedOn w:val="DefaultParagraphFont"/>
    <w:uiPriority w:val="99"/>
    <w:semiHidden/>
    <w:unhideWhenUsed/>
    <w:rsid w:val="00234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419">
      <w:bodyDiv w:val="1"/>
      <w:marLeft w:val="0"/>
      <w:marRight w:val="0"/>
      <w:marTop w:val="0"/>
      <w:marBottom w:val="0"/>
      <w:divBdr>
        <w:top w:val="none" w:sz="0" w:space="0" w:color="auto"/>
        <w:left w:val="none" w:sz="0" w:space="0" w:color="auto"/>
        <w:bottom w:val="none" w:sz="0" w:space="0" w:color="auto"/>
        <w:right w:val="none" w:sz="0" w:space="0" w:color="auto"/>
      </w:divBdr>
    </w:div>
    <w:div w:id="9139072">
      <w:bodyDiv w:val="1"/>
      <w:marLeft w:val="0"/>
      <w:marRight w:val="0"/>
      <w:marTop w:val="0"/>
      <w:marBottom w:val="0"/>
      <w:divBdr>
        <w:top w:val="none" w:sz="0" w:space="0" w:color="auto"/>
        <w:left w:val="none" w:sz="0" w:space="0" w:color="auto"/>
        <w:bottom w:val="none" w:sz="0" w:space="0" w:color="auto"/>
        <w:right w:val="none" w:sz="0" w:space="0" w:color="auto"/>
      </w:divBdr>
    </w:div>
    <w:div w:id="48962240">
      <w:bodyDiv w:val="1"/>
      <w:marLeft w:val="0"/>
      <w:marRight w:val="0"/>
      <w:marTop w:val="0"/>
      <w:marBottom w:val="0"/>
      <w:divBdr>
        <w:top w:val="none" w:sz="0" w:space="0" w:color="auto"/>
        <w:left w:val="none" w:sz="0" w:space="0" w:color="auto"/>
        <w:bottom w:val="none" w:sz="0" w:space="0" w:color="auto"/>
        <w:right w:val="none" w:sz="0" w:space="0" w:color="auto"/>
      </w:divBdr>
    </w:div>
    <w:div w:id="54740959">
      <w:bodyDiv w:val="1"/>
      <w:marLeft w:val="0"/>
      <w:marRight w:val="0"/>
      <w:marTop w:val="0"/>
      <w:marBottom w:val="0"/>
      <w:divBdr>
        <w:top w:val="none" w:sz="0" w:space="0" w:color="auto"/>
        <w:left w:val="none" w:sz="0" w:space="0" w:color="auto"/>
        <w:bottom w:val="none" w:sz="0" w:space="0" w:color="auto"/>
        <w:right w:val="none" w:sz="0" w:space="0" w:color="auto"/>
      </w:divBdr>
    </w:div>
    <w:div w:id="58867631">
      <w:bodyDiv w:val="1"/>
      <w:marLeft w:val="0"/>
      <w:marRight w:val="0"/>
      <w:marTop w:val="0"/>
      <w:marBottom w:val="0"/>
      <w:divBdr>
        <w:top w:val="none" w:sz="0" w:space="0" w:color="auto"/>
        <w:left w:val="none" w:sz="0" w:space="0" w:color="auto"/>
        <w:bottom w:val="none" w:sz="0" w:space="0" w:color="auto"/>
        <w:right w:val="none" w:sz="0" w:space="0" w:color="auto"/>
      </w:divBdr>
    </w:div>
    <w:div w:id="59790411">
      <w:bodyDiv w:val="1"/>
      <w:marLeft w:val="0"/>
      <w:marRight w:val="0"/>
      <w:marTop w:val="0"/>
      <w:marBottom w:val="0"/>
      <w:divBdr>
        <w:top w:val="none" w:sz="0" w:space="0" w:color="auto"/>
        <w:left w:val="none" w:sz="0" w:space="0" w:color="auto"/>
        <w:bottom w:val="none" w:sz="0" w:space="0" w:color="auto"/>
        <w:right w:val="none" w:sz="0" w:space="0" w:color="auto"/>
      </w:divBdr>
    </w:div>
    <w:div w:id="72287049">
      <w:bodyDiv w:val="1"/>
      <w:marLeft w:val="0"/>
      <w:marRight w:val="0"/>
      <w:marTop w:val="0"/>
      <w:marBottom w:val="0"/>
      <w:divBdr>
        <w:top w:val="none" w:sz="0" w:space="0" w:color="auto"/>
        <w:left w:val="none" w:sz="0" w:space="0" w:color="auto"/>
        <w:bottom w:val="none" w:sz="0" w:space="0" w:color="auto"/>
        <w:right w:val="none" w:sz="0" w:space="0" w:color="auto"/>
      </w:divBdr>
      <w:divsChild>
        <w:div w:id="126819675">
          <w:marLeft w:val="274"/>
          <w:marRight w:val="0"/>
          <w:marTop w:val="0"/>
          <w:marBottom w:val="20"/>
          <w:divBdr>
            <w:top w:val="none" w:sz="0" w:space="0" w:color="auto"/>
            <w:left w:val="none" w:sz="0" w:space="0" w:color="auto"/>
            <w:bottom w:val="none" w:sz="0" w:space="0" w:color="auto"/>
            <w:right w:val="none" w:sz="0" w:space="0" w:color="auto"/>
          </w:divBdr>
        </w:div>
        <w:div w:id="243223828">
          <w:marLeft w:val="274"/>
          <w:marRight w:val="0"/>
          <w:marTop w:val="0"/>
          <w:marBottom w:val="20"/>
          <w:divBdr>
            <w:top w:val="none" w:sz="0" w:space="0" w:color="auto"/>
            <w:left w:val="none" w:sz="0" w:space="0" w:color="auto"/>
            <w:bottom w:val="none" w:sz="0" w:space="0" w:color="auto"/>
            <w:right w:val="none" w:sz="0" w:space="0" w:color="auto"/>
          </w:divBdr>
        </w:div>
        <w:div w:id="303700911">
          <w:marLeft w:val="274"/>
          <w:marRight w:val="0"/>
          <w:marTop w:val="0"/>
          <w:marBottom w:val="20"/>
          <w:divBdr>
            <w:top w:val="none" w:sz="0" w:space="0" w:color="auto"/>
            <w:left w:val="none" w:sz="0" w:space="0" w:color="auto"/>
            <w:bottom w:val="none" w:sz="0" w:space="0" w:color="auto"/>
            <w:right w:val="none" w:sz="0" w:space="0" w:color="auto"/>
          </w:divBdr>
        </w:div>
        <w:div w:id="397097561">
          <w:marLeft w:val="274"/>
          <w:marRight w:val="0"/>
          <w:marTop w:val="0"/>
          <w:marBottom w:val="20"/>
          <w:divBdr>
            <w:top w:val="none" w:sz="0" w:space="0" w:color="auto"/>
            <w:left w:val="none" w:sz="0" w:space="0" w:color="auto"/>
            <w:bottom w:val="none" w:sz="0" w:space="0" w:color="auto"/>
            <w:right w:val="none" w:sz="0" w:space="0" w:color="auto"/>
          </w:divBdr>
        </w:div>
        <w:div w:id="771970455">
          <w:marLeft w:val="274"/>
          <w:marRight w:val="0"/>
          <w:marTop w:val="0"/>
          <w:marBottom w:val="20"/>
          <w:divBdr>
            <w:top w:val="none" w:sz="0" w:space="0" w:color="auto"/>
            <w:left w:val="none" w:sz="0" w:space="0" w:color="auto"/>
            <w:bottom w:val="none" w:sz="0" w:space="0" w:color="auto"/>
            <w:right w:val="none" w:sz="0" w:space="0" w:color="auto"/>
          </w:divBdr>
        </w:div>
        <w:div w:id="827868048">
          <w:marLeft w:val="274"/>
          <w:marRight w:val="0"/>
          <w:marTop w:val="0"/>
          <w:marBottom w:val="20"/>
          <w:divBdr>
            <w:top w:val="none" w:sz="0" w:space="0" w:color="auto"/>
            <w:left w:val="none" w:sz="0" w:space="0" w:color="auto"/>
            <w:bottom w:val="none" w:sz="0" w:space="0" w:color="auto"/>
            <w:right w:val="none" w:sz="0" w:space="0" w:color="auto"/>
          </w:divBdr>
        </w:div>
        <w:div w:id="1370913628">
          <w:marLeft w:val="274"/>
          <w:marRight w:val="0"/>
          <w:marTop w:val="0"/>
          <w:marBottom w:val="20"/>
          <w:divBdr>
            <w:top w:val="none" w:sz="0" w:space="0" w:color="auto"/>
            <w:left w:val="none" w:sz="0" w:space="0" w:color="auto"/>
            <w:bottom w:val="none" w:sz="0" w:space="0" w:color="auto"/>
            <w:right w:val="none" w:sz="0" w:space="0" w:color="auto"/>
          </w:divBdr>
        </w:div>
        <w:div w:id="1514032681">
          <w:marLeft w:val="274"/>
          <w:marRight w:val="0"/>
          <w:marTop w:val="0"/>
          <w:marBottom w:val="20"/>
          <w:divBdr>
            <w:top w:val="none" w:sz="0" w:space="0" w:color="auto"/>
            <w:left w:val="none" w:sz="0" w:space="0" w:color="auto"/>
            <w:bottom w:val="none" w:sz="0" w:space="0" w:color="auto"/>
            <w:right w:val="none" w:sz="0" w:space="0" w:color="auto"/>
          </w:divBdr>
        </w:div>
        <w:div w:id="1626815718">
          <w:marLeft w:val="274"/>
          <w:marRight w:val="0"/>
          <w:marTop w:val="0"/>
          <w:marBottom w:val="20"/>
          <w:divBdr>
            <w:top w:val="none" w:sz="0" w:space="0" w:color="auto"/>
            <w:left w:val="none" w:sz="0" w:space="0" w:color="auto"/>
            <w:bottom w:val="none" w:sz="0" w:space="0" w:color="auto"/>
            <w:right w:val="none" w:sz="0" w:space="0" w:color="auto"/>
          </w:divBdr>
        </w:div>
      </w:divsChild>
    </w:div>
    <w:div w:id="81878190">
      <w:bodyDiv w:val="1"/>
      <w:marLeft w:val="0"/>
      <w:marRight w:val="0"/>
      <w:marTop w:val="0"/>
      <w:marBottom w:val="0"/>
      <w:divBdr>
        <w:top w:val="none" w:sz="0" w:space="0" w:color="auto"/>
        <w:left w:val="none" w:sz="0" w:space="0" w:color="auto"/>
        <w:bottom w:val="none" w:sz="0" w:space="0" w:color="auto"/>
        <w:right w:val="none" w:sz="0" w:space="0" w:color="auto"/>
      </w:divBdr>
    </w:div>
    <w:div w:id="99380827">
      <w:bodyDiv w:val="1"/>
      <w:marLeft w:val="0"/>
      <w:marRight w:val="0"/>
      <w:marTop w:val="0"/>
      <w:marBottom w:val="0"/>
      <w:divBdr>
        <w:top w:val="none" w:sz="0" w:space="0" w:color="auto"/>
        <w:left w:val="none" w:sz="0" w:space="0" w:color="auto"/>
        <w:bottom w:val="none" w:sz="0" w:space="0" w:color="auto"/>
        <w:right w:val="none" w:sz="0" w:space="0" w:color="auto"/>
      </w:divBdr>
    </w:div>
    <w:div w:id="103118401">
      <w:bodyDiv w:val="1"/>
      <w:marLeft w:val="0"/>
      <w:marRight w:val="0"/>
      <w:marTop w:val="0"/>
      <w:marBottom w:val="0"/>
      <w:divBdr>
        <w:top w:val="none" w:sz="0" w:space="0" w:color="auto"/>
        <w:left w:val="none" w:sz="0" w:space="0" w:color="auto"/>
        <w:bottom w:val="none" w:sz="0" w:space="0" w:color="auto"/>
        <w:right w:val="none" w:sz="0" w:space="0" w:color="auto"/>
      </w:divBdr>
    </w:div>
    <w:div w:id="112939568">
      <w:bodyDiv w:val="1"/>
      <w:marLeft w:val="0"/>
      <w:marRight w:val="0"/>
      <w:marTop w:val="0"/>
      <w:marBottom w:val="0"/>
      <w:divBdr>
        <w:top w:val="none" w:sz="0" w:space="0" w:color="auto"/>
        <w:left w:val="none" w:sz="0" w:space="0" w:color="auto"/>
        <w:bottom w:val="none" w:sz="0" w:space="0" w:color="auto"/>
        <w:right w:val="none" w:sz="0" w:space="0" w:color="auto"/>
      </w:divBdr>
    </w:div>
    <w:div w:id="131488364">
      <w:bodyDiv w:val="1"/>
      <w:marLeft w:val="0"/>
      <w:marRight w:val="0"/>
      <w:marTop w:val="0"/>
      <w:marBottom w:val="0"/>
      <w:divBdr>
        <w:top w:val="none" w:sz="0" w:space="0" w:color="auto"/>
        <w:left w:val="none" w:sz="0" w:space="0" w:color="auto"/>
        <w:bottom w:val="none" w:sz="0" w:space="0" w:color="auto"/>
        <w:right w:val="none" w:sz="0" w:space="0" w:color="auto"/>
      </w:divBdr>
    </w:div>
    <w:div w:id="160003097">
      <w:bodyDiv w:val="1"/>
      <w:marLeft w:val="0"/>
      <w:marRight w:val="0"/>
      <w:marTop w:val="0"/>
      <w:marBottom w:val="0"/>
      <w:divBdr>
        <w:top w:val="none" w:sz="0" w:space="0" w:color="auto"/>
        <w:left w:val="none" w:sz="0" w:space="0" w:color="auto"/>
        <w:bottom w:val="none" w:sz="0" w:space="0" w:color="auto"/>
        <w:right w:val="none" w:sz="0" w:space="0" w:color="auto"/>
      </w:divBdr>
    </w:div>
    <w:div w:id="187178803">
      <w:bodyDiv w:val="1"/>
      <w:marLeft w:val="0"/>
      <w:marRight w:val="0"/>
      <w:marTop w:val="0"/>
      <w:marBottom w:val="0"/>
      <w:divBdr>
        <w:top w:val="none" w:sz="0" w:space="0" w:color="auto"/>
        <w:left w:val="none" w:sz="0" w:space="0" w:color="auto"/>
        <w:bottom w:val="none" w:sz="0" w:space="0" w:color="auto"/>
        <w:right w:val="none" w:sz="0" w:space="0" w:color="auto"/>
      </w:divBdr>
    </w:div>
    <w:div w:id="209193035">
      <w:bodyDiv w:val="1"/>
      <w:marLeft w:val="0"/>
      <w:marRight w:val="0"/>
      <w:marTop w:val="0"/>
      <w:marBottom w:val="0"/>
      <w:divBdr>
        <w:top w:val="none" w:sz="0" w:space="0" w:color="auto"/>
        <w:left w:val="none" w:sz="0" w:space="0" w:color="auto"/>
        <w:bottom w:val="none" w:sz="0" w:space="0" w:color="auto"/>
        <w:right w:val="none" w:sz="0" w:space="0" w:color="auto"/>
      </w:divBdr>
    </w:div>
    <w:div w:id="249581515">
      <w:bodyDiv w:val="1"/>
      <w:marLeft w:val="0"/>
      <w:marRight w:val="0"/>
      <w:marTop w:val="0"/>
      <w:marBottom w:val="0"/>
      <w:divBdr>
        <w:top w:val="none" w:sz="0" w:space="0" w:color="auto"/>
        <w:left w:val="none" w:sz="0" w:space="0" w:color="auto"/>
        <w:bottom w:val="none" w:sz="0" w:space="0" w:color="auto"/>
        <w:right w:val="none" w:sz="0" w:space="0" w:color="auto"/>
      </w:divBdr>
    </w:div>
    <w:div w:id="269943994">
      <w:bodyDiv w:val="1"/>
      <w:marLeft w:val="0"/>
      <w:marRight w:val="0"/>
      <w:marTop w:val="0"/>
      <w:marBottom w:val="0"/>
      <w:divBdr>
        <w:top w:val="none" w:sz="0" w:space="0" w:color="auto"/>
        <w:left w:val="none" w:sz="0" w:space="0" w:color="auto"/>
        <w:bottom w:val="none" w:sz="0" w:space="0" w:color="auto"/>
        <w:right w:val="none" w:sz="0" w:space="0" w:color="auto"/>
      </w:divBdr>
    </w:div>
    <w:div w:id="296836093">
      <w:bodyDiv w:val="1"/>
      <w:marLeft w:val="0"/>
      <w:marRight w:val="0"/>
      <w:marTop w:val="0"/>
      <w:marBottom w:val="0"/>
      <w:divBdr>
        <w:top w:val="none" w:sz="0" w:space="0" w:color="auto"/>
        <w:left w:val="none" w:sz="0" w:space="0" w:color="auto"/>
        <w:bottom w:val="none" w:sz="0" w:space="0" w:color="auto"/>
        <w:right w:val="none" w:sz="0" w:space="0" w:color="auto"/>
      </w:divBdr>
    </w:div>
    <w:div w:id="375198469">
      <w:bodyDiv w:val="1"/>
      <w:marLeft w:val="0"/>
      <w:marRight w:val="0"/>
      <w:marTop w:val="0"/>
      <w:marBottom w:val="0"/>
      <w:divBdr>
        <w:top w:val="none" w:sz="0" w:space="0" w:color="auto"/>
        <w:left w:val="none" w:sz="0" w:space="0" w:color="auto"/>
        <w:bottom w:val="none" w:sz="0" w:space="0" w:color="auto"/>
        <w:right w:val="none" w:sz="0" w:space="0" w:color="auto"/>
      </w:divBdr>
    </w:div>
    <w:div w:id="384137346">
      <w:bodyDiv w:val="1"/>
      <w:marLeft w:val="0"/>
      <w:marRight w:val="0"/>
      <w:marTop w:val="0"/>
      <w:marBottom w:val="0"/>
      <w:divBdr>
        <w:top w:val="none" w:sz="0" w:space="0" w:color="auto"/>
        <w:left w:val="none" w:sz="0" w:space="0" w:color="auto"/>
        <w:bottom w:val="none" w:sz="0" w:space="0" w:color="auto"/>
        <w:right w:val="none" w:sz="0" w:space="0" w:color="auto"/>
      </w:divBdr>
    </w:div>
    <w:div w:id="437411743">
      <w:bodyDiv w:val="1"/>
      <w:marLeft w:val="0"/>
      <w:marRight w:val="0"/>
      <w:marTop w:val="0"/>
      <w:marBottom w:val="0"/>
      <w:divBdr>
        <w:top w:val="none" w:sz="0" w:space="0" w:color="auto"/>
        <w:left w:val="none" w:sz="0" w:space="0" w:color="auto"/>
        <w:bottom w:val="none" w:sz="0" w:space="0" w:color="auto"/>
        <w:right w:val="none" w:sz="0" w:space="0" w:color="auto"/>
      </w:divBdr>
    </w:div>
    <w:div w:id="456685911">
      <w:bodyDiv w:val="1"/>
      <w:marLeft w:val="0"/>
      <w:marRight w:val="0"/>
      <w:marTop w:val="0"/>
      <w:marBottom w:val="0"/>
      <w:divBdr>
        <w:top w:val="none" w:sz="0" w:space="0" w:color="auto"/>
        <w:left w:val="none" w:sz="0" w:space="0" w:color="auto"/>
        <w:bottom w:val="none" w:sz="0" w:space="0" w:color="auto"/>
        <w:right w:val="none" w:sz="0" w:space="0" w:color="auto"/>
      </w:divBdr>
    </w:div>
    <w:div w:id="467672812">
      <w:bodyDiv w:val="1"/>
      <w:marLeft w:val="0"/>
      <w:marRight w:val="0"/>
      <w:marTop w:val="0"/>
      <w:marBottom w:val="0"/>
      <w:divBdr>
        <w:top w:val="none" w:sz="0" w:space="0" w:color="auto"/>
        <w:left w:val="none" w:sz="0" w:space="0" w:color="auto"/>
        <w:bottom w:val="none" w:sz="0" w:space="0" w:color="auto"/>
        <w:right w:val="none" w:sz="0" w:space="0" w:color="auto"/>
      </w:divBdr>
      <w:divsChild>
        <w:div w:id="339740052">
          <w:marLeft w:val="274"/>
          <w:marRight w:val="0"/>
          <w:marTop w:val="0"/>
          <w:marBottom w:val="20"/>
          <w:divBdr>
            <w:top w:val="none" w:sz="0" w:space="0" w:color="auto"/>
            <w:left w:val="none" w:sz="0" w:space="0" w:color="auto"/>
            <w:bottom w:val="none" w:sz="0" w:space="0" w:color="auto"/>
            <w:right w:val="none" w:sz="0" w:space="0" w:color="auto"/>
          </w:divBdr>
        </w:div>
        <w:div w:id="816729411">
          <w:marLeft w:val="274"/>
          <w:marRight w:val="0"/>
          <w:marTop w:val="0"/>
          <w:marBottom w:val="20"/>
          <w:divBdr>
            <w:top w:val="none" w:sz="0" w:space="0" w:color="auto"/>
            <w:left w:val="none" w:sz="0" w:space="0" w:color="auto"/>
            <w:bottom w:val="none" w:sz="0" w:space="0" w:color="auto"/>
            <w:right w:val="none" w:sz="0" w:space="0" w:color="auto"/>
          </w:divBdr>
        </w:div>
      </w:divsChild>
    </w:div>
    <w:div w:id="525484514">
      <w:bodyDiv w:val="1"/>
      <w:marLeft w:val="0"/>
      <w:marRight w:val="0"/>
      <w:marTop w:val="0"/>
      <w:marBottom w:val="0"/>
      <w:divBdr>
        <w:top w:val="none" w:sz="0" w:space="0" w:color="auto"/>
        <w:left w:val="none" w:sz="0" w:space="0" w:color="auto"/>
        <w:bottom w:val="none" w:sz="0" w:space="0" w:color="auto"/>
        <w:right w:val="none" w:sz="0" w:space="0" w:color="auto"/>
      </w:divBdr>
      <w:divsChild>
        <w:div w:id="78526169">
          <w:marLeft w:val="230"/>
          <w:marRight w:val="0"/>
          <w:marTop w:val="0"/>
          <w:marBottom w:val="20"/>
          <w:divBdr>
            <w:top w:val="none" w:sz="0" w:space="0" w:color="auto"/>
            <w:left w:val="none" w:sz="0" w:space="0" w:color="auto"/>
            <w:bottom w:val="none" w:sz="0" w:space="0" w:color="auto"/>
            <w:right w:val="none" w:sz="0" w:space="0" w:color="auto"/>
          </w:divBdr>
        </w:div>
        <w:div w:id="200482288">
          <w:marLeft w:val="230"/>
          <w:marRight w:val="0"/>
          <w:marTop w:val="0"/>
          <w:marBottom w:val="20"/>
          <w:divBdr>
            <w:top w:val="none" w:sz="0" w:space="0" w:color="auto"/>
            <w:left w:val="none" w:sz="0" w:space="0" w:color="auto"/>
            <w:bottom w:val="none" w:sz="0" w:space="0" w:color="auto"/>
            <w:right w:val="none" w:sz="0" w:space="0" w:color="auto"/>
          </w:divBdr>
        </w:div>
      </w:divsChild>
    </w:div>
    <w:div w:id="580872471">
      <w:bodyDiv w:val="1"/>
      <w:marLeft w:val="0"/>
      <w:marRight w:val="0"/>
      <w:marTop w:val="0"/>
      <w:marBottom w:val="0"/>
      <w:divBdr>
        <w:top w:val="none" w:sz="0" w:space="0" w:color="auto"/>
        <w:left w:val="none" w:sz="0" w:space="0" w:color="auto"/>
        <w:bottom w:val="none" w:sz="0" w:space="0" w:color="auto"/>
        <w:right w:val="none" w:sz="0" w:space="0" w:color="auto"/>
      </w:divBdr>
    </w:div>
    <w:div w:id="584269291">
      <w:bodyDiv w:val="1"/>
      <w:marLeft w:val="0"/>
      <w:marRight w:val="0"/>
      <w:marTop w:val="0"/>
      <w:marBottom w:val="0"/>
      <w:divBdr>
        <w:top w:val="none" w:sz="0" w:space="0" w:color="auto"/>
        <w:left w:val="none" w:sz="0" w:space="0" w:color="auto"/>
        <w:bottom w:val="none" w:sz="0" w:space="0" w:color="auto"/>
        <w:right w:val="none" w:sz="0" w:space="0" w:color="auto"/>
      </w:divBdr>
    </w:div>
    <w:div w:id="687636249">
      <w:bodyDiv w:val="1"/>
      <w:marLeft w:val="0"/>
      <w:marRight w:val="0"/>
      <w:marTop w:val="0"/>
      <w:marBottom w:val="0"/>
      <w:divBdr>
        <w:top w:val="none" w:sz="0" w:space="0" w:color="auto"/>
        <w:left w:val="none" w:sz="0" w:space="0" w:color="auto"/>
        <w:bottom w:val="none" w:sz="0" w:space="0" w:color="auto"/>
        <w:right w:val="none" w:sz="0" w:space="0" w:color="auto"/>
      </w:divBdr>
      <w:divsChild>
        <w:div w:id="1222405148">
          <w:marLeft w:val="230"/>
          <w:marRight w:val="0"/>
          <w:marTop w:val="0"/>
          <w:marBottom w:val="20"/>
          <w:divBdr>
            <w:top w:val="none" w:sz="0" w:space="0" w:color="auto"/>
            <w:left w:val="none" w:sz="0" w:space="0" w:color="auto"/>
            <w:bottom w:val="none" w:sz="0" w:space="0" w:color="auto"/>
            <w:right w:val="none" w:sz="0" w:space="0" w:color="auto"/>
          </w:divBdr>
        </w:div>
      </w:divsChild>
    </w:div>
    <w:div w:id="690300668">
      <w:bodyDiv w:val="1"/>
      <w:marLeft w:val="0"/>
      <w:marRight w:val="0"/>
      <w:marTop w:val="0"/>
      <w:marBottom w:val="0"/>
      <w:divBdr>
        <w:top w:val="none" w:sz="0" w:space="0" w:color="auto"/>
        <w:left w:val="none" w:sz="0" w:space="0" w:color="auto"/>
        <w:bottom w:val="none" w:sz="0" w:space="0" w:color="auto"/>
        <w:right w:val="none" w:sz="0" w:space="0" w:color="auto"/>
      </w:divBdr>
    </w:div>
    <w:div w:id="697899307">
      <w:bodyDiv w:val="1"/>
      <w:marLeft w:val="0"/>
      <w:marRight w:val="0"/>
      <w:marTop w:val="0"/>
      <w:marBottom w:val="0"/>
      <w:divBdr>
        <w:top w:val="none" w:sz="0" w:space="0" w:color="auto"/>
        <w:left w:val="none" w:sz="0" w:space="0" w:color="auto"/>
        <w:bottom w:val="none" w:sz="0" w:space="0" w:color="auto"/>
        <w:right w:val="none" w:sz="0" w:space="0" w:color="auto"/>
      </w:divBdr>
    </w:div>
    <w:div w:id="766928412">
      <w:bodyDiv w:val="1"/>
      <w:marLeft w:val="0"/>
      <w:marRight w:val="0"/>
      <w:marTop w:val="0"/>
      <w:marBottom w:val="0"/>
      <w:divBdr>
        <w:top w:val="none" w:sz="0" w:space="0" w:color="auto"/>
        <w:left w:val="none" w:sz="0" w:space="0" w:color="auto"/>
        <w:bottom w:val="none" w:sz="0" w:space="0" w:color="auto"/>
        <w:right w:val="none" w:sz="0" w:space="0" w:color="auto"/>
      </w:divBdr>
      <w:divsChild>
        <w:div w:id="17464599">
          <w:marLeft w:val="230"/>
          <w:marRight w:val="0"/>
          <w:marTop w:val="0"/>
          <w:marBottom w:val="20"/>
          <w:divBdr>
            <w:top w:val="none" w:sz="0" w:space="0" w:color="auto"/>
            <w:left w:val="none" w:sz="0" w:space="0" w:color="auto"/>
            <w:bottom w:val="none" w:sz="0" w:space="0" w:color="auto"/>
            <w:right w:val="none" w:sz="0" w:space="0" w:color="auto"/>
          </w:divBdr>
        </w:div>
        <w:div w:id="22442571">
          <w:marLeft w:val="230"/>
          <w:marRight w:val="0"/>
          <w:marTop w:val="0"/>
          <w:marBottom w:val="20"/>
          <w:divBdr>
            <w:top w:val="none" w:sz="0" w:space="0" w:color="auto"/>
            <w:left w:val="none" w:sz="0" w:space="0" w:color="auto"/>
            <w:bottom w:val="none" w:sz="0" w:space="0" w:color="auto"/>
            <w:right w:val="none" w:sz="0" w:space="0" w:color="auto"/>
          </w:divBdr>
        </w:div>
        <w:div w:id="1359161735">
          <w:marLeft w:val="230"/>
          <w:marRight w:val="0"/>
          <w:marTop w:val="0"/>
          <w:marBottom w:val="20"/>
          <w:divBdr>
            <w:top w:val="none" w:sz="0" w:space="0" w:color="auto"/>
            <w:left w:val="none" w:sz="0" w:space="0" w:color="auto"/>
            <w:bottom w:val="none" w:sz="0" w:space="0" w:color="auto"/>
            <w:right w:val="none" w:sz="0" w:space="0" w:color="auto"/>
          </w:divBdr>
        </w:div>
        <w:div w:id="1845974693">
          <w:marLeft w:val="230"/>
          <w:marRight w:val="0"/>
          <w:marTop w:val="0"/>
          <w:marBottom w:val="20"/>
          <w:divBdr>
            <w:top w:val="none" w:sz="0" w:space="0" w:color="auto"/>
            <w:left w:val="none" w:sz="0" w:space="0" w:color="auto"/>
            <w:bottom w:val="none" w:sz="0" w:space="0" w:color="auto"/>
            <w:right w:val="none" w:sz="0" w:space="0" w:color="auto"/>
          </w:divBdr>
        </w:div>
      </w:divsChild>
    </w:div>
    <w:div w:id="803816283">
      <w:bodyDiv w:val="1"/>
      <w:marLeft w:val="0"/>
      <w:marRight w:val="0"/>
      <w:marTop w:val="0"/>
      <w:marBottom w:val="0"/>
      <w:divBdr>
        <w:top w:val="none" w:sz="0" w:space="0" w:color="auto"/>
        <w:left w:val="none" w:sz="0" w:space="0" w:color="auto"/>
        <w:bottom w:val="none" w:sz="0" w:space="0" w:color="auto"/>
        <w:right w:val="none" w:sz="0" w:space="0" w:color="auto"/>
      </w:divBdr>
    </w:div>
    <w:div w:id="848327071">
      <w:bodyDiv w:val="1"/>
      <w:marLeft w:val="0"/>
      <w:marRight w:val="0"/>
      <w:marTop w:val="0"/>
      <w:marBottom w:val="0"/>
      <w:divBdr>
        <w:top w:val="none" w:sz="0" w:space="0" w:color="auto"/>
        <w:left w:val="none" w:sz="0" w:space="0" w:color="auto"/>
        <w:bottom w:val="none" w:sz="0" w:space="0" w:color="auto"/>
        <w:right w:val="none" w:sz="0" w:space="0" w:color="auto"/>
      </w:divBdr>
    </w:div>
    <w:div w:id="865630571">
      <w:bodyDiv w:val="1"/>
      <w:marLeft w:val="0"/>
      <w:marRight w:val="0"/>
      <w:marTop w:val="0"/>
      <w:marBottom w:val="0"/>
      <w:divBdr>
        <w:top w:val="none" w:sz="0" w:space="0" w:color="auto"/>
        <w:left w:val="none" w:sz="0" w:space="0" w:color="auto"/>
        <w:bottom w:val="none" w:sz="0" w:space="0" w:color="auto"/>
        <w:right w:val="none" w:sz="0" w:space="0" w:color="auto"/>
      </w:divBdr>
      <w:divsChild>
        <w:div w:id="1567452663">
          <w:marLeft w:val="0"/>
          <w:marRight w:val="0"/>
          <w:marTop w:val="0"/>
          <w:marBottom w:val="0"/>
          <w:divBdr>
            <w:top w:val="none" w:sz="0" w:space="0" w:color="auto"/>
            <w:left w:val="none" w:sz="0" w:space="0" w:color="auto"/>
            <w:bottom w:val="none" w:sz="0" w:space="0" w:color="auto"/>
            <w:right w:val="none" w:sz="0" w:space="0" w:color="auto"/>
          </w:divBdr>
          <w:divsChild>
            <w:div w:id="23143012">
              <w:marLeft w:val="0"/>
              <w:marRight w:val="0"/>
              <w:marTop w:val="0"/>
              <w:marBottom w:val="0"/>
              <w:divBdr>
                <w:top w:val="none" w:sz="0" w:space="0" w:color="auto"/>
                <w:left w:val="none" w:sz="0" w:space="0" w:color="auto"/>
                <w:bottom w:val="none" w:sz="0" w:space="0" w:color="auto"/>
                <w:right w:val="none" w:sz="0" w:space="0" w:color="auto"/>
              </w:divBdr>
              <w:divsChild>
                <w:div w:id="615718711">
                  <w:marLeft w:val="0"/>
                  <w:marRight w:val="0"/>
                  <w:marTop w:val="0"/>
                  <w:marBottom w:val="0"/>
                  <w:divBdr>
                    <w:top w:val="none" w:sz="0" w:space="0" w:color="auto"/>
                    <w:left w:val="none" w:sz="0" w:space="0" w:color="auto"/>
                    <w:bottom w:val="none" w:sz="0" w:space="0" w:color="auto"/>
                    <w:right w:val="none" w:sz="0" w:space="0" w:color="auto"/>
                  </w:divBdr>
                </w:div>
                <w:div w:id="1389300908">
                  <w:marLeft w:val="0"/>
                  <w:marRight w:val="0"/>
                  <w:marTop w:val="0"/>
                  <w:marBottom w:val="0"/>
                  <w:divBdr>
                    <w:top w:val="none" w:sz="0" w:space="0" w:color="auto"/>
                    <w:left w:val="none" w:sz="0" w:space="0" w:color="auto"/>
                    <w:bottom w:val="none" w:sz="0" w:space="0" w:color="auto"/>
                    <w:right w:val="none" w:sz="0" w:space="0" w:color="auto"/>
                  </w:divBdr>
                </w:div>
              </w:divsChild>
            </w:div>
            <w:div w:id="35476598">
              <w:marLeft w:val="0"/>
              <w:marRight w:val="0"/>
              <w:marTop w:val="0"/>
              <w:marBottom w:val="0"/>
              <w:divBdr>
                <w:top w:val="none" w:sz="0" w:space="0" w:color="auto"/>
                <w:left w:val="none" w:sz="0" w:space="0" w:color="auto"/>
                <w:bottom w:val="none" w:sz="0" w:space="0" w:color="auto"/>
                <w:right w:val="none" w:sz="0" w:space="0" w:color="auto"/>
              </w:divBdr>
              <w:divsChild>
                <w:div w:id="1131378">
                  <w:marLeft w:val="0"/>
                  <w:marRight w:val="0"/>
                  <w:marTop w:val="0"/>
                  <w:marBottom w:val="0"/>
                  <w:divBdr>
                    <w:top w:val="none" w:sz="0" w:space="0" w:color="auto"/>
                    <w:left w:val="none" w:sz="0" w:space="0" w:color="auto"/>
                    <w:bottom w:val="none" w:sz="0" w:space="0" w:color="auto"/>
                    <w:right w:val="none" w:sz="0" w:space="0" w:color="auto"/>
                  </w:divBdr>
                </w:div>
              </w:divsChild>
            </w:div>
            <w:div w:id="63645373">
              <w:marLeft w:val="0"/>
              <w:marRight w:val="0"/>
              <w:marTop w:val="0"/>
              <w:marBottom w:val="0"/>
              <w:divBdr>
                <w:top w:val="none" w:sz="0" w:space="0" w:color="auto"/>
                <w:left w:val="none" w:sz="0" w:space="0" w:color="auto"/>
                <w:bottom w:val="none" w:sz="0" w:space="0" w:color="auto"/>
                <w:right w:val="none" w:sz="0" w:space="0" w:color="auto"/>
              </w:divBdr>
              <w:divsChild>
                <w:div w:id="1382097422">
                  <w:marLeft w:val="0"/>
                  <w:marRight w:val="0"/>
                  <w:marTop w:val="0"/>
                  <w:marBottom w:val="0"/>
                  <w:divBdr>
                    <w:top w:val="none" w:sz="0" w:space="0" w:color="auto"/>
                    <w:left w:val="none" w:sz="0" w:space="0" w:color="auto"/>
                    <w:bottom w:val="none" w:sz="0" w:space="0" w:color="auto"/>
                    <w:right w:val="none" w:sz="0" w:space="0" w:color="auto"/>
                  </w:divBdr>
                </w:div>
              </w:divsChild>
            </w:div>
            <w:div w:id="71045251">
              <w:marLeft w:val="0"/>
              <w:marRight w:val="0"/>
              <w:marTop w:val="0"/>
              <w:marBottom w:val="0"/>
              <w:divBdr>
                <w:top w:val="none" w:sz="0" w:space="0" w:color="auto"/>
                <w:left w:val="none" w:sz="0" w:space="0" w:color="auto"/>
                <w:bottom w:val="none" w:sz="0" w:space="0" w:color="auto"/>
                <w:right w:val="none" w:sz="0" w:space="0" w:color="auto"/>
              </w:divBdr>
              <w:divsChild>
                <w:div w:id="1261909108">
                  <w:marLeft w:val="0"/>
                  <w:marRight w:val="0"/>
                  <w:marTop w:val="0"/>
                  <w:marBottom w:val="0"/>
                  <w:divBdr>
                    <w:top w:val="none" w:sz="0" w:space="0" w:color="auto"/>
                    <w:left w:val="none" w:sz="0" w:space="0" w:color="auto"/>
                    <w:bottom w:val="none" w:sz="0" w:space="0" w:color="auto"/>
                    <w:right w:val="none" w:sz="0" w:space="0" w:color="auto"/>
                  </w:divBdr>
                </w:div>
                <w:div w:id="1449011466">
                  <w:marLeft w:val="0"/>
                  <w:marRight w:val="0"/>
                  <w:marTop w:val="0"/>
                  <w:marBottom w:val="0"/>
                  <w:divBdr>
                    <w:top w:val="none" w:sz="0" w:space="0" w:color="auto"/>
                    <w:left w:val="none" w:sz="0" w:space="0" w:color="auto"/>
                    <w:bottom w:val="none" w:sz="0" w:space="0" w:color="auto"/>
                    <w:right w:val="none" w:sz="0" w:space="0" w:color="auto"/>
                  </w:divBdr>
                </w:div>
              </w:divsChild>
            </w:div>
            <w:div w:id="71898422">
              <w:marLeft w:val="0"/>
              <w:marRight w:val="0"/>
              <w:marTop w:val="0"/>
              <w:marBottom w:val="0"/>
              <w:divBdr>
                <w:top w:val="none" w:sz="0" w:space="0" w:color="auto"/>
                <w:left w:val="none" w:sz="0" w:space="0" w:color="auto"/>
                <w:bottom w:val="none" w:sz="0" w:space="0" w:color="auto"/>
                <w:right w:val="none" w:sz="0" w:space="0" w:color="auto"/>
              </w:divBdr>
            </w:div>
            <w:div w:id="101583256">
              <w:marLeft w:val="0"/>
              <w:marRight w:val="0"/>
              <w:marTop w:val="0"/>
              <w:marBottom w:val="0"/>
              <w:divBdr>
                <w:top w:val="none" w:sz="0" w:space="0" w:color="auto"/>
                <w:left w:val="none" w:sz="0" w:space="0" w:color="auto"/>
                <w:bottom w:val="none" w:sz="0" w:space="0" w:color="auto"/>
                <w:right w:val="none" w:sz="0" w:space="0" w:color="auto"/>
              </w:divBdr>
              <w:divsChild>
                <w:div w:id="1893613746">
                  <w:marLeft w:val="0"/>
                  <w:marRight w:val="0"/>
                  <w:marTop w:val="0"/>
                  <w:marBottom w:val="0"/>
                  <w:divBdr>
                    <w:top w:val="none" w:sz="0" w:space="0" w:color="auto"/>
                    <w:left w:val="none" w:sz="0" w:space="0" w:color="auto"/>
                    <w:bottom w:val="none" w:sz="0" w:space="0" w:color="auto"/>
                    <w:right w:val="none" w:sz="0" w:space="0" w:color="auto"/>
                  </w:divBdr>
                </w:div>
              </w:divsChild>
            </w:div>
            <w:div w:id="133526715">
              <w:marLeft w:val="0"/>
              <w:marRight w:val="0"/>
              <w:marTop w:val="0"/>
              <w:marBottom w:val="0"/>
              <w:divBdr>
                <w:top w:val="none" w:sz="0" w:space="0" w:color="auto"/>
                <w:left w:val="none" w:sz="0" w:space="0" w:color="auto"/>
                <w:bottom w:val="none" w:sz="0" w:space="0" w:color="auto"/>
                <w:right w:val="none" w:sz="0" w:space="0" w:color="auto"/>
              </w:divBdr>
              <w:divsChild>
                <w:div w:id="473377138">
                  <w:marLeft w:val="0"/>
                  <w:marRight w:val="0"/>
                  <w:marTop w:val="0"/>
                  <w:marBottom w:val="0"/>
                  <w:divBdr>
                    <w:top w:val="none" w:sz="0" w:space="0" w:color="auto"/>
                    <w:left w:val="none" w:sz="0" w:space="0" w:color="auto"/>
                    <w:bottom w:val="none" w:sz="0" w:space="0" w:color="auto"/>
                    <w:right w:val="none" w:sz="0" w:space="0" w:color="auto"/>
                  </w:divBdr>
                </w:div>
              </w:divsChild>
            </w:div>
            <w:div w:id="165289154">
              <w:marLeft w:val="0"/>
              <w:marRight w:val="0"/>
              <w:marTop w:val="0"/>
              <w:marBottom w:val="0"/>
              <w:divBdr>
                <w:top w:val="none" w:sz="0" w:space="0" w:color="auto"/>
                <w:left w:val="none" w:sz="0" w:space="0" w:color="auto"/>
                <w:bottom w:val="none" w:sz="0" w:space="0" w:color="auto"/>
                <w:right w:val="none" w:sz="0" w:space="0" w:color="auto"/>
              </w:divBdr>
            </w:div>
            <w:div w:id="213086084">
              <w:marLeft w:val="0"/>
              <w:marRight w:val="0"/>
              <w:marTop w:val="0"/>
              <w:marBottom w:val="0"/>
              <w:divBdr>
                <w:top w:val="none" w:sz="0" w:space="0" w:color="auto"/>
                <w:left w:val="none" w:sz="0" w:space="0" w:color="auto"/>
                <w:bottom w:val="none" w:sz="0" w:space="0" w:color="auto"/>
                <w:right w:val="none" w:sz="0" w:space="0" w:color="auto"/>
              </w:divBdr>
              <w:divsChild>
                <w:div w:id="1557624544">
                  <w:marLeft w:val="0"/>
                  <w:marRight w:val="0"/>
                  <w:marTop w:val="0"/>
                  <w:marBottom w:val="0"/>
                  <w:divBdr>
                    <w:top w:val="none" w:sz="0" w:space="0" w:color="auto"/>
                    <w:left w:val="none" w:sz="0" w:space="0" w:color="auto"/>
                    <w:bottom w:val="none" w:sz="0" w:space="0" w:color="auto"/>
                    <w:right w:val="none" w:sz="0" w:space="0" w:color="auto"/>
                  </w:divBdr>
                </w:div>
              </w:divsChild>
            </w:div>
            <w:div w:id="227305712">
              <w:marLeft w:val="0"/>
              <w:marRight w:val="0"/>
              <w:marTop w:val="0"/>
              <w:marBottom w:val="0"/>
              <w:divBdr>
                <w:top w:val="none" w:sz="0" w:space="0" w:color="auto"/>
                <w:left w:val="none" w:sz="0" w:space="0" w:color="auto"/>
                <w:bottom w:val="none" w:sz="0" w:space="0" w:color="auto"/>
                <w:right w:val="none" w:sz="0" w:space="0" w:color="auto"/>
              </w:divBdr>
              <w:divsChild>
                <w:div w:id="996155851">
                  <w:marLeft w:val="0"/>
                  <w:marRight w:val="0"/>
                  <w:marTop w:val="0"/>
                  <w:marBottom w:val="0"/>
                  <w:divBdr>
                    <w:top w:val="none" w:sz="0" w:space="0" w:color="auto"/>
                    <w:left w:val="none" w:sz="0" w:space="0" w:color="auto"/>
                    <w:bottom w:val="none" w:sz="0" w:space="0" w:color="auto"/>
                    <w:right w:val="none" w:sz="0" w:space="0" w:color="auto"/>
                  </w:divBdr>
                </w:div>
              </w:divsChild>
            </w:div>
            <w:div w:id="261188548">
              <w:marLeft w:val="0"/>
              <w:marRight w:val="0"/>
              <w:marTop w:val="0"/>
              <w:marBottom w:val="0"/>
              <w:divBdr>
                <w:top w:val="none" w:sz="0" w:space="0" w:color="auto"/>
                <w:left w:val="none" w:sz="0" w:space="0" w:color="auto"/>
                <w:bottom w:val="none" w:sz="0" w:space="0" w:color="auto"/>
                <w:right w:val="none" w:sz="0" w:space="0" w:color="auto"/>
              </w:divBdr>
              <w:divsChild>
                <w:div w:id="49499442">
                  <w:marLeft w:val="0"/>
                  <w:marRight w:val="0"/>
                  <w:marTop w:val="0"/>
                  <w:marBottom w:val="0"/>
                  <w:divBdr>
                    <w:top w:val="none" w:sz="0" w:space="0" w:color="auto"/>
                    <w:left w:val="none" w:sz="0" w:space="0" w:color="auto"/>
                    <w:bottom w:val="none" w:sz="0" w:space="0" w:color="auto"/>
                    <w:right w:val="none" w:sz="0" w:space="0" w:color="auto"/>
                  </w:divBdr>
                </w:div>
              </w:divsChild>
            </w:div>
            <w:div w:id="277026666">
              <w:marLeft w:val="0"/>
              <w:marRight w:val="0"/>
              <w:marTop w:val="0"/>
              <w:marBottom w:val="0"/>
              <w:divBdr>
                <w:top w:val="none" w:sz="0" w:space="0" w:color="auto"/>
                <w:left w:val="none" w:sz="0" w:space="0" w:color="auto"/>
                <w:bottom w:val="none" w:sz="0" w:space="0" w:color="auto"/>
                <w:right w:val="none" w:sz="0" w:space="0" w:color="auto"/>
              </w:divBdr>
              <w:divsChild>
                <w:div w:id="2067530909">
                  <w:marLeft w:val="0"/>
                  <w:marRight w:val="0"/>
                  <w:marTop w:val="0"/>
                  <w:marBottom w:val="0"/>
                  <w:divBdr>
                    <w:top w:val="none" w:sz="0" w:space="0" w:color="auto"/>
                    <w:left w:val="none" w:sz="0" w:space="0" w:color="auto"/>
                    <w:bottom w:val="none" w:sz="0" w:space="0" w:color="auto"/>
                    <w:right w:val="none" w:sz="0" w:space="0" w:color="auto"/>
                  </w:divBdr>
                </w:div>
              </w:divsChild>
            </w:div>
            <w:div w:id="287863071">
              <w:marLeft w:val="0"/>
              <w:marRight w:val="0"/>
              <w:marTop w:val="0"/>
              <w:marBottom w:val="0"/>
              <w:divBdr>
                <w:top w:val="none" w:sz="0" w:space="0" w:color="auto"/>
                <w:left w:val="none" w:sz="0" w:space="0" w:color="auto"/>
                <w:bottom w:val="none" w:sz="0" w:space="0" w:color="auto"/>
                <w:right w:val="none" w:sz="0" w:space="0" w:color="auto"/>
              </w:divBdr>
              <w:divsChild>
                <w:div w:id="1737705341">
                  <w:marLeft w:val="0"/>
                  <w:marRight w:val="0"/>
                  <w:marTop w:val="0"/>
                  <w:marBottom w:val="0"/>
                  <w:divBdr>
                    <w:top w:val="none" w:sz="0" w:space="0" w:color="auto"/>
                    <w:left w:val="none" w:sz="0" w:space="0" w:color="auto"/>
                    <w:bottom w:val="none" w:sz="0" w:space="0" w:color="auto"/>
                    <w:right w:val="none" w:sz="0" w:space="0" w:color="auto"/>
                  </w:divBdr>
                </w:div>
              </w:divsChild>
            </w:div>
            <w:div w:id="363873071">
              <w:marLeft w:val="0"/>
              <w:marRight w:val="0"/>
              <w:marTop w:val="0"/>
              <w:marBottom w:val="0"/>
              <w:divBdr>
                <w:top w:val="none" w:sz="0" w:space="0" w:color="auto"/>
                <w:left w:val="none" w:sz="0" w:space="0" w:color="auto"/>
                <w:bottom w:val="none" w:sz="0" w:space="0" w:color="auto"/>
                <w:right w:val="none" w:sz="0" w:space="0" w:color="auto"/>
              </w:divBdr>
              <w:divsChild>
                <w:div w:id="75977591">
                  <w:marLeft w:val="0"/>
                  <w:marRight w:val="0"/>
                  <w:marTop w:val="0"/>
                  <w:marBottom w:val="0"/>
                  <w:divBdr>
                    <w:top w:val="none" w:sz="0" w:space="0" w:color="auto"/>
                    <w:left w:val="none" w:sz="0" w:space="0" w:color="auto"/>
                    <w:bottom w:val="none" w:sz="0" w:space="0" w:color="auto"/>
                    <w:right w:val="none" w:sz="0" w:space="0" w:color="auto"/>
                  </w:divBdr>
                </w:div>
              </w:divsChild>
            </w:div>
            <w:div w:id="366565345">
              <w:marLeft w:val="0"/>
              <w:marRight w:val="0"/>
              <w:marTop w:val="0"/>
              <w:marBottom w:val="0"/>
              <w:divBdr>
                <w:top w:val="none" w:sz="0" w:space="0" w:color="auto"/>
                <w:left w:val="none" w:sz="0" w:space="0" w:color="auto"/>
                <w:bottom w:val="none" w:sz="0" w:space="0" w:color="auto"/>
                <w:right w:val="none" w:sz="0" w:space="0" w:color="auto"/>
              </w:divBdr>
              <w:divsChild>
                <w:div w:id="478231773">
                  <w:marLeft w:val="0"/>
                  <w:marRight w:val="0"/>
                  <w:marTop w:val="0"/>
                  <w:marBottom w:val="0"/>
                  <w:divBdr>
                    <w:top w:val="none" w:sz="0" w:space="0" w:color="auto"/>
                    <w:left w:val="none" w:sz="0" w:space="0" w:color="auto"/>
                    <w:bottom w:val="none" w:sz="0" w:space="0" w:color="auto"/>
                    <w:right w:val="none" w:sz="0" w:space="0" w:color="auto"/>
                  </w:divBdr>
                </w:div>
              </w:divsChild>
            </w:div>
            <w:div w:id="382948573">
              <w:marLeft w:val="0"/>
              <w:marRight w:val="0"/>
              <w:marTop w:val="0"/>
              <w:marBottom w:val="0"/>
              <w:divBdr>
                <w:top w:val="none" w:sz="0" w:space="0" w:color="auto"/>
                <w:left w:val="none" w:sz="0" w:space="0" w:color="auto"/>
                <w:bottom w:val="none" w:sz="0" w:space="0" w:color="auto"/>
                <w:right w:val="none" w:sz="0" w:space="0" w:color="auto"/>
              </w:divBdr>
            </w:div>
            <w:div w:id="401147576">
              <w:marLeft w:val="0"/>
              <w:marRight w:val="0"/>
              <w:marTop w:val="0"/>
              <w:marBottom w:val="0"/>
              <w:divBdr>
                <w:top w:val="none" w:sz="0" w:space="0" w:color="auto"/>
                <w:left w:val="none" w:sz="0" w:space="0" w:color="auto"/>
                <w:bottom w:val="none" w:sz="0" w:space="0" w:color="auto"/>
                <w:right w:val="none" w:sz="0" w:space="0" w:color="auto"/>
              </w:divBdr>
              <w:divsChild>
                <w:div w:id="1592622600">
                  <w:marLeft w:val="0"/>
                  <w:marRight w:val="0"/>
                  <w:marTop w:val="0"/>
                  <w:marBottom w:val="0"/>
                  <w:divBdr>
                    <w:top w:val="none" w:sz="0" w:space="0" w:color="auto"/>
                    <w:left w:val="none" w:sz="0" w:space="0" w:color="auto"/>
                    <w:bottom w:val="none" w:sz="0" w:space="0" w:color="auto"/>
                    <w:right w:val="none" w:sz="0" w:space="0" w:color="auto"/>
                  </w:divBdr>
                </w:div>
              </w:divsChild>
            </w:div>
            <w:div w:id="407503087">
              <w:marLeft w:val="0"/>
              <w:marRight w:val="0"/>
              <w:marTop w:val="0"/>
              <w:marBottom w:val="0"/>
              <w:divBdr>
                <w:top w:val="none" w:sz="0" w:space="0" w:color="auto"/>
                <w:left w:val="none" w:sz="0" w:space="0" w:color="auto"/>
                <w:bottom w:val="none" w:sz="0" w:space="0" w:color="auto"/>
                <w:right w:val="none" w:sz="0" w:space="0" w:color="auto"/>
              </w:divBdr>
            </w:div>
            <w:div w:id="443380834">
              <w:marLeft w:val="0"/>
              <w:marRight w:val="0"/>
              <w:marTop w:val="0"/>
              <w:marBottom w:val="0"/>
              <w:divBdr>
                <w:top w:val="none" w:sz="0" w:space="0" w:color="auto"/>
                <w:left w:val="none" w:sz="0" w:space="0" w:color="auto"/>
                <w:bottom w:val="none" w:sz="0" w:space="0" w:color="auto"/>
                <w:right w:val="none" w:sz="0" w:space="0" w:color="auto"/>
              </w:divBdr>
              <w:divsChild>
                <w:div w:id="931201121">
                  <w:marLeft w:val="0"/>
                  <w:marRight w:val="0"/>
                  <w:marTop w:val="0"/>
                  <w:marBottom w:val="0"/>
                  <w:divBdr>
                    <w:top w:val="none" w:sz="0" w:space="0" w:color="auto"/>
                    <w:left w:val="none" w:sz="0" w:space="0" w:color="auto"/>
                    <w:bottom w:val="none" w:sz="0" w:space="0" w:color="auto"/>
                    <w:right w:val="none" w:sz="0" w:space="0" w:color="auto"/>
                  </w:divBdr>
                </w:div>
              </w:divsChild>
            </w:div>
            <w:div w:id="454448830">
              <w:marLeft w:val="0"/>
              <w:marRight w:val="0"/>
              <w:marTop w:val="0"/>
              <w:marBottom w:val="0"/>
              <w:divBdr>
                <w:top w:val="none" w:sz="0" w:space="0" w:color="auto"/>
                <w:left w:val="none" w:sz="0" w:space="0" w:color="auto"/>
                <w:bottom w:val="none" w:sz="0" w:space="0" w:color="auto"/>
                <w:right w:val="none" w:sz="0" w:space="0" w:color="auto"/>
              </w:divBdr>
              <w:divsChild>
                <w:div w:id="832796591">
                  <w:marLeft w:val="0"/>
                  <w:marRight w:val="0"/>
                  <w:marTop w:val="0"/>
                  <w:marBottom w:val="0"/>
                  <w:divBdr>
                    <w:top w:val="none" w:sz="0" w:space="0" w:color="auto"/>
                    <w:left w:val="none" w:sz="0" w:space="0" w:color="auto"/>
                    <w:bottom w:val="none" w:sz="0" w:space="0" w:color="auto"/>
                    <w:right w:val="none" w:sz="0" w:space="0" w:color="auto"/>
                  </w:divBdr>
                </w:div>
              </w:divsChild>
            </w:div>
            <w:div w:id="465468954">
              <w:marLeft w:val="0"/>
              <w:marRight w:val="0"/>
              <w:marTop w:val="0"/>
              <w:marBottom w:val="0"/>
              <w:divBdr>
                <w:top w:val="none" w:sz="0" w:space="0" w:color="auto"/>
                <w:left w:val="none" w:sz="0" w:space="0" w:color="auto"/>
                <w:bottom w:val="none" w:sz="0" w:space="0" w:color="auto"/>
                <w:right w:val="none" w:sz="0" w:space="0" w:color="auto"/>
              </w:divBdr>
              <w:divsChild>
                <w:div w:id="1473328753">
                  <w:marLeft w:val="0"/>
                  <w:marRight w:val="0"/>
                  <w:marTop w:val="0"/>
                  <w:marBottom w:val="0"/>
                  <w:divBdr>
                    <w:top w:val="none" w:sz="0" w:space="0" w:color="auto"/>
                    <w:left w:val="none" w:sz="0" w:space="0" w:color="auto"/>
                    <w:bottom w:val="none" w:sz="0" w:space="0" w:color="auto"/>
                    <w:right w:val="none" w:sz="0" w:space="0" w:color="auto"/>
                  </w:divBdr>
                </w:div>
              </w:divsChild>
            </w:div>
            <w:div w:id="503712923">
              <w:marLeft w:val="0"/>
              <w:marRight w:val="0"/>
              <w:marTop w:val="0"/>
              <w:marBottom w:val="0"/>
              <w:divBdr>
                <w:top w:val="none" w:sz="0" w:space="0" w:color="auto"/>
                <w:left w:val="none" w:sz="0" w:space="0" w:color="auto"/>
                <w:bottom w:val="none" w:sz="0" w:space="0" w:color="auto"/>
                <w:right w:val="none" w:sz="0" w:space="0" w:color="auto"/>
              </w:divBdr>
              <w:divsChild>
                <w:div w:id="432435742">
                  <w:marLeft w:val="0"/>
                  <w:marRight w:val="0"/>
                  <w:marTop w:val="0"/>
                  <w:marBottom w:val="0"/>
                  <w:divBdr>
                    <w:top w:val="none" w:sz="0" w:space="0" w:color="auto"/>
                    <w:left w:val="none" w:sz="0" w:space="0" w:color="auto"/>
                    <w:bottom w:val="none" w:sz="0" w:space="0" w:color="auto"/>
                    <w:right w:val="none" w:sz="0" w:space="0" w:color="auto"/>
                  </w:divBdr>
                </w:div>
              </w:divsChild>
            </w:div>
            <w:div w:id="506482960">
              <w:marLeft w:val="0"/>
              <w:marRight w:val="0"/>
              <w:marTop w:val="0"/>
              <w:marBottom w:val="0"/>
              <w:divBdr>
                <w:top w:val="none" w:sz="0" w:space="0" w:color="auto"/>
                <w:left w:val="none" w:sz="0" w:space="0" w:color="auto"/>
                <w:bottom w:val="none" w:sz="0" w:space="0" w:color="auto"/>
                <w:right w:val="none" w:sz="0" w:space="0" w:color="auto"/>
              </w:divBdr>
              <w:divsChild>
                <w:div w:id="1095857574">
                  <w:marLeft w:val="0"/>
                  <w:marRight w:val="0"/>
                  <w:marTop w:val="0"/>
                  <w:marBottom w:val="0"/>
                  <w:divBdr>
                    <w:top w:val="none" w:sz="0" w:space="0" w:color="auto"/>
                    <w:left w:val="none" w:sz="0" w:space="0" w:color="auto"/>
                    <w:bottom w:val="none" w:sz="0" w:space="0" w:color="auto"/>
                    <w:right w:val="none" w:sz="0" w:space="0" w:color="auto"/>
                  </w:divBdr>
                </w:div>
              </w:divsChild>
            </w:div>
            <w:div w:id="630207810">
              <w:marLeft w:val="0"/>
              <w:marRight w:val="0"/>
              <w:marTop w:val="0"/>
              <w:marBottom w:val="0"/>
              <w:divBdr>
                <w:top w:val="none" w:sz="0" w:space="0" w:color="auto"/>
                <w:left w:val="none" w:sz="0" w:space="0" w:color="auto"/>
                <w:bottom w:val="none" w:sz="0" w:space="0" w:color="auto"/>
                <w:right w:val="none" w:sz="0" w:space="0" w:color="auto"/>
              </w:divBdr>
              <w:divsChild>
                <w:div w:id="1299263219">
                  <w:marLeft w:val="0"/>
                  <w:marRight w:val="0"/>
                  <w:marTop w:val="0"/>
                  <w:marBottom w:val="0"/>
                  <w:divBdr>
                    <w:top w:val="none" w:sz="0" w:space="0" w:color="auto"/>
                    <w:left w:val="none" w:sz="0" w:space="0" w:color="auto"/>
                    <w:bottom w:val="none" w:sz="0" w:space="0" w:color="auto"/>
                    <w:right w:val="none" w:sz="0" w:space="0" w:color="auto"/>
                  </w:divBdr>
                </w:div>
              </w:divsChild>
            </w:div>
            <w:div w:id="789010294">
              <w:marLeft w:val="0"/>
              <w:marRight w:val="0"/>
              <w:marTop w:val="0"/>
              <w:marBottom w:val="0"/>
              <w:divBdr>
                <w:top w:val="none" w:sz="0" w:space="0" w:color="auto"/>
                <w:left w:val="none" w:sz="0" w:space="0" w:color="auto"/>
                <w:bottom w:val="none" w:sz="0" w:space="0" w:color="auto"/>
                <w:right w:val="none" w:sz="0" w:space="0" w:color="auto"/>
              </w:divBdr>
              <w:divsChild>
                <w:div w:id="1953583858">
                  <w:marLeft w:val="0"/>
                  <w:marRight w:val="0"/>
                  <w:marTop w:val="0"/>
                  <w:marBottom w:val="0"/>
                  <w:divBdr>
                    <w:top w:val="none" w:sz="0" w:space="0" w:color="auto"/>
                    <w:left w:val="none" w:sz="0" w:space="0" w:color="auto"/>
                    <w:bottom w:val="none" w:sz="0" w:space="0" w:color="auto"/>
                    <w:right w:val="none" w:sz="0" w:space="0" w:color="auto"/>
                  </w:divBdr>
                </w:div>
              </w:divsChild>
            </w:div>
            <w:div w:id="880631687">
              <w:marLeft w:val="0"/>
              <w:marRight w:val="0"/>
              <w:marTop w:val="0"/>
              <w:marBottom w:val="0"/>
              <w:divBdr>
                <w:top w:val="none" w:sz="0" w:space="0" w:color="auto"/>
                <w:left w:val="none" w:sz="0" w:space="0" w:color="auto"/>
                <w:bottom w:val="none" w:sz="0" w:space="0" w:color="auto"/>
                <w:right w:val="none" w:sz="0" w:space="0" w:color="auto"/>
              </w:divBdr>
              <w:divsChild>
                <w:div w:id="1143037887">
                  <w:marLeft w:val="0"/>
                  <w:marRight w:val="0"/>
                  <w:marTop w:val="0"/>
                  <w:marBottom w:val="0"/>
                  <w:divBdr>
                    <w:top w:val="none" w:sz="0" w:space="0" w:color="auto"/>
                    <w:left w:val="none" w:sz="0" w:space="0" w:color="auto"/>
                    <w:bottom w:val="none" w:sz="0" w:space="0" w:color="auto"/>
                    <w:right w:val="none" w:sz="0" w:space="0" w:color="auto"/>
                  </w:divBdr>
                </w:div>
              </w:divsChild>
            </w:div>
            <w:div w:id="910122055">
              <w:marLeft w:val="0"/>
              <w:marRight w:val="0"/>
              <w:marTop w:val="0"/>
              <w:marBottom w:val="0"/>
              <w:divBdr>
                <w:top w:val="none" w:sz="0" w:space="0" w:color="auto"/>
                <w:left w:val="none" w:sz="0" w:space="0" w:color="auto"/>
                <w:bottom w:val="none" w:sz="0" w:space="0" w:color="auto"/>
                <w:right w:val="none" w:sz="0" w:space="0" w:color="auto"/>
              </w:divBdr>
              <w:divsChild>
                <w:div w:id="134370571">
                  <w:marLeft w:val="0"/>
                  <w:marRight w:val="0"/>
                  <w:marTop w:val="0"/>
                  <w:marBottom w:val="0"/>
                  <w:divBdr>
                    <w:top w:val="none" w:sz="0" w:space="0" w:color="auto"/>
                    <w:left w:val="none" w:sz="0" w:space="0" w:color="auto"/>
                    <w:bottom w:val="none" w:sz="0" w:space="0" w:color="auto"/>
                    <w:right w:val="none" w:sz="0" w:space="0" w:color="auto"/>
                  </w:divBdr>
                </w:div>
              </w:divsChild>
            </w:div>
            <w:div w:id="917054882">
              <w:marLeft w:val="0"/>
              <w:marRight w:val="0"/>
              <w:marTop w:val="0"/>
              <w:marBottom w:val="0"/>
              <w:divBdr>
                <w:top w:val="none" w:sz="0" w:space="0" w:color="auto"/>
                <w:left w:val="none" w:sz="0" w:space="0" w:color="auto"/>
                <w:bottom w:val="none" w:sz="0" w:space="0" w:color="auto"/>
                <w:right w:val="none" w:sz="0" w:space="0" w:color="auto"/>
              </w:divBdr>
              <w:divsChild>
                <w:div w:id="1133867524">
                  <w:marLeft w:val="0"/>
                  <w:marRight w:val="0"/>
                  <w:marTop w:val="0"/>
                  <w:marBottom w:val="0"/>
                  <w:divBdr>
                    <w:top w:val="none" w:sz="0" w:space="0" w:color="auto"/>
                    <w:left w:val="none" w:sz="0" w:space="0" w:color="auto"/>
                    <w:bottom w:val="none" w:sz="0" w:space="0" w:color="auto"/>
                    <w:right w:val="none" w:sz="0" w:space="0" w:color="auto"/>
                  </w:divBdr>
                </w:div>
              </w:divsChild>
            </w:div>
            <w:div w:id="924461883">
              <w:marLeft w:val="0"/>
              <w:marRight w:val="0"/>
              <w:marTop w:val="0"/>
              <w:marBottom w:val="0"/>
              <w:divBdr>
                <w:top w:val="none" w:sz="0" w:space="0" w:color="auto"/>
                <w:left w:val="none" w:sz="0" w:space="0" w:color="auto"/>
                <w:bottom w:val="none" w:sz="0" w:space="0" w:color="auto"/>
                <w:right w:val="none" w:sz="0" w:space="0" w:color="auto"/>
              </w:divBdr>
              <w:divsChild>
                <w:div w:id="1993832745">
                  <w:marLeft w:val="0"/>
                  <w:marRight w:val="0"/>
                  <w:marTop w:val="0"/>
                  <w:marBottom w:val="0"/>
                  <w:divBdr>
                    <w:top w:val="none" w:sz="0" w:space="0" w:color="auto"/>
                    <w:left w:val="none" w:sz="0" w:space="0" w:color="auto"/>
                    <w:bottom w:val="none" w:sz="0" w:space="0" w:color="auto"/>
                    <w:right w:val="none" w:sz="0" w:space="0" w:color="auto"/>
                  </w:divBdr>
                </w:div>
              </w:divsChild>
            </w:div>
            <w:div w:id="973173807">
              <w:marLeft w:val="0"/>
              <w:marRight w:val="0"/>
              <w:marTop w:val="0"/>
              <w:marBottom w:val="0"/>
              <w:divBdr>
                <w:top w:val="none" w:sz="0" w:space="0" w:color="auto"/>
                <w:left w:val="none" w:sz="0" w:space="0" w:color="auto"/>
                <w:bottom w:val="none" w:sz="0" w:space="0" w:color="auto"/>
                <w:right w:val="none" w:sz="0" w:space="0" w:color="auto"/>
              </w:divBdr>
              <w:divsChild>
                <w:div w:id="263466636">
                  <w:marLeft w:val="0"/>
                  <w:marRight w:val="0"/>
                  <w:marTop w:val="0"/>
                  <w:marBottom w:val="0"/>
                  <w:divBdr>
                    <w:top w:val="none" w:sz="0" w:space="0" w:color="auto"/>
                    <w:left w:val="none" w:sz="0" w:space="0" w:color="auto"/>
                    <w:bottom w:val="none" w:sz="0" w:space="0" w:color="auto"/>
                    <w:right w:val="none" w:sz="0" w:space="0" w:color="auto"/>
                  </w:divBdr>
                </w:div>
              </w:divsChild>
            </w:div>
            <w:div w:id="985359545">
              <w:marLeft w:val="0"/>
              <w:marRight w:val="0"/>
              <w:marTop w:val="0"/>
              <w:marBottom w:val="0"/>
              <w:divBdr>
                <w:top w:val="none" w:sz="0" w:space="0" w:color="auto"/>
                <w:left w:val="none" w:sz="0" w:space="0" w:color="auto"/>
                <w:bottom w:val="none" w:sz="0" w:space="0" w:color="auto"/>
                <w:right w:val="none" w:sz="0" w:space="0" w:color="auto"/>
              </w:divBdr>
              <w:divsChild>
                <w:div w:id="1192955746">
                  <w:marLeft w:val="0"/>
                  <w:marRight w:val="0"/>
                  <w:marTop w:val="0"/>
                  <w:marBottom w:val="0"/>
                  <w:divBdr>
                    <w:top w:val="none" w:sz="0" w:space="0" w:color="auto"/>
                    <w:left w:val="none" w:sz="0" w:space="0" w:color="auto"/>
                    <w:bottom w:val="none" w:sz="0" w:space="0" w:color="auto"/>
                    <w:right w:val="none" w:sz="0" w:space="0" w:color="auto"/>
                  </w:divBdr>
                </w:div>
              </w:divsChild>
            </w:div>
            <w:div w:id="1017736820">
              <w:marLeft w:val="0"/>
              <w:marRight w:val="0"/>
              <w:marTop w:val="0"/>
              <w:marBottom w:val="0"/>
              <w:divBdr>
                <w:top w:val="none" w:sz="0" w:space="0" w:color="auto"/>
                <w:left w:val="none" w:sz="0" w:space="0" w:color="auto"/>
                <w:bottom w:val="none" w:sz="0" w:space="0" w:color="auto"/>
                <w:right w:val="none" w:sz="0" w:space="0" w:color="auto"/>
              </w:divBdr>
              <w:divsChild>
                <w:div w:id="1630357827">
                  <w:marLeft w:val="0"/>
                  <w:marRight w:val="0"/>
                  <w:marTop w:val="0"/>
                  <w:marBottom w:val="0"/>
                  <w:divBdr>
                    <w:top w:val="none" w:sz="0" w:space="0" w:color="auto"/>
                    <w:left w:val="none" w:sz="0" w:space="0" w:color="auto"/>
                    <w:bottom w:val="none" w:sz="0" w:space="0" w:color="auto"/>
                    <w:right w:val="none" w:sz="0" w:space="0" w:color="auto"/>
                  </w:divBdr>
                </w:div>
              </w:divsChild>
            </w:div>
            <w:div w:id="1018197085">
              <w:marLeft w:val="0"/>
              <w:marRight w:val="0"/>
              <w:marTop w:val="0"/>
              <w:marBottom w:val="0"/>
              <w:divBdr>
                <w:top w:val="none" w:sz="0" w:space="0" w:color="auto"/>
                <w:left w:val="none" w:sz="0" w:space="0" w:color="auto"/>
                <w:bottom w:val="none" w:sz="0" w:space="0" w:color="auto"/>
                <w:right w:val="none" w:sz="0" w:space="0" w:color="auto"/>
              </w:divBdr>
            </w:div>
            <w:div w:id="1077440714">
              <w:marLeft w:val="0"/>
              <w:marRight w:val="0"/>
              <w:marTop w:val="0"/>
              <w:marBottom w:val="0"/>
              <w:divBdr>
                <w:top w:val="none" w:sz="0" w:space="0" w:color="auto"/>
                <w:left w:val="none" w:sz="0" w:space="0" w:color="auto"/>
                <w:bottom w:val="none" w:sz="0" w:space="0" w:color="auto"/>
                <w:right w:val="none" w:sz="0" w:space="0" w:color="auto"/>
              </w:divBdr>
              <w:divsChild>
                <w:div w:id="735473970">
                  <w:marLeft w:val="0"/>
                  <w:marRight w:val="0"/>
                  <w:marTop w:val="0"/>
                  <w:marBottom w:val="0"/>
                  <w:divBdr>
                    <w:top w:val="none" w:sz="0" w:space="0" w:color="auto"/>
                    <w:left w:val="none" w:sz="0" w:space="0" w:color="auto"/>
                    <w:bottom w:val="none" w:sz="0" w:space="0" w:color="auto"/>
                    <w:right w:val="none" w:sz="0" w:space="0" w:color="auto"/>
                  </w:divBdr>
                </w:div>
              </w:divsChild>
            </w:div>
            <w:div w:id="1174028559">
              <w:marLeft w:val="0"/>
              <w:marRight w:val="0"/>
              <w:marTop w:val="0"/>
              <w:marBottom w:val="0"/>
              <w:divBdr>
                <w:top w:val="none" w:sz="0" w:space="0" w:color="auto"/>
                <w:left w:val="none" w:sz="0" w:space="0" w:color="auto"/>
                <w:bottom w:val="none" w:sz="0" w:space="0" w:color="auto"/>
                <w:right w:val="none" w:sz="0" w:space="0" w:color="auto"/>
              </w:divBdr>
              <w:divsChild>
                <w:div w:id="1355230560">
                  <w:marLeft w:val="0"/>
                  <w:marRight w:val="0"/>
                  <w:marTop w:val="0"/>
                  <w:marBottom w:val="0"/>
                  <w:divBdr>
                    <w:top w:val="none" w:sz="0" w:space="0" w:color="auto"/>
                    <w:left w:val="none" w:sz="0" w:space="0" w:color="auto"/>
                    <w:bottom w:val="none" w:sz="0" w:space="0" w:color="auto"/>
                    <w:right w:val="none" w:sz="0" w:space="0" w:color="auto"/>
                  </w:divBdr>
                </w:div>
              </w:divsChild>
            </w:div>
            <w:div w:id="1266889463">
              <w:marLeft w:val="0"/>
              <w:marRight w:val="0"/>
              <w:marTop w:val="0"/>
              <w:marBottom w:val="0"/>
              <w:divBdr>
                <w:top w:val="none" w:sz="0" w:space="0" w:color="auto"/>
                <w:left w:val="none" w:sz="0" w:space="0" w:color="auto"/>
                <w:bottom w:val="none" w:sz="0" w:space="0" w:color="auto"/>
                <w:right w:val="none" w:sz="0" w:space="0" w:color="auto"/>
              </w:divBdr>
              <w:divsChild>
                <w:div w:id="470096456">
                  <w:marLeft w:val="0"/>
                  <w:marRight w:val="0"/>
                  <w:marTop w:val="0"/>
                  <w:marBottom w:val="0"/>
                  <w:divBdr>
                    <w:top w:val="none" w:sz="0" w:space="0" w:color="auto"/>
                    <w:left w:val="none" w:sz="0" w:space="0" w:color="auto"/>
                    <w:bottom w:val="none" w:sz="0" w:space="0" w:color="auto"/>
                    <w:right w:val="none" w:sz="0" w:space="0" w:color="auto"/>
                  </w:divBdr>
                </w:div>
              </w:divsChild>
            </w:div>
            <w:div w:id="1362586372">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
              </w:divsChild>
            </w:div>
            <w:div w:id="1443383915">
              <w:marLeft w:val="0"/>
              <w:marRight w:val="0"/>
              <w:marTop w:val="0"/>
              <w:marBottom w:val="0"/>
              <w:divBdr>
                <w:top w:val="none" w:sz="0" w:space="0" w:color="auto"/>
                <w:left w:val="none" w:sz="0" w:space="0" w:color="auto"/>
                <w:bottom w:val="none" w:sz="0" w:space="0" w:color="auto"/>
                <w:right w:val="none" w:sz="0" w:space="0" w:color="auto"/>
              </w:divBdr>
              <w:divsChild>
                <w:div w:id="2095541771">
                  <w:marLeft w:val="0"/>
                  <w:marRight w:val="0"/>
                  <w:marTop w:val="0"/>
                  <w:marBottom w:val="0"/>
                  <w:divBdr>
                    <w:top w:val="none" w:sz="0" w:space="0" w:color="auto"/>
                    <w:left w:val="none" w:sz="0" w:space="0" w:color="auto"/>
                    <w:bottom w:val="none" w:sz="0" w:space="0" w:color="auto"/>
                    <w:right w:val="none" w:sz="0" w:space="0" w:color="auto"/>
                  </w:divBdr>
                </w:div>
              </w:divsChild>
            </w:div>
            <w:div w:id="1449426137">
              <w:marLeft w:val="0"/>
              <w:marRight w:val="0"/>
              <w:marTop w:val="0"/>
              <w:marBottom w:val="0"/>
              <w:divBdr>
                <w:top w:val="none" w:sz="0" w:space="0" w:color="auto"/>
                <w:left w:val="none" w:sz="0" w:space="0" w:color="auto"/>
                <w:bottom w:val="none" w:sz="0" w:space="0" w:color="auto"/>
                <w:right w:val="none" w:sz="0" w:space="0" w:color="auto"/>
              </w:divBdr>
              <w:divsChild>
                <w:div w:id="369652493">
                  <w:marLeft w:val="0"/>
                  <w:marRight w:val="0"/>
                  <w:marTop w:val="0"/>
                  <w:marBottom w:val="0"/>
                  <w:divBdr>
                    <w:top w:val="none" w:sz="0" w:space="0" w:color="auto"/>
                    <w:left w:val="none" w:sz="0" w:space="0" w:color="auto"/>
                    <w:bottom w:val="none" w:sz="0" w:space="0" w:color="auto"/>
                    <w:right w:val="none" w:sz="0" w:space="0" w:color="auto"/>
                  </w:divBdr>
                </w:div>
              </w:divsChild>
            </w:div>
            <w:div w:id="1554268316">
              <w:marLeft w:val="0"/>
              <w:marRight w:val="0"/>
              <w:marTop w:val="0"/>
              <w:marBottom w:val="0"/>
              <w:divBdr>
                <w:top w:val="none" w:sz="0" w:space="0" w:color="auto"/>
                <w:left w:val="none" w:sz="0" w:space="0" w:color="auto"/>
                <w:bottom w:val="none" w:sz="0" w:space="0" w:color="auto"/>
                <w:right w:val="none" w:sz="0" w:space="0" w:color="auto"/>
              </w:divBdr>
              <w:divsChild>
                <w:div w:id="1503737242">
                  <w:marLeft w:val="0"/>
                  <w:marRight w:val="0"/>
                  <w:marTop w:val="0"/>
                  <w:marBottom w:val="0"/>
                  <w:divBdr>
                    <w:top w:val="none" w:sz="0" w:space="0" w:color="auto"/>
                    <w:left w:val="none" w:sz="0" w:space="0" w:color="auto"/>
                    <w:bottom w:val="none" w:sz="0" w:space="0" w:color="auto"/>
                    <w:right w:val="none" w:sz="0" w:space="0" w:color="auto"/>
                  </w:divBdr>
                </w:div>
              </w:divsChild>
            </w:div>
            <w:div w:id="1577276600">
              <w:marLeft w:val="0"/>
              <w:marRight w:val="0"/>
              <w:marTop w:val="0"/>
              <w:marBottom w:val="0"/>
              <w:divBdr>
                <w:top w:val="none" w:sz="0" w:space="0" w:color="auto"/>
                <w:left w:val="none" w:sz="0" w:space="0" w:color="auto"/>
                <w:bottom w:val="none" w:sz="0" w:space="0" w:color="auto"/>
                <w:right w:val="none" w:sz="0" w:space="0" w:color="auto"/>
              </w:divBdr>
            </w:div>
            <w:div w:id="1633094250">
              <w:marLeft w:val="0"/>
              <w:marRight w:val="0"/>
              <w:marTop w:val="0"/>
              <w:marBottom w:val="0"/>
              <w:divBdr>
                <w:top w:val="none" w:sz="0" w:space="0" w:color="auto"/>
                <w:left w:val="none" w:sz="0" w:space="0" w:color="auto"/>
                <w:bottom w:val="none" w:sz="0" w:space="0" w:color="auto"/>
                <w:right w:val="none" w:sz="0" w:space="0" w:color="auto"/>
              </w:divBdr>
              <w:divsChild>
                <w:div w:id="1243447167">
                  <w:marLeft w:val="0"/>
                  <w:marRight w:val="0"/>
                  <w:marTop w:val="0"/>
                  <w:marBottom w:val="0"/>
                  <w:divBdr>
                    <w:top w:val="none" w:sz="0" w:space="0" w:color="auto"/>
                    <w:left w:val="none" w:sz="0" w:space="0" w:color="auto"/>
                    <w:bottom w:val="none" w:sz="0" w:space="0" w:color="auto"/>
                    <w:right w:val="none" w:sz="0" w:space="0" w:color="auto"/>
                  </w:divBdr>
                </w:div>
              </w:divsChild>
            </w:div>
            <w:div w:id="1638560461">
              <w:marLeft w:val="0"/>
              <w:marRight w:val="0"/>
              <w:marTop w:val="0"/>
              <w:marBottom w:val="0"/>
              <w:divBdr>
                <w:top w:val="none" w:sz="0" w:space="0" w:color="auto"/>
                <w:left w:val="none" w:sz="0" w:space="0" w:color="auto"/>
                <w:bottom w:val="none" w:sz="0" w:space="0" w:color="auto"/>
                <w:right w:val="none" w:sz="0" w:space="0" w:color="auto"/>
              </w:divBdr>
              <w:divsChild>
                <w:div w:id="2040550372">
                  <w:marLeft w:val="0"/>
                  <w:marRight w:val="0"/>
                  <w:marTop w:val="0"/>
                  <w:marBottom w:val="0"/>
                  <w:divBdr>
                    <w:top w:val="none" w:sz="0" w:space="0" w:color="auto"/>
                    <w:left w:val="none" w:sz="0" w:space="0" w:color="auto"/>
                    <w:bottom w:val="none" w:sz="0" w:space="0" w:color="auto"/>
                    <w:right w:val="none" w:sz="0" w:space="0" w:color="auto"/>
                  </w:divBdr>
                </w:div>
              </w:divsChild>
            </w:div>
            <w:div w:id="1644193502">
              <w:marLeft w:val="0"/>
              <w:marRight w:val="0"/>
              <w:marTop w:val="0"/>
              <w:marBottom w:val="0"/>
              <w:divBdr>
                <w:top w:val="none" w:sz="0" w:space="0" w:color="auto"/>
                <w:left w:val="none" w:sz="0" w:space="0" w:color="auto"/>
                <w:bottom w:val="none" w:sz="0" w:space="0" w:color="auto"/>
                <w:right w:val="none" w:sz="0" w:space="0" w:color="auto"/>
              </w:divBdr>
              <w:divsChild>
                <w:div w:id="72432853">
                  <w:marLeft w:val="0"/>
                  <w:marRight w:val="0"/>
                  <w:marTop w:val="0"/>
                  <w:marBottom w:val="0"/>
                  <w:divBdr>
                    <w:top w:val="none" w:sz="0" w:space="0" w:color="auto"/>
                    <w:left w:val="none" w:sz="0" w:space="0" w:color="auto"/>
                    <w:bottom w:val="none" w:sz="0" w:space="0" w:color="auto"/>
                    <w:right w:val="none" w:sz="0" w:space="0" w:color="auto"/>
                  </w:divBdr>
                </w:div>
              </w:divsChild>
            </w:div>
            <w:div w:id="1676423841">
              <w:marLeft w:val="0"/>
              <w:marRight w:val="0"/>
              <w:marTop w:val="0"/>
              <w:marBottom w:val="0"/>
              <w:divBdr>
                <w:top w:val="none" w:sz="0" w:space="0" w:color="auto"/>
                <w:left w:val="none" w:sz="0" w:space="0" w:color="auto"/>
                <w:bottom w:val="none" w:sz="0" w:space="0" w:color="auto"/>
                <w:right w:val="none" w:sz="0" w:space="0" w:color="auto"/>
              </w:divBdr>
              <w:divsChild>
                <w:div w:id="1630280041">
                  <w:marLeft w:val="0"/>
                  <w:marRight w:val="0"/>
                  <w:marTop w:val="0"/>
                  <w:marBottom w:val="0"/>
                  <w:divBdr>
                    <w:top w:val="none" w:sz="0" w:space="0" w:color="auto"/>
                    <w:left w:val="none" w:sz="0" w:space="0" w:color="auto"/>
                    <w:bottom w:val="none" w:sz="0" w:space="0" w:color="auto"/>
                    <w:right w:val="none" w:sz="0" w:space="0" w:color="auto"/>
                  </w:divBdr>
                </w:div>
              </w:divsChild>
            </w:div>
            <w:div w:id="1738479283">
              <w:marLeft w:val="0"/>
              <w:marRight w:val="0"/>
              <w:marTop w:val="0"/>
              <w:marBottom w:val="0"/>
              <w:divBdr>
                <w:top w:val="none" w:sz="0" w:space="0" w:color="auto"/>
                <w:left w:val="none" w:sz="0" w:space="0" w:color="auto"/>
                <w:bottom w:val="none" w:sz="0" w:space="0" w:color="auto"/>
                <w:right w:val="none" w:sz="0" w:space="0" w:color="auto"/>
              </w:divBdr>
              <w:divsChild>
                <w:div w:id="1104421222">
                  <w:marLeft w:val="0"/>
                  <w:marRight w:val="0"/>
                  <w:marTop w:val="0"/>
                  <w:marBottom w:val="0"/>
                  <w:divBdr>
                    <w:top w:val="none" w:sz="0" w:space="0" w:color="auto"/>
                    <w:left w:val="none" w:sz="0" w:space="0" w:color="auto"/>
                    <w:bottom w:val="none" w:sz="0" w:space="0" w:color="auto"/>
                    <w:right w:val="none" w:sz="0" w:space="0" w:color="auto"/>
                  </w:divBdr>
                </w:div>
              </w:divsChild>
            </w:div>
            <w:div w:id="1744913869">
              <w:marLeft w:val="0"/>
              <w:marRight w:val="0"/>
              <w:marTop w:val="0"/>
              <w:marBottom w:val="0"/>
              <w:divBdr>
                <w:top w:val="none" w:sz="0" w:space="0" w:color="auto"/>
                <w:left w:val="none" w:sz="0" w:space="0" w:color="auto"/>
                <w:bottom w:val="none" w:sz="0" w:space="0" w:color="auto"/>
                <w:right w:val="none" w:sz="0" w:space="0" w:color="auto"/>
              </w:divBdr>
              <w:divsChild>
                <w:div w:id="1382435007">
                  <w:marLeft w:val="0"/>
                  <w:marRight w:val="0"/>
                  <w:marTop w:val="0"/>
                  <w:marBottom w:val="0"/>
                  <w:divBdr>
                    <w:top w:val="none" w:sz="0" w:space="0" w:color="auto"/>
                    <w:left w:val="none" w:sz="0" w:space="0" w:color="auto"/>
                    <w:bottom w:val="none" w:sz="0" w:space="0" w:color="auto"/>
                    <w:right w:val="none" w:sz="0" w:space="0" w:color="auto"/>
                  </w:divBdr>
                </w:div>
              </w:divsChild>
            </w:div>
            <w:div w:id="1784692623">
              <w:marLeft w:val="0"/>
              <w:marRight w:val="0"/>
              <w:marTop w:val="0"/>
              <w:marBottom w:val="0"/>
              <w:divBdr>
                <w:top w:val="none" w:sz="0" w:space="0" w:color="auto"/>
                <w:left w:val="none" w:sz="0" w:space="0" w:color="auto"/>
                <w:bottom w:val="none" w:sz="0" w:space="0" w:color="auto"/>
                <w:right w:val="none" w:sz="0" w:space="0" w:color="auto"/>
              </w:divBdr>
              <w:divsChild>
                <w:div w:id="783959348">
                  <w:marLeft w:val="0"/>
                  <w:marRight w:val="0"/>
                  <w:marTop w:val="0"/>
                  <w:marBottom w:val="0"/>
                  <w:divBdr>
                    <w:top w:val="none" w:sz="0" w:space="0" w:color="auto"/>
                    <w:left w:val="none" w:sz="0" w:space="0" w:color="auto"/>
                    <w:bottom w:val="none" w:sz="0" w:space="0" w:color="auto"/>
                    <w:right w:val="none" w:sz="0" w:space="0" w:color="auto"/>
                  </w:divBdr>
                </w:div>
              </w:divsChild>
            </w:div>
            <w:div w:id="1901480963">
              <w:marLeft w:val="0"/>
              <w:marRight w:val="0"/>
              <w:marTop w:val="0"/>
              <w:marBottom w:val="0"/>
              <w:divBdr>
                <w:top w:val="none" w:sz="0" w:space="0" w:color="auto"/>
                <w:left w:val="none" w:sz="0" w:space="0" w:color="auto"/>
                <w:bottom w:val="none" w:sz="0" w:space="0" w:color="auto"/>
                <w:right w:val="none" w:sz="0" w:space="0" w:color="auto"/>
              </w:divBdr>
              <w:divsChild>
                <w:div w:id="1587882737">
                  <w:marLeft w:val="0"/>
                  <w:marRight w:val="0"/>
                  <w:marTop w:val="0"/>
                  <w:marBottom w:val="0"/>
                  <w:divBdr>
                    <w:top w:val="none" w:sz="0" w:space="0" w:color="auto"/>
                    <w:left w:val="none" w:sz="0" w:space="0" w:color="auto"/>
                    <w:bottom w:val="none" w:sz="0" w:space="0" w:color="auto"/>
                    <w:right w:val="none" w:sz="0" w:space="0" w:color="auto"/>
                  </w:divBdr>
                </w:div>
              </w:divsChild>
            </w:div>
            <w:div w:id="1930576582">
              <w:marLeft w:val="0"/>
              <w:marRight w:val="0"/>
              <w:marTop w:val="0"/>
              <w:marBottom w:val="0"/>
              <w:divBdr>
                <w:top w:val="none" w:sz="0" w:space="0" w:color="auto"/>
                <w:left w:val="none" w:sz="0" w:space="0" w:color="auto"/>
                <w:bottom w:val="none" w:sz="0" w:space="0" w:color="auto"/>
                <w:right w:val="none" w:sz="0" w:space="0" w:color="auto"/>
              </w:divBdr>
              <w:divsChild>
                <w:div w:id="1246500645">
                  <w:marLeft w:val="0"/>
                  <w:marRight w:val="0"/>
                  <w:marTop w:val="0"/>
                  <w:marBottom w:val="0"/>
                  <w:divBdr>
                    <w:top w:val="none" w:sz="0" w:space="0" w:color="auto"/>
                    <w:left w:val="none" w:sz="0" w:space="0" w:color="auto"/>
                    <w:bottom w:val="none" w:sz="0" w:space="0" w:color="auto"/>
                    <w:right w:val="none" w:sz="0" w:space="0" w:color="auto"/>
                  </w:divBdr>
                </w:div>
              </w:divsChild>
            </w:div>
            <w:div w:id="1949696597">
              <w:marLeft w:val="0"/>
              <w:marRight w:val="0"/>
              <w:marTop w:val="0"/>
              <w:marBottom w:val="0"/>
              <w:divBdr>
                <w:top w:val="none" w:sz="0" w:space="0" w:color="auto"/>
                <w:left w:val="none" w:sz="0" w:space="0" w:color="auto"/>
                <w:bottom w:val="none" w:sz="0" w:space="0" w:color="auto"/>
                <w:right w:val="none" w:sz="0" w:space="0" w:color="auto"/>
              </w:divBdr>
              <w:divsChild>
                <w:div w:id="1436558985">
                  <w:marLeft w:val="0"/>
                  <w:marRight w:val="0"/>
                  <w:marTop w:val="0"/>
                  <w:marBottom w:val="0"/>
                  <w:divBdr>
                    <w:top w:val="none" w:sz="0" w:space="0" w:color="auto"/>
                    <w:left w:val="none" w:sz="0" w:space="0" w:color="auto"/>
                    <w:bottom w:val="none" w:sz="0" w:space="0" w:color="auto"/>
                    <w:right w:val="none" w:sz="0" w:space="0" w:color="auto"/>
                  </w:divBdr>
                </w:div>
              </w:divsChild>
            </w:div>
            <w:div w:id="2054423510">
              <w:marLeft w:val="0"/>
              <w:marRight w:val="0"/>
              <w:marTop w:val="0"/>
              <w:marBottom w:val="0"/>
              <w:divBdr>
                <w:top w:val="none" w:sz="0" w:space="0" w:color="auto"/>
                <w:left w:val="none" w:sz="0" w:space="0" w:color="auto"/>
                <w:bottom w:val="none" w:sz="0" w:space="0" w:color="auto"/>
                <w:right w:val="none" w:sz="0" w:space="0" w:color="auto"/>
              </w:divBdr>
              <w:divsChild>
                <w:div w:id="1955747622">
                  <w:marLeft w:val="0"/>
                  <w:marRight w:val="0"/>
                  <w:marTop w:val="0"/>
                  <w:marBottom w:val="0"/>
                  <w:divBdr>
                    <w:top w:val="none" w:sz="0" w:space="0" w:color="auto"/>
                    <w:left w:val="none" w:sz="0" w:space="0" w:color="auto"/>
                    <w:bottom w:val="none" w:sz="0" w:space="0" w:color="auto"/>
                    <w:right w:val="none" w:sz="0" w:space="0" w:color="auto"/>
                  </w:divBdr>
                </w:div>
              </w:divsChild>
            </w:div>
            <w:div w:id="2099053256">
              <w:marLeft w:val="0"/>
              <w:marRight w:val="0"/>
              <w:marTop w:val="0"/>
              <w:marBottom w:val="0"/>
              <w:divBdr>
                <w:top w:val="none" w:sz="0" w:space="0" w:color="auto"/>
                <w:left w:val="none" w:sz="0" w:space="0" w:color="auto"/>
                <w:bottom w:val="none" w:sz="0" w:space="0" w:color="auto"/>
                <w:right w:val="none" w:sz="0" w:space="0" w:color="auto"/>
              </w:divBdr>
              <w:divsChild>
                <w:div w:id="10824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1875">
      <w:bodyDiv w:val="1"/>
      <w:marLeft w:val="0"/>
      <w:marRight w:val="0"/>
      <w:marTop w:val="0"/>
      <w:marBottom w:val="0"/>
      <w:divBdr>
        <w:top w:val="none" w:sz="0" w:space="0" w:color="auto"/>
        <w:left w:val="none" w:sz="0" w:space="0" w:color="auto"/>
        <w:bottom w:val="none" w:sz="0" w:space="0" w:color="auto"/>
        <w:right w:val="none" w:sz="0" w:space="0" w:color="auto"/>
      </w:divBdr>
    </w:div>
    <w:div w:id="898051770">
      <w:bodyDiv w:val="1"/>
      <w:marLeft w:val="0"/>
      <w:marRight w:val="0"/>
      <w:marTop w:val="0"/>
      <w:marBottom w:val="0"/>
      <w:divBdr>
        <w:top w:val="none" w:sz="0" w:space="0" w:color="auto"/>
        <w:left w:val="none" w:sz="0" w:space="0" w:color="auto"/>
        <w:bottom w:val="none" w:sz="0" w:space="0" w:color="auto"/>
        <w:right w:val="none" w:sz="0" w:space="0" w:color="auto"/>
      </w:divBdr>
    </w:div>
    <w:div w:id="917133636">
      <w:bodyDiv w:val="1"/>
      <w:marLeft w:val="0"/>
      <w:marRight w:val="0"/>
      <w:marTop w:val="0"/>
      <w:marBottom w:val="0"/>
      <w:divBdr>
        <w:top w:val="none" w:sz="0" w:space="0" w:color="auto"/>
        <w:left w:val="none" w:sz="0" w:space="0" w:color="auto"/>
        <w:bottom w:val="none" w:sz="0" w:space="0" w:color="auto"/>
        <w:right w:val="none" w:sz="0" w:space="0" w:color="auto"/>
      </w:divBdr>
    </w:div>
    <w:div w:id="928925857">
      <w:bodyDiv w:val="1"/>
      <w:marLeft w:val="0"/>
      <w:marRight w:val="0"/>
      <w:marTop w:val="0"/>
      <w:marBottom w:val="0"/>
      <w:divBdr>
        <w:top w:val="none" w:sz="0" w:space="0" w:color="auto"/>
        <w:left w:val="none" w:sz="0" w:space="0" w:color="auto"/>
        <w:bottom w:val="none" w:sz="0" w:space="0" w:color="auto"/>
        <w:right w:val="none" w:sz="0" w:space="0" w:color="auto"/>
      </w:divBdr>
    </w:div>
    <w:div w:id="947078309">
      <w:bodyDiv w:val="1"/>
      <w:marLeft w:val="0"/>
      <w:marRight w:val="0"/>
      <w:marTop w:val="0"/>
      <w:marBottom w:val="0"/>
      <w:divBdr>
        <w:top w:val="none" w:sz="0" w:space="0" w:color="auto"/>
        <w:left w:val="none" w:sz="0" w:space="0" w:color="auto"/>
        <w:bottom w:val="none" w:sz="0" w:space="0" w:color="auto"/>
        <w:right w:val="none" w:sz="0" w:space="0" w:color="auto"/>
      </w:divBdr>
      <w:divsChild>
        <w:div w:id="476075891">
          <w:marLeft w:val="274"/>
          <w:marRight w:val="0"/>
          <w:marTop w:val="0"/>
          <w:marBottom w:val="20"/>
          <w:divBdr>
            <w:top w:val="none" w:sz="0" w:space="0" w:color="auto"/>
            <w:left w:val="none" w:sz="0" w:space="0" w:color="auto"/>
            <w:bottom w:val="none" w:sz="0" w:space="0" w:color="auto"/>
            <w:right w:val="none" w:sz="0" w:space="0" w:color="auto"/>
          </w:divBdr>
        </w:div>
        <w:div w:id="571894164">
          <w:marLeft w:val="274"/>
          <w:marRight w:val="0"/>
          <w:marTop w:val="0"/>
          <w:marBottom w:val="20"/>
          <w:divBdr>
            <w:top w:val="none" w:sz="0" w:space="0" w:color="auto"/>
            <w:left w:val="none" w:sz="0" w:space="0" w:color="auto"/>
            <w:bottom w:val="none" w:sz="0" w:space="0" w:color="auto"/>
            <w:right w:val="none" w:sz="0" w:space="0" w:color="auto"/>
          </w:divBdr>
        </w:div>
        <w:div w:id="637566848">
          <w:marLeft w:val="274"/>
          <w:marRight w:val="0"/>
          <w:marTop w:val="0"/>
          <w:marBottom w:val="20"/>
          <w:divBdr>
            <w:top w:val="none" w:sz="0" w:space="0" w:color="auto"/>
            <w:left w:val="none" w:sz="0" w:space="0" w:color="auto"/>
            <w:bottom w:val="none" w:sz="0" w:space="0" w:color="auto"/>
            <w:right w:val="none" w:sz="0" w:space="0" w:color="auto"/>
          </w:divBdr>
        </w:div>
        <w:div w:id="1273318181">
          <w:marLeft w:val="274"/>
          <w:marRight w:val="0"/>
          <w:marTop w:val="0"/>
          <w:marBottom w:val="20"/>
          <w:divBdr>
            <w:top w:val="none" w:sz="0" w:space="0" w:color="auto"/>
            <w:left w:val="none" w:sz="0" w:space="0" w:color="auto"/>
            <w:bottom w:val="none" w:sz="0" w:space="0" w:color="auto"/>
            <w:right w:val="none" w:sz="0" w:space="0" w:color="auto"/>
          </w:divBdr>
        </w:div>
        <w:div w:id="1312173145">
          <w:marLeft w:val="274"/>
          <w:marRight w:val="0"/>
          <w:marTop w:val="0"/>
          <w:marBottom w:val="20"/>
          <w:divBdr>
            <w:top w:val="none" w:sz="0" w:space="0" w:color="auto"/>
            <w:left w:val="none" w:sz="0" w:space="0" w:color="auto"/>
            <w:bottom w:val="none" w:sz="0" w:space="0" w:color="auto"/>
            <w:right w:val="none" w:sz="0" w:space="0" w:color="auto"/>
          </w:divBdr>
        </w:div>
        <w:div w:id="1538548895">
          <w:marLeft w:val="274"/>
          <w:marRight w:val="0"/>
          <w:marTop w:val="0"/>
          <w:marBottom w:val="20"/>
          <w:divBdr>
            <w:top w:val="none" w:sz="0" w:space="0" w:color="auto"/>
            <w:left w:val="none" w:sz="0" w:space="0" w:color="auto"/>
            <w:bottom w:val="none" w:sz="0" w:space="0" w:color="auto"/>
            <w:right w:val="none" w:sz="0" w:space="0" w:color="auto"/>
          </w:divBdr>
        </w:div>
        <w:div w:id="1989549743">
          <w:marLeft w:val="274"/>
          <w:marRight w:val="0"/>
          <w:marTop w:val="0"/>
          <w:marBottom w:val="20"/>
          <w:divBdr>
            <w:top w:val="none" w:sz="0" w:space="0" w:color="auto"/>
            <w:left w:val="none" w:sz="0" w:space="0" w:color="auto"/>
            <w:bottom w:val="none" w:sz="0" w:space="0" w:color="auto"/>
            <w:right w:val="none" w:sz="0" w:space="0" w:color="auto"/>
          </w:divBdr>
        </w:div>
      </w:divsChild>
    </w:div>
    <w:div w:id="950549442">
      <w:bodyDiv w:val="1"/>
      <w:marLeft w:val="0"/>
      <w:marRight w:val="0"/>
      <w:marTop w:val="0"/>
      <w:marBottom w:val="0"/>
      <w:divBdr>
        <w:top w:val="none" w:sz="0" w:space="0" w:color="auto"/>
        <w:left w:val="none" w:sz="0" w:space="0" w:color="auto"/>
        <w:bottom w:val="none" w:sz="0" w:space="0" w:color="auto"/>
        <w:right w:val="none" w:sz="0" w:space="0" w:color="auto"/>
      </w:divBdr>
    </w:div>
    <w:div w:id="980035390">
      <w:bodyDiv w:val="1"/>
      <w:marLeft w:val="0"/>
      <w:marRight w:val="0"/>
      <w:marTop w:val="0"/>
      <w:marBottom w:val="0"/>
      <w:divBdr>
        <w:top w:val="none" w:sz="0" w:space="0" w:color="auto"/>
        <w:left w:val="none" w:sz="0" w:space="0" w:color="auto"/>
        <w:bottom w:val="none" w:sz="0" w:space="0" w:color="auto"/>
        <w:right w:val="none" w:sz="0" w:space="0" w:color="auto"/>
      </w:divBdr>
    </w:div>
    <w:div w:id="1007903581">
      <w:bodyDiv w:val="1"/>
      <w:marLeft w:val="0"/>
      <w:marRight w:val="0"/>
      <w:marTop w:val="0"/>
      <w:marBottom w:val="0"/>
      <w:divBdr>
        <w:top w:val="none" w:sz="0" w:space="0" w:color="auto"/>
        <w:left w:val="none" w:sz="0" w:space="0" w:color="auto"/>
        <w:bottom w:val="none" w:sz="0" w:space="0" w:color="auto"/>
        <w:right w:val="none" w:sz="0" w:space="0" w:color="auto"/>
      </w:divBdr>
    </w:div>
    <w:div w:id="1019771075">
      <w:bodyDiv w:val="1"/>
      <w:marLeft w:val="0"/>
      <w:marRight w:val="0"/>
      <w:marTop w:val="0"/>
      <w:marBottom w:val="0"/>
      <w:divBdr>
        <w:top w:val="none" w:sz="0" w:space="0" w:color="auto"/>
        <w:left w:val="none" w:sz="0" w:space="0" w:color="auto"/>
        <w:bottom w:val="none" w:sz="0" w:space="0" w:color="auto"/>
        <w:right w:val="none" w:sz="0" w:space="0" w:color="auto"/>
      </w:divBdr>
    </w:div>
    <w:div w:id="1029260380">
      <w:bodyDiv w:val="1"/>
      <w:marLeft w:val="0"/>
      <w:marRight w:val="0"/>
      <w:marTop w:val="0"/>
      <w:marBottom w:val="0"/>
      <w:divBdr>
        <w:top w:val="none" w:sz="0" w:space="0" w:color="auto"/>
        <w:left w:val="none" w:sz="0" w:space="0" w:color="auto"/>
        <w:bottom w:val="none" w:sz="0" w:space="0" w:color="auto"/>
        <w:right w:val="none" w:sz="0" w:space="0" w:color="auto"/>
      </w:divBdr>
      <w:divsChild>
        <w:div w:id="236523491">
          <w:marLeft w:val="230"/>
          <w:marRight w:val="0"/>
          <w:marTop w:val="0"/>
          <w:marBottom w:val="20"/>
          <w:divBdr>
            <w:top w:val="none" w:sz="0" w:space="0" w:color="auto"/>
            <w:left w:val="none" w:sz="0" w:space="0" w:color="auto"/>
            <w:bottom w:val="none" w:sz="0" w:space="0" w:color="auto"/>
            <w:right w:val="none" w:sz="0" w:space="0" w:color="auto"/>
          </w:divBdr>
        </w:div>
        <w:div w:id="752045956">
          <w:marLeft w:val="230"/>
          <w:marRight w:val="0"/>
          <w:marTop w:val="0"/>
          <w:marBottom w:val="20"/>
          <w:divBdr>
            <w:top w:val="none" w:sz="0" w:space="0" w:color="auto"/>
            <w:left w:val="none" w:sz="0" w:space="0" w:color="auto"/>
            <w:bottom w:val="none" w:sz="0" w:space="0" w:color="auto"/>
            <w:right w:val="none" w:sz="0" w:space="0" w:color="auto"/>
          </w:divBdr>
        </w:div>
        <w:div w:id="1037895540">
          <w:marLeft w:val="230"/>
          <w:marRight w:val="0"/>
          <w:marTop w:val="0"/>
          <w:marBottom w:val="20"/>
          <w:divBdr>
            <w:top w:val="none" w:sz="0" w:space="0" w:color="auto"/>
            <w:left w:val="none" w:sz="0" w:space="0" w:color="auto"/>
            <w:bottom w:val="none" w:sz="0" w:space="0" w:color="auto"/>
            <w:right w:val="none" w:sz="0" w:space="0" w:color="auto"/>
          </w:divBdr>
        </w:div>
        <w:div w:id="1139495780">
          <w:marLeft w:val="230"/>
          <w:marRight w:val="0"/>
          <w:marTop w:val="0"/>
          <w:marBottom w:val="20"/>
          <w:divBdr>
            <w:top w:val="none" w:sz="0" w:space="0" w:color="auto"/>
            <w:left w:val="none" w:sz="0" w:space="0" w:color="auto"/>
            <w:bottom w:val="none" w:sz="0" w:space="0" w:color="auto"/>
            <w:right w:val="none" w:sz="0" w:space="0" w:color="auto"/>
          </w:divBdr>
        </w:div>
        <w:div w:id="1567834558">
          <w:marLeft w:val="230"/>
          <w:marRight w:val="0"/>
          <w:marTop w:val="0"/>
          <w:marBottom w:val="20"/>
          <w:divBdr>
            <w:top w:val="none" w:sz="0" w:space="0" w:color="auto"/>
            <w:left w:val="none" w:sz="0" w:space="0" w:color="auto"/>
            <w:bottom w:val="none" w:sz="0" w:space="0" w:color="auto"/>
            <w:right w:val="none" w:sz="0" w:space="0" w:color="auto"/>
          </w:divBdr>
        </w:div>
        <w:div w:id="2003973189">
          <w:marLeft w:val="230"/>
          <w:marRight w:val="0"/>
          <w:marTop w:val="0"/>
          <w:marBottom w:val="20"/>
          <w:divBdr>
            <w:top w:val="none" w:sz="0" w:space="0" w:color="auto"/>
            <w:left w:val="none" w:sz="0" w:space="0" w:color="auto"/>
            <w:bottom w:val="none" w:sz="0" w:space="0" w:color="auto"/>
            <w:right w:val="none" w:sz="0" w:space="0" w:color="auto"/>
          </w:divBdr>
        </w:div>
      </w:divsChild>
    </w:div>
    <w:div w:id="1103259892">
      <w:bodyDiv w:val="1"/>
      <w:marLeft w:val="0"/>
      <w:marRight w:val="0"/>
      <w:marTop w:val="0"/>
      <w:marBottom w:val="0"/>
      <w:divBdr>
        <w:top w:val="none" w:sz="0" w:space="0" w:color="auto"/>
        <w:left w:val="none" w:sz="0" w:space="0" w:color="auto"/>
        <w:bottom w:val="none" w:sz="0" w:space="0" w:color="auto"/>
        <w:right w:val="none" w:sz="0" w:space="0" w:color="auto"/>
      </w:divBdr>
    </w:div>
    <w:div w:id="1115054895">
      <w:bodyDiv w:val="1"/>
      <w:marLeft w:val="0"/>
      <w:marRight w:val="0"/>
      <w:marTop w:val="0"/>
      <w:marBottom w:val="0"/>
      <w:divBdr>
        <w:top w:val="none" w:sz="0" w:space="0" w:color="auto"/>
        <w:left w:val="none" w:sz="0" w:space="0" w:color="auto"/>
        <w:bottom w:val="none" w:sz="0" w:space="0" w:color="auto"/>
        <w:right w:val="none" w:sz="0" w:space="0" w:color="auto"/>
      </w:divBdr>
      <w:divsChild>
        <w:div w:id="55710740">
          <w:marLeft w:val="274"/>
          <w:marRight w:val="0"/>
          <w:marTop w:val="0"/>
          <w:marBottom w:val="20"/>
          <w:divBdr>
            <w:top w:val="none" w:sz="0" w:space="0" w:color="auto"/>
            <w:left w:val="none" w:sz="0" w:space="0" w:color="auto"/>
            <w:bottom w:val="none" w:sz="0" w:space="0" w:color="auto"/>
            <w:right w:val="none" w:sz="0" w:space="0" w:color="auto"/>
          </w:divBdr>
        </w:div>
        <w:div w:id="1347441788">
          <w:marLeft w:val="274"/>
          <w:marRight w:val="0"/>
          <w:marTop w:val="0"/>
          <w:marBottom w:val="20"/>
          <w:divBdr>
            <w:top w:val="none" w:sz="0" w:space="0" w:color="auto"/>
            <w:left w:val="none" w:sz="0" w:space="0" w:color="auto"/>
            <w:bottom w:val="none" w:sz="0" w:space="0" w:color="auto"/>
            <w:right w:val="none" w:sz="0" w:space="0" w:color="auto"/>
          </w:divBdr>
        </w:div>
        <w:div w:id="1450394844">
          <w:marLeft w:val="274"/>
          <w:marRight w:val="0"/>
          <w:marTop w:val="0"/>
          <w:marBottom w:val="20"/>
          <w:divBdr>
            <w:top w:val="none" w:sz="0" w:space="0" w:color="auto"/>
            <w:left w:val="none" w:sz="0" w:space="0" w:color="auto"/>
            <w:bottom w:val="none" w:sz="0" w:space="0" w:color="auto"/>
            <w:right w:val="none" w:sz="0" w:space="0" w:color="auto"/>
          </w:divBdr>
        </w:div>
        <w:div w:id="1570723152">
          <w:marLeft w:val="274"/>
          <w:marRight w:val="0"/>
          <w:marTop w:val="0"/>
          <w:marBottom w:val="20"/>
          <w:divBdr>
            <w:top w:val="none" w:sz="0" w:space="0" w:color="auto"/>
            <w:left w:val="none" w:sz="0" w:space="0" w:color="auto"/>
            <w:bottom w:val="none" w:sz="0" w:space="0" w:color="auto"/>
            <w:right w:val="none" w:sz="0" w:space="0" w:color="auto"/>
          </w:divBdr>
        </w:div>
        <w:div w:id="2003389688">
          <w:marLeft w:val="274"/>
          <w:marRight w:val="0"/>
          <w:marTop w:val="0"/>
          <w:marBottom w:val="20"/>
          <w:divBdr>
            <w:top w:val="none" w:sz="0" w:space="0" w:color="auto"/>
            <w:left w:val="none" w:sz="0" w:space="0" w:color="auto"/>
            <w:bottom w:val="none" w:sz="0" w:space="0" w:color="auto"/>
            <w:right w:val="none" w:sz="0" w:space="0" w:color="auto"/>
          </w:divBdr>
        </w:div>
        <w:div w:id="2050913118">
          <w:marLeft w:val="274"/>
          <w:marRight w:val="0"/>
          <w:marTop w:val="0"/>
          <w:marBottom w:val="20"/>
          <w:divBdr>
            <w:top w:val="none" w:sz="0" w:space="0" w:color="auto"/>
            <w:left w:val="none" w:sz="0" w:space="0" w:color="auto"/>
            <w:bottom w:val="none" w:sz="0" w:space="0" w:color="auto"/>
            <w:right w:val="none" w:sz="0" w:space="0" w:color="auto"/>
          </w:divBdr>
        </w:div>
        <w:div w:id="2084375229">
          <w:marLeft w:val="274"/>
          <w:marRight w:val="0"/>
          <w:marTop w:val="0"/>
          <w:marBottom w:val="20"/>
          <w:divBdr>
            <w:top w:val="none" w:sz="0" w:space="0" w:color="auto"/>
            <w:left w:val="none" w:sz="0" w:space="0" w:color="auto"/>
            <w:bottom w:val="none" w:sz="0" w:space="0" w:color="auto"/>
            <w:right w:val="none" w:sz="0" w:space="0" w:color="auto"/>
          </w:divBdr>
        </w:div>
      </w:divsChild>
    </w:div>
    <w:div w:id="1123235859">
      <w:bodyDiv w:val="1"/>
      <w:marLeft w:val="0"/>
      <w:marRight w:val="0"/>
      <w:marTop w:val="0"/>
      <w:marBottom w:val="0"/>
      <w:divBdr>
        <w:top w:val="none" w:sz="0" w:space="0" w:color="auto"/>
        <w:left w:val="none" w:sz="0" w:space="0" w:color="auto"/>
        <w:bottom w:val="none" w:sz="0" w:space="0" w:color="auto"/>
        <w:right w:val="none" w:sz="0" w:space="0" w:color="auto"/>
      </w:divBdr>
    </w:div>
    <w:div w:id="1136025349">
      <w:bodyDiv w:val="1"/>
      <w:marLeft w:val="0"/>
      <w:marRight w:val="0"/>
      <w:marTop w:val="0"/>
      <w:marBottom w:val="0"/>
      <w:divBdr>
        <w:top w:val="none" w:sz="0" w:space="0" w:color="auto"/>
        <w:left w:val="none" w:sz="0" w:space="0" w:color="auto"/>
        <w:bottom w:val="none" w:sz="0" w:space="0" w:color="auto"/>
        <w:right w:val="none" w:sz="0" w:space="0" w:color="auto"/>
      </w:divBdr>
    </w:div>
    <w:div w:id="1178546232">
      <w:bodyDiv w:val="1"/>
      <w:marLeft w:val="0"/>
      <w:marRight w:val="0"/>
      <w:marTop w:val="0"/>
      <w:marBottom w:val="0"/>
      <w:divBdr>
        <w:top w:val="none" w:sz="0" w:space="0" w:color="auto"/>
        <w:left w:val="none" w:sz="0" w:space="0" w:color="auto"/>
        <w:bottom w:val="none" w:sz="0" w:space="0" w:color="auto"/>
        <w:right w:val="none" w:sz="0" w:space="0" w:color="auto"/>
      </w:divBdr>
    </w:div>
    <w:div w:id="1184247723">
      <w:bodyDiv w:val="1"/>
      <w:marLeft w:val="0"/>
      <w:marRight w:val="0"/>
      <w:marTop w:val="0"/>
      <w:marBottom w:val="0"/>
      <w:divBdr>
        <w:top w:val="none" w:sz="0" w:space="0" w:color="auto"/>
        <w:left w:val="none" w:sz="0" w:space="0" w:color="auto"/>
        <w:bottom w:val="none" w:sz="0" w:space="0" w:color="auto"/>
        <w:right w:val="none" w:sz="0" w:space="0" w:color="auto"/>
      </w:divBdr>
      <w:divsChild>
        <w:div w:id="434328251">
          <w:marLeft w:val="274"/>
          <w:marRight w:val="0"/>
          <w:marTop w:val="0"/>
          <w:marBottom w:val="20"/>
          <w:divBdr>
            <w:top w:val="none" w:sz="0" w:space="0" w:color="auto"/>
            <w:left w:val="none" w:sz="0" w:space="0" w:color="auto"/>
            <w:bottom w:val="none" w:sz="0" w:space="0" w:color="auto"/>
            <w:right w:val="none" w:sz="0" w:space="0" w:color="auto"/>
          </w:divBdr>
        </w:div>
        <w:div w:id="625618479">
          <w:marLeft w:val="274"/>
          <w:marRight w:val="0"/>
          <w:marTop w:val="0"/>
          <w:marBottom w:val="20"/>
          <w:divBdr>
            <w:top w:val="none" w:sz="0" w:space="0" w:color="auto"/>
            <w:left w:val="none" w:sz="0" w:space="0" w:color="auto"/>
            <w:bottom w:val="none" w:sz="0" w:space="0" w:color="auto"/>
            <w:right w:val="none" w:sz="0" w:space="0" w:color="auto"/>
          </w:divBdr>
        </w:div>
        <w:div w:id="958995156">
          <w:marLeft w:val="274"/>
          <w:marRight w:val="0"/>
          <w:marTop w:val="0"/>
          <w:marBottom w:val="20"/>
          <w:divBdr>
            <w:top w:val="none" w:sz="0" w:space="0" w:color="auto"/>
            <w:left w:val="none" w:sz="0" w:space="0" w:color="auto"/>
            <w:bottom w:val="none" w:sz="0" w:space="0" w:color="auto"/>
            <w:right w:val="none" w:sz="0" w:space="0" w:color="auto"/>
          </w:divBdr>
        </w:div>
        <w:div w:id="1316180336">
          <w:marLeft w:val="274"/>
          <w:marRight w:val="0"/>
          <w:marTop w:val="0"/>
          <w:marBottom w:val="20"/>
          <w:divBdr>
            <w:top w:val="none" w:sz="0" w:space="0" w:color="auto"/>
            <w:left w:val="none" w:sz="0" w:space="0" w:color="auto"/>
            <w:bottom w:val="none" w:sz="0" w:space="0" w:color="auto"/>
            <w:right w:val="none" w:sz="0" w:space="0" w:color="auto"/>
          </w:divBdr>
        </w:div>
        <w:div w:id="1831408014">
          <w:marLeft w:val="274"/>
          <w:marRight w:val="0"/>
          <w:marTop w:val="0"/>
          <w:marBottom w:val="20"/>
          <w:divBdr>
            <w:top w:val="none" w:sz="0" w:space="0" w:color="auto"/>
            <w:left w:val="none" w:sz="0" w:space="0" w:color="auto"/>
            <w:bottom w:val="none" w:sz="0" w:space="0" w:color="auto"/>
            <w:right w:val="none" w:sz="0" w:space="0" w:color="auto"/>
          </w:divBdr>
        </w:div>
        <w:div w:id="2052225688">
          <w:marLeft w:val="274"/>
          <w:marRight w:val="0"/>
          <w:marTop w:val="0"/>
          <w:marBottom w:val="20"/>
          <w:divBdr>
            <w:top w:val="none" w:sz="0" w:space="0" w:color="auto"/>
            <w:left w:val="none" w:sz="0" w:space="0" w:color="auto"/>
            <w:bottom w:val="none" w:sz="0" w:space="0" w:color="auto"/>
            <w:right w:val="none" w:sz="0" w:space="0" w:color="auto"/>
          </w:divBdr>
        </w:div>
      </w:divsChild>
    </w:div>
    <w:div w:id="1201016412">
      <w:bodyDiv w:val="1"/>
      <w:marLeft w:val="0"/>
      <w:marRight w:val="0"/>
      <w:marTop w:val="0"/>
      <w:marBottom w:val="0"/>
      <w:divBdr>
        <w:top w:val="none" w:sz="0" w:space="0" w:color="auto"/>
        <w:left w:val="none" w:sz="0" w:space="0" w:color="auto"/>
        <w:bottom w:val="none" w:sz="0" w:space="0" w:color="auto"/>
        <w:right w:val="none" w:sz="0" w:space="0" w:color="auto"/>
      </w:divBdr>
    </w:div>
    <w:div w:id="1248686419">
      <w:bodyDiv w:val="1"/>
      <w:marLeft w:val="0"/>
      <w:marRight w:val="0"/>
      <w:marTop w:val="0"/>
      <w:marBottom w:val="0"/>
      <w:divBdr>
        <w:top w:val="none" w:sz="0" w:space="0" w:color="auto"/>
        <w:left w:val="none" w:sz="0" w:space="0" w:color="auto"/>
        <w:bottom w:val="none" w:sz="0" w:space="0" w:color="auto"/>
        <w:right w:val="none" w:sz="0" w:space="0" w:color="auto"/>
      </w:divBdr>
      <w:divsChild>
        <w:div w:id="326397741">
          <w:marLeft w:val="274"/>
          <w:marRight w:val="0"/>
          <w:marTop w:val="0"/>
          <w:marBottom w:val="20"/>
          <w:divBdr>
            <w:top w:val="none" w:sz="0" w:space="0" w:color="auto"/>
            <w:left w:val="none" w:sz="0" w:space="0" w:color="auto"/>
            <w:bottom w:val="none" w:sz="0" w:space="0" w:color="auto"/>
            <w:right w:val="none" w:sz="0" w:space="0" w:color="auto"/>
          </w:divBdr>
        </w:div>
        <w:div w:id="579561760">
          <w:marLeft w:val="274"/>
          <w:marRight w:val="0"/>
          <w:marTop w:val="0"/>
          <w:marBottom w:val="20"/>
          <w:divBdr>
            <w:top w:val="none" w:sz="0" w:space="0" w:color="auto"/>
            <w:left w:val="none" w:sz="0" w:space="0" w:color="auto"/>
            <w:bottom w:val="none" w:sz="0" w:space="0" w:color="auto"/>
            <w:right w:val="none" w:sz="0" w:space="0" w:color="auto"/>
          </w:divBdr>
        </w:div>
        <w:div w:id="1068260523">
          <w:marLeft w:val="274"/>
          <w:marRight w:val="0"/>
          <w:marTop w:val="0"/>
          <w:marBottom w:val="20"/>
          <w:divBdr>
            <w:top w:val="none" w:sz="0" w:space="0" w:color="auto"/>
            <w:left w:val="none" w:sz="0" w:space="0" w:color="auto"/>
            <w:bottom w:val="none" w:sz="0" w:space="0" w:color="auto"/>
            <w:right w:val="none" w:sz="0" w:space="0" w:color="auto"/>
          </w:divBdr>
        </w:div>
        <w:div w:id="1131363414">
          <w:marLeft w:val="274"/>
          <w:marRight w:val="0"/>
          <w:marTop w:val="0"/>
          <w:marBottom w:val="20"/>
          <w:divBdr>
            <w:top w:val="none" w:sz="0" w:space="0" w:color="auto"/>
            <w:left w:val="none" w:sz="0" w:space="0" w:color="auto"/>
            <w:bottom w:val="none" w:sz="0" w:space="0" w:color="auto"/>
            <w:right w:val="none" w:sz="0" w:space="0" w:color="auto"/>
          </w:divBdr>
        </w:div>
        <w:div w:id="1188562275">
          <w:marLeft w:val="274"/>
          <w:marRight w:val="0"/>
          <w:marTop w:val="0"/>
          <w:marBottom w:val="20"/>
          <w:divBdr>
            <w:top w:val="none" w:sz="0" w:space="0" w:color="auto"/>
            <w:left w:val="none" w:sz="0" w:space="0" w:color="auto"/>
            <w:bottom w:val="none" w:sz="0" w:space="0" w:color="auto"/>
            <w:right w:val="none" w:sz="0" w:space="0" w:color="auto"/>
          </w:divBdr>
        </w:div>
        <w:div w:id="1857227689">
          <w:marLeft w:val="274"/>
          <w:marRight w:val="0"/>
          <w:marTop w:val="0"/>
          <w:marBottom w:val="20"/>
          <w:divBdr>
            <w:top w:val="none" w:sz="0" w:space="0" w:color="auto"/>
            <w:left w:val="none" w:sz="0" w:space="0" w:color="auto"/>
            <w:bottom w:val="none" w:sz="0" w:space="0" w:color="auto"/>
            <w:right w:val="none" w:sz="0" w:space="0" w:color="auto"/>
          </w:divBdr>
        </w:div>
        <w:div w:id="2037464537">
          <w:marLeft w:val="274"/>
          <w:marRight w:val="0"/>
          <w:marTop w:val="0"/>
          <w:marBottom w:val="20"/>
          <w:divBdr>
            <w:top w:val="none" w:sz="0" w:space="0" w:color="auto"/>
            <w:left w:val="none" w:sz="0" w:space="0" w:color="auto"/>
            <w:bottom w:val="none" w:sz="0" w:space="0" w:color="auto"/>
            <w:right w:val="none" w:sz="0" w:space="0" w:color="auto"/>
          </w:divBdr>
        </w:div>
      </w:divsChild>
    </w:div>
    <w:div w:id="1251161311">
      <w:bodyDiv w:val="1"/>
      <w:marLeft w:val="0"/>
      <w:marRight w:val="0"/>
      <w:marTop w:val="0"/>
      <w:marBottom w:val="0"/>
      <w:divBdr>
        <w:top w:val="none" w:sz="0" w:space="0" w:color="auto"/>
        <w:left w:val="none" w:sz="0" w:space="0" w:color="auto"/>
        <w:bottom w:val="none" w:sz="0" w:space="0" w:color="auto"/>
        <w:right w:val="none" w:sz="0" w:space="0" w:color="auto"/>
      </w:divBdr>
    </w:div>
    <w:div w:id="1263536055">
      <w:bodyDiv w:val="1"/>
      <w:marLeft w:val="0"/>
      <w:marRight w:val="0"/>
      <w:marTop w:val="0"/>
      <w:marBottom w:val="0"/>
      <w:divBdr>
        <w:top w:val="none" w:sz="0" w:space="0" w:color="auto"/>
        <w:left w:val="none" w:sz="0" w:space="0" w:color="auto"/>
        <w:bottom w:val="none" w:sz="0" w:space="0" w:color="auto"/>
        <w:right w:val="none" w:sz="0" w:space="0" w:color="auto"/>
      </w:divBdr>
    </w:div>
    <w:div w:id="1271430285">
      <w:bodyDiv w:val="1"/>
      <w:marLeft w:val="0"/>
      <w:marRight w:val="0"/>
      <w:marTop w:val="0"/>
      <w:marBottom w:val="0"/>
      <w:divBdr>
        <w:top w:val="none" w:sz="0" w:space="0" w:color="auto"/>
        <w:left w:val="none" w:sz="0" w:space="0" w:color="auto"/>
        <w:bottom w:val="none" w:sz="0" w:space="0" w:color="auto"/>
        <w:right w:val="none" w:sz="0" w:space="0" w:color="auto"/>
      </w:divBdr>
    </w:div>
    <w:div w:id="1339694017">
      <w:bodyDiv w:val="1"/>
      <w:marLeft w:val="0"/>
      <w:marRight w:val="0"/>
      <w:marTop w:val="0"/>
      <w:marBottom w:val="0"/>
      <w:divBdr>
        <w:top w:val="none" w:sz="0" w:space="0" w:color="auto"/>
        <w:left w:val="none" w:sz="0" w:space="0" w:color="auto"/>
        <w:bottom w:val="none" w:sz="0" w:space="0" w:color="auto"/>
        <w:right w:val="none" w:sz="0" w:space="0" w:color="auto"/>
      </w:divBdr>
    </w:div>
    <w:div w:id="1378504266">
      <w:bodyDiv w:val="1"/>
      <w:marLeft w:val="0"/>
      <w:marRight w:val="0"/>
      <w:marTop w:val="0"/>
      <w:marBottom w:val="0"/>
      <w:divBdr>
        <w:top w:val="none" w:sz="0" w:space="0" w:color="auto"/>
        <w:left w:val="none" w:sz="0" w:space="0" w:color="auto"/>
        <w:bottom w:val="none" w:sz="0" w:space="0" w:color="auto"/>
        <w:right w:val="none" w:sz="0" w:space="0" w:color="auto"/>
      </w:divBdr>
    </w:div>
    <w:div w:id="1379285624">
      <w:bodyDiv w:val="1"/>
      <w:marLeft w:val="0"/>
      <w:marRight w:val="0"/>
      <w:marTop w:val="0"/>
      <w:marBottom w:val="0"/>
      <w:divBdr>
        <w:top w:val="none" w:sz="0" w:space="0" w:color="auto"/>
        <w:left w:val="none" w:sz="0" w:space="0" w:color="auto"/>
        <w:bottom w:val="none" w:sz="0" w:space="0" w:color="auto"/>
        <w:right w:val="none" w:sz="0" w:space="0" w:color="auto"/>
      </w:divBdr>
      <w:divsChild>
        <w:div w:id="108860744">
          <w:marLeft w:val="230"/>
          <w:marRight w:val="0"/>
          <w:marTop w:val="0"/>
          <w:marBottom w:val="20"/>
          <w:divBdr>
            <w:top w:val="none" w:sz="0" w:space="0" w:color="auto"/>
            <w:left w:val="none" w:sz="0" w:space="0" w:color="auto"/>
            <w:bottom w:val="none" w:sz="0" w:space="0" w:color="auto"/>
            <w:right w:val="none" w:sz="0" w:space="0" w:color="auto"/>
          </w:divBdr>
        </w:div>
        <w:div w:id="707878421">
          <w:marLeft w:val="230"/>
          <w:marRight w:val="0"/>
          <w:marTop w:val="0"/>
          <w:marBottom w:val="20"/>
          <w:divBdr>
            <w:top w:val="none" w:sz="0" w:space="0" w:color="auto"/>
            <w:left w:val="none" w:sz="0" w:space="0" w:color="auto"/>
            <w:bottom w:val="none" w:sz="0" w:space="0" w:color="auto"/>
            <w:right w:val="none" w:sz="0" w:space="0" w:color="auto"/>
          </w:divBdr>
        </w:div>
        <w:div w:id="804009022">
          <w:marLeft w:val="230"/>
          <w:marRight w:val="0"/>
          <w:marTop w:val="0"/>
          <w:marBottom w:val="20"/>
          <w:divBdr>
            <w:top w:val="none" w:sz="0" w:space="0" w:color="auto"/>
            <w:left w:val="none" w:sz="0" w:space="0" w:color="auto"/>
            <w:bottom w:val="none" w:sz="0" w:space="0" w:color="auto"/>
            <w:right w:val="none" w:sz="0" w:space="0" w:color="auto"/>
          </w:divBdr>
        </w:div>
        <w:div w:id="1386175293">
          <w:marLeft w:val="230"/>
          <w:marRight w:val="0"/>
          <w:marTop w:val="0"/>
          <w:marBottom w:val="20"/>
          <w:divBdr>
            <w:top w:val="none" w:sz="0" w:space="0" w:color="auto"/>
            <w:left w:val="none" w:sz="0" w:space="0" w:color="auto"/>
            <w:bottom w:val="none" w:sz="0" w:space="0" w:color="auto"/>
            <w:right w:val="none" w:sz="0" w:space="0" w:color="auto"/>
          </w:divBdr>
        </w:div>
        <w:div w:id="1437092603">
          <w:marLeft w:val="230"/>
          <w:marRight w:val="0"/>
          <w:marTop w:val="0"/>
          <w:marBottom w:val="20"/>
          <w:divBdr>
            <w:top w:val="none" w:sz="0" w:space="0" w:color="auto"/>
            <w:left w:val="none" w:sz="0" w:space="0" w:color="auto"/>
            <w:bottom w:val="none" w:sz="0" w:space="0" w:color="auto"/>
            <w:right w:val="none" w:sz="0" w:space="0" w:color="auto"/>
          </w:divBdr>
        </w:div>
        <w:div w:id="1670982786">
          <w:marLeft w:val="230"/>
          <w:marRight w:val="0"/>
          <w:marTop w:val="0"/>
          <w:marBottom w:val="20"/>
          <w:divBdr>
            <w:top w:val="none" w:sz="0" w:space="0" w:color="auto"/>
            <w:left w:val="none" w:sz="0" w:space="0" w:color="auto"/>
            <w:bottom w:val="none" w:sz="0" w:space="0" w:color="auto"/>
            <w:right w:val="none" w:sz="0" w:space="0" w:color="auto"/>
          </w:divBdr>
        </w:div>
      </w:divsChild>
    </w:div>
    <w:div w:id="1382441940">
      <w:bodyDiv w:val="1"/>
      <w:marLeft w:val="0"/>
      <w:marRight w:val="0"/>
      <w:marTop w:val="0"/>
      <w:marBottom w:val="0"/>
      <w:divBdr>
        <w:top w:val="none" w:sz="0" w:space="0" w:color="auto"/>
        <w:left w:val="none" w:sz="0" w:space="0" w:color="auto"/>
        <w:bottom w:val="none" w:sz="0" w:space="0" w:color="auto"/>
        <w:right w:val="none" w:sz="0" w:space="0" w:color="auto"/>
      </w:divBdr>
      <w:divsChild>
        <w:div w:id="275720400">
          <w:marLeft w:val="230"/>
          <w:marRight w:val="0"/>
          <w:marTop w:val="0"/>
          <w:marBottom w:val="20"/>
          <w:divBdr>
            <w:top w:val="none" w:sz="0" w:space="0" w:color="auto"/>
            <w:left w:val="none" w:sz="0" w:space="0" w:color="auto"/>
            <w:bottom w:val="none" w:sz="0" w:space="0" w:color="auto"/>
            <w:right w:val="none" w:sz="0" w:space="0" w:color="auto"/>
          </w:divBdr>
        </w:div>
        <w:div w:id="934635257">
          <w:marLeft w:val="230"/>
          <w:marRight w:val="0"/>
          <w:marTop w:val="0"/>
          <w:marBottom w:val="20"/>
          <w:divBdr>
            <w:top w:val="none" w:sz="0" w:space="0" w:color="auto"/>
            <w:left w:val="none" w:sz="0" w:space="0" w:color="auto"/>
            <w:bottom w:val="none" w:sz="0" w:space="0" w:color="auto"/>
            <w:right w:val="none" w:sz="0" w:space="0" w:color="auto"/>
          </w:divBdr>
        </w:div>
        <w:div w:id="1555579942">
          <w:marLeft w:val="230"/>
          <w:marRight w:val="0"/>
          <w:marTop w:val="0"/>
          <w:marBottom w:val="20"/>
          <w:divBdr>
            <w:top w:val="none" w:sz="0" w:space="0" w:color="auto"/>
            <w:left w:val="none" w:sz="0" w:space="0" w:color="auto"/>
            <w:bottom w:val="none" w:sz="0" w:space="0" w:color="auto"/>
            <w:right w:val="none" w:sz="0" w:space="0" w:color="auto"/>
          </w:divBdr>
        </w:div>
        <w:div w:id="1718621591">
          <w:marLeft w:val="230"/>
          <w:marRight w:val="0"/>
          <w:marTop w:val="0"/>
          <w:marBottom w:val="20"/>
          <w:divBdr>
            <w:top w:val="none" w:sz="0" w:space="0" w:color="auto"/>
            <w:left w:val="none" w:sz="0" w:space="0" w:color="auto"/>
            <w:bottom w:val="none" w:sz="0" w:space="0" w:color="auto"/>
            <w:right w:val="none" w:sz="0" w:space="0" w:color="auto"/>
          </w:divBdr>
        </w:div>
      </w:divsChild>
    </w:div>
    <w:div w:id="1383484237">
      <w:bodyDiv w:val="1"/>
      <w:marLeft w:val="0"/>
      <w:marRight w:val="0"/>
      <w:marTop w:val="0"/>
      <w:marBottom w:val="0"/>
      <w:divBdr>
        <w:top w:val="none" w:sz="0" w:space="0" w:color="auto"/>
        <w:left w:val="none" w:sz="0" w:space="0" w:color="auto"/>
        <w:bottom w:val="none" w:sz="0" w:space="0" w:color="auto"/>
        <w:right w:val="none" w:sz="0" w:space="0" w:color="auto"/>
      </w:divBdr>
    </w:div>
    <w:div w:id="1444298696">
      <w:bodyDiv w:val="1"/>
      <w:marLeft w:val="0"/>
      <w:marRight w:val="0"/>
      <w:marTop w:val="0"/>
      <w:marBottom w:val="0"/>
      <w:divBdr>
        <w:top w:val="none" w:sz="0" w:space="0" w:color="auto"/>
        <w:left w:val="none" w:sz="0" w:space="0" w:color="auto"/>
        <w:bottom w:val="none" w:sz="0" w:space="0" w:color="auto"/>
        <w:right w:val="none" w:sz="0" w:space="0" w:color="auto"/>
      </w:divBdr>
    </w:div>
    <w:div w:id="1492601456">
      <w:bodyDiv w:val="1"/>
      <w:marLeft w:val="0"/>
      <w:marRight w:val="0"/>
      <w:marTop w:val="0"/>
      <w:marBottom w:val="0"/>
      <w:divBdr>
        <w:top w:val="none" w:sz="0" w:space="0" w:color="auto"/>
        <w:left w:val="none" w:sz="0" w:space="0" w:color="auto"/>
        <w:bottom w:val="none" w:sz="0" w:space="0" w:color="auto"/>
        <w:right w:val="none" w:sz="0" w:space="0" w:color="auto"/>
      </w:divBdr>
    </w:div>
    <w:div w:id="1498495081">
      <w:bodyDiv w:val="1"/>
      <w:marLeft w:val="0"/>
      <w:marRight w:val="0"/>
      <w:marTop w:val="0"/>
      <w:marBottom w:val="0"/>
      <w:divBdr>
        <w:top w:val="none" w:sz="0" w:space="0" w:color="auto"/>
        <w:left w:val="none" w:sz="0" w:space="0" w:color="auto"/>
        <w:bottom w:val="none" w:sz="0" w:space="0" w:color="auto"/>
        <w:right w:val="none" w:sz="0" w:space="0" w:color="auto"/>
      </w:divBdr>
    </w:div>
    <w:div w:id="1499030753">
      <w:bodyDiv w:val="1"/>
      <w:marLeft w:val="0"/>
      <w:marRight w:val="0"/>
      <w:marTop w:val="0"/>
      <w:marBottom w:val="0"/>
      <w:divBdr>
        <w:top w:val="none" w:sz="0" w:space="0" w:color="auto"/>
        <w:left w:val="none" w:sz="0" w:space="0" w:color="auto"/>
        <w:bottom w:val="none" w:sz="0" w:space="0" w:color="auto"/>
        <w:right w:val="none" w:sz="0" w:space="0" w:color="auto"/>
      </w:divBdr>
      <w:divsChild>
        <w:div w:id="797921350">
          <w:marLeft w:val="274"/>
          <w:marRight w:val="0"/>
          <w:marTop w:val="0"/>
          <w:marBottom w:val="20"/>
          <w:divBdr>
            <w:top w:val="none" w:sz="0" w:space="0" w:color="auto"/>
            <w:left w:val="none" w:sz="0" w:space="0" w:color="auto"/>
            <w:bottom w:val="none" w:sz="0" w:space="0" w:color="auto"/>
            <w:right w:val="none" w:sz="0" w:space="0" w:color="auto"/>
          </w:divBdr>
        </w:div>
        <w:div w:id="980037081">
          <w:marLeft w:val="274"/>
          <w:marRight w:val="0"/>
          <w:marTop w:val="0"/>
          <w:marBottom w:val="20"/>
          <w:divBdr>
            <w:top w:val="none" w:sz="0" w:space="0" w:color="auto"/>
            <w:left w:val="none" w:sz="0" w:space="0" w:color="auto"/>
            <w:bottom w:val="none" w:sz="0" w:space="0" w:color="auto"/>
            <w:right w:val="none" w:sz="0" w:space="0" w:color="auto"/>
          </w:divBdr>
        </w:div>
        <w:div w:id="1365792302">
          <w:marLeft w:val="274"/>
          <w:marRight w:val="0"/>
          <w:marTop w:val="0"/>
          <w:marBottom w:val="20"/>
          <w:divBdr>
            <w:top w:val="none" w:sz="0" w:space="0" w:color="auto"/>
            <w:left w:val="none" w:sz="0" w:space="0" w:color="auto"/>
            <w:bottom w:val="none" w:sz="0" w:space="0" w:color="auto"/>
            <w:right w:val="none" w:sz="0" w:space="0" w:color="auto"/>
          </w:divBdr>
        </w:div>
        <w:div w:id="2032603213">
          <w:marLeft w:val="274"/>
          <w:marRight w:val="0"/>
          <w:marTop w:val="0"/>
          <w:marBottom w:val="20"/>
          <w:divBdr>
            <w:top w:val="none" w:sz="0" w:space="0" w:color="auto"/>
            <w:left w:val="none" w:sz="0" w:space="0" w:color="auto"/>
            <w:bottom w:val="none" w:sz="0" w:space="0" w:color="auto"/>
            <w:right w:val="none" w:sz="0" w:space="0" w:color="auto"/>
          </w:divBdr>
        </w:div>
      </w:divsChild>
    </w:div>
    <w:div w:id="1527334066">
      <w:bodyDiv w:val="1"/>
      <w:marLeft w:val="0"/>
      <w:marRight w:val="0"/>
      <w:marTop w:val="0"/>
      <w:marBottom w:val="0"/>
      <w:divBdr>
        <w:top w:val="none" w:sz="0" w:space="0" w:color="auto"/>
        <w:left w:val="none" w:sz="0" w:space="0" w:color="auto"/>
        <w:bottom w:val="none" w:sz="0" w:space="0" w:color="auto"/>
        <w:right w:val="none" w:sz="0" w:space="0" w:color="auto"/>
      </w:divBdr>
      <w:divsChild>
        <w:div w:id="157381922">
          <w:marLeft w:val="274"/>
          <w:marRight w:val="0"/>
          <w:marTop w:val="0"/>
          <w:marBottom w:val="0"/>
          <w:divBdr>
            <w:top w:val="none" w:sz="0" w:space="0" w:color="auto"/>
            <w:left w:val="none" w:sz="0" w:space="0" w:color="auto"/>
            <w:bottom w:val="none" w:sz="0" w:space="0" w:color="auto"/>
            <w:right w:val="none" w:sz="0" w:space="0" w:color="auto"/>
          </w:divBdr>
        </w:div>
        <w:div w:id="173424236">
          <w:marLeft w:val="274"/>
          <w:marRight w:val="0"/>
          <w:marTop w:val="0"/>
          <w:marBottom w:val="0"/>
          <w:divBdr>
            <w:top w:val="none" w:sz="0" w:space="0" w:color="auto"/>
            <w:left w:val="none" w:sz="0" w:space="0" w:color="auto"/>
            <w:bottom w:val="none" w:sz="0" w:space="0" w:color="auto"/>
            <w:right w:val="none" w:sz="0" w:space="0" w:color="auto"/>
          </w:divBdr>
        </w:div>
        <w:div w:id="689113607">
          <w:marLeft w:val="274"/>
          <w:marRight w:val="0"/>
          <w:marTop w:val="0"/>
          <w:marBottom w:val="0"/>
          <w:divBdr>
            <w:top w:val="none" w:sz="0" w:space="0" w:color="auto"/>
            <w:left w:val="none" w:sz="0" w:space="0" w:color="auto"/>
            <w:bottom w:val="none" w:sz="0" w:space="0" w:color="auto"/>
            <w:right w:val="none" w:sz="0" w:space="0" w:color="auto"/>
          </w:divBdr>
        </w:div>
        <w:div w:id="820733798">
          <w:marLeft w:val="274"/>
          <w:marRight w:val="0"/>
          <w:marTop w:val="0"/>
          <w:marBottom w:val="0"/>
          <w:divBdr>
            <w:top w:val="none" w:sz="0" w:space="0" w:color="auto"/>
            <w:left w:val="none" w:sz="0" w:space="0" w:color="auto"/>
            <w:bottom w:val="none" w:sz="0" w:space="0" w:color="auto"/>
            <w:right w:val="none" w:sz="0" w:space="0" w:color="auto"/>
          </w:divBdr>
        </w:div>
        <w:div w:id="1052339976">
          <w:marLeft w:val="274"/>
          <w:marRight w:val="0"/>
          <w:marTop w:val="0"/>
          <w:marBottom w:val="0"/>
          <w:divBdr>
            <w:top w:val="none" w:sz="0" w:space="0" w:color="auto"/>
            <w:left w:val="none" w:sz="0" w:space="0" w:color="auto"/>
            <w:bottom w:val="none" w:sz="0" w:space="0" w:color="auto"/>
            <w:right w:val="none" w:sz="0" w:space="0" w:color="auto"/>
          </w:divBdr>
        </w:div>
        <w:div w:id="1504934088">
          <w:marLeft w:val="274"/>
          <w:marRight w:val="0"/>
          <w:marTop w:val="0"/>
          <w:marBottom w:val="0"/>
          <w:divBdr>
            <w:top w:val="none" w:sz="0" w:space="0" w:color="auto"/>
            <w:left w:val="none" w:sz="0" w:space="0" w:color="auto"/>
            <w:bottom w:val="none" w:sz="0" w:space="0" w:color="auto"/>
            <w:right w:val="none" w:sz="0" w:space="0" w:color="auto"/>
          </w:divBdr>
        </w:div>
        <w:div w:id="1759667773">
          <w:marLeft w:val="274"/>
          <w:marRight w:val="0"/>
          <w:marTop w:val="0"/>
          <w:marBottom w:val="0"/>
          <w:divBdr>
            <w:top w:val="none" w:sz="0" w:space="0" w:color="auto"/>
            <w:left w:val="none" w:sz="0" w:space="0" w:color="auto"/>
            <w:bottom w:val="none" w:sz="0" w:space="0" w:color="auto"/>
            <w:right w:val="none" w:sz="0" w:space="0" w:color="auto"/>
          </w:divBdr>
        </w:div>
        <w:div w:id="1995333540">
          <w:marLeft w:val="274"/>
          <w:marRight w:val="0"/>
          <w:marTop w:val="0"/>
          <w:marBottom w:val="0"/>
          <w:divBdr>
            <w:top w:val="none" w:sz="0" w:space="0" w:color="auto"/>
            <w:left w:val="none" w:sz="0" w:space="0" w:color="auto"/>
            <w:bottom w:val="none" w:sz="0" w:space="0" w:color="auto"/>
            <w:right w:val="none" w:sz="0" w:space="0" w:color="auto"/>
          </w:divBdr>
        </w:div>
        <w:div w:id="2088454515">
          <w:marLeft w:val="274"/>
          <w:marRight w:val="0"/>
          <w:marTop w:val="0"/>
          <w:marBottom w:val="0"/>
          <w:divBdr>
            <w:top w:val="none" w:sz="0" w:space="0" w:color="auto"/>
            <w:left w:val="none" w:sz="0" w:space="0" w:color="auto"/>
            <w:bottom w:val="none" w:sz="0" w:space="0" w:color="auto"/>
            <w:right w:val="none" w:sz="0" w:space="0" w:color="auto"/>
          </w:divBdr>
        </w:div>
      </w:divsChild>
    </w:div>
    <w:div w:id="1550725448">
      <w:bodyDiv w:val="1"/>
      <w:marLeft w:val="0"/>
      <w:marRight w:val="0"/>
      <w:marTop w:val="0"/>
      <w:marBottom w:val="0"/>
      <w:divBdr>
        <w:top w:val="none" w:sz="0" w:space="0" w:color="auto"/>
        <w:left w:val="none" w:sz="0" w:space="0" w:color="auto"/>
        <w:bottom w:val="none" w:sz="0" w:space="0" w:color="auto"/>
        <w:right w:val="none" w:sz="0" w:space="0" w:color="auto"/>
      </w:divBdr>
    </w:div>
    <w:div w:id="1566573109">
      <w:bodyDiv w:val="1"/>
      <w:marLeft w:val="0"/>
      <w:marRight w:val="0"/>
      <w:marTop w:val="0"/>
      <w:marBottom w:val="0"/>
      <w:divBdr>
        <w:top w:val="none" w:sz="0" w:space="0" w:color="auto"/>
        <w:left w:val="none" w:sz="0" w:space="0" w:color="auto"/>
        <w:bottom w:val="none" w:sz="0" w:space="0" w:color="auto"/>
        <w:right w:val="none" w:sz="0" w:space="0" w:color="auto"/>
      </w:divBdr>
    </w:div>
    <w:div w:id="1567957159">
      <w:bodyDiv w:val="1"/>
      <w:marLeft w:val="0"/>
      <w:marRight w:val="0"/>
      <w:marTop w:val="0"/>
      <w:marBottom w:val="0"/>
      <w:divBdr>
        <w:top w:val="none" w:sz="0" w:space="0" w:color="auto"/>
        <w:left w:val="none" w:sz="0" w:space="0" w:color="auto"/>
        <w:bottom w:val="none" w:sz="0" w:space="0" w:color="auto"/>
        <w:right w:val="none" w:sz="0" w:space="0" w:color="auto"/>
      </w:divBdr>
      <w:divsChild>
        <w:div w:id="21173919">
          <w:marLeft w:val="274"/>
          <w:marRight w:val="0"/>
          <w:marTop w:val="0"/>
          <w:marBottom w:val="0"/>
          <w:divBdr>
            <w:top w:val="none" w:sz="0" w:space="0" w:color="auto"/>
            <w:left w:val="none" w:sz="0" w:space="0" w:color="auto"/>
            <w:bottom w:val="none" w:sz="0" w:space="0" w:color="auto"/>
            <w:right w:val="none" w:sz="0" w:space="0" w:color="auto"/>
          </w:divBdr>
        </w:div>
        <w:div w:id="623267521">
          <w:marLeft w:val="274"/>
          <w:marRight w:val="0"/>
          <w:marTop w:val="0"/>
          <w:marBottom w:val="0"/>
          <w:divBdr>
            <w:top w:val="none" w:sz="0" w:space="0" w:color="auto"/>
            <w:left w:val="none" w:sz="0" w:space="0" w:color="auto"/>
            <w:bottom w:val="none" w:sz="0" w:space="0" w:color="auto"/>
            <w:right w:val="none" w:sz="0" w:space="0" w:color="auto"/>
          </w:divBdr>
        </w:div>
        <w:div w:id="689795974">
          <w:marLeft w:val="274"/>
          <w:marRight w:val="0"/>
          <w:marTop w:val="0"/>
          <w:marBottom w:val="0"/>
          <w:divBdr>
            <w:top w:val="none" w:sz="0" w:space="0" w:color="auto"/>
            <w:left w:val="none" w:sz="0" w:space="0" w:color="auto"/>
            <w:bottom w:val="none" w:sz="0" w:space="0" w:color="auto"/>
            <w:right w:val="none" w:sz="0" w:space="0" w:color="auto"/>
          </w:divBdr>
        </w:div>
        <w:div w:id="1012103264">
          <w:marLeft w:val="274"/>
          <w:marRight w:val="0"/>
          <w:marTop w:val="0"/>
          <w:marBottom w:val="0"/>
          <w:divBdr>
            <w:top w:val="none" w:sz="0" w:space="0" w:color="auto"/>
            <w:left w:val="none" w:sz="0" w:space="0" w:color="auto"/>
            <w:bottom w:val="none" w:sz="0" w:space="0" w:color="auto"/>
            <w:right w:val="none" w:sz="0" w:space="0" w:color="auto"/>
          </w:divBdr>
        </w:div>
        <w:div w:id="1430928892">
          <w:marLeft w:val="274"/>
          <w:marRight w:val="0"/>
          <w:marTop w:val="0"/>
          <w:marBottom w:val="0"/>
          <w:divBdr>
            <w:top w:val="none" w:sz="0" w:space="0" w:color="auto"/>
            <w:left w:val="none" w:sz="0" w:space="0" w:color="auto"/>
            <w:bottom w:val="none" w:sz="0" w:space="0" w:color="auto"/>
            <w:right w:val="none" w:sz="0" w:space="0" w:color="auto"/>
          </w:divBdr>
        </w:div>
        <w:div w:id="1760326563">
          <w:marLeft w:val="274"/>
          <w:marRight w:val="0"/>
          <w:marTop w:val="0"/>
          <w:marBottom w:val="0"/>
          <w:divBdr>
            <w:top w:val="none" w:sz="0" w:space="0" w:color="auto"/>
            <w:left w:val="none" w:sz="0" w:space="0" w:color="auto"/>
            <w:bottom w:val="none" w:sz="0" w:space="0" w:color="auto"/>
            <w:right w:val="none" w:sz="0" w:space="0" w:color="auto"/>
          </w:divBdr>
        </w:div>
        <w:div w:id="2004812409">
          <w:marLeft w:val="274"/>
          <w:marRight w:val="0"/>
          <w:marTop w:val="0"/>
          <w:marBottom w:val="0"/>
          <w:divBdr>
            <w:top w:val="none" w:sz="0" w:space="0" w:color="auto"/>
            <w:left w:val="none" w:sz="0" w:space="0" w:color="auto"/>
            <w:bottom w:val="none" w:sz="0" w:space="0" w:color="auto"/>
            <w:right w:val="none" w:sz="0" w:space="0" w:color="auto"/>
          </w:divBdr>
        </w:div>
        <w:div w:id="2056352274">
          <w:marLeft w:val="274"/>
          <w:marRight w:val="0"/>
          <w:marTop w:val="0"/>
          <w:marBottom w:val="0"/>
          <w:divBdr>
            <w:top w:val="none" w:sz="0" w:space="0" w:color="auto"/>
            <w:left w:val="none" w:sz="0" w:space="0" w:color="auto"/>
            <w:bottom w:val="none" w:sz="0" w:space="0" w:color="auto"/>
            <w:right w:val="none" w:sz="0" w:space="0" w:color="auto"/>
          </w:divBdr>
        </w:div>
        <w:div w:id="2139957007">
          <w:marLeft w:val="274"/>
          <w:marRight w:val="0"/>
          <w:marTop w:val="0"/>
          <w:marBottom w:val="0"/>
          <w:divBdr>
            <w:top w:val="none" w:sz="0" w:space="0" w:color="auto"/>
            <w:left w:val="none" w:sz="0" w:space="0" w:color="auto"/>
            <w:bottom w:val="none" w:sz="0" w:space="0" w:color="auto"/>
            <w:right w:val="none" w:sz="0" w:space="0" w:color="auto"/>
          </w:divBdr>
        </w:div>
      </w:divsChild>
    </w:div>
    <w:div w:id="1570845864">
      <w:bodyDiv w:val="1"/>
      <w:marLeft w:val="0"/>
      <w:marRight w:val="0"/>
      <w:marTop w:val="0"/>
      <w:marBottom w:val="0"/>
      <w:divBdr>
        <w:top w:val="none" w:sz="0" w:space="0" w:color="auto"/>
        <w:left w:val="none" w:sz="0" w:space="0" w:color="auto"/>
        <w:bottom w:val="none" w:sz="0" w:space="0" w:color="auto"/>
        <w:right w:val="none" w:sz="0" w:space="0" w:color="auto"/>
      </w:divBdr>
    </w:div>
    <w:div w:id="1604994104">
      <w:bodyDiv w:val="1"/>
      <w:marLeft w:val="0"/>
      <w:marRight w:val="0"/>
      <w:marTop w:val="0"/>
      <w:marBottom w:val="0"/>
      <w:divBdr>
        <w:top w:val="none" w:sz="0" w:space="0" w:color="auto"/>
        <w:left w:val="none" w:sz="0" w:space="0" w:color="auto"/>
        <w:bottom w:val="none" w:sz="0" w:space="0" w:color="auto"/>
        <w:right w:val="none" w:sz="0" w:space="0" w:color="auto"/>
      </w:divBdr>
    </w:div>
    <w:div w:id="1613854625">
      <w:bodyDiv w:val="1"/>
      <w:marLeft w:val="0"/>
      <w:marRight w:val="0"/>
      <w:marTop w:val="0"/>
      <w:marBottom w:val="0"/>
      <w:divBdr>
        <w:top w:val="none" w:sz="0" w:space="0" w:color="auto"/>
        <w:left w:val="none" w:sz="0" w:space="0" w:color="auto"/>
        <w:bottom w:val="none" w:sz="0" w:space="0" w:color="auto"/>
        <w:right w:val="none" w:sz="0" w:space="0" w:color="auto"/>
      </w:divBdr>
    </w:div>
    <w:div w:id="1632049590">
      <w:bodyDiv w:val="1"/>
      <w:marLeft w:val="0"/>
      <w:marRight w:val="0"/>
      <w:marTop w:val="0"/>
      <w:marBottom w:val="0"/>
      <w:divBdr>
        <w:top w:val="none" w:sz="0" w:space="0" w:color="auto"/>
        <w:left w:val="none" w:sz="0" w:space="0" w:color="auto"/>
        <w:bottom w:val="none" w:sz="0" w:space="0" w:color="auto"/>
        <w:right w:val="none" w:sz="0" w:space="0" w:color="auto"/>
      </w:divBdr>
    </w:div>
    <w:div w:id="1654867997">
      <w:bodyDiv w:val="1"/>
      <w:marLeft w:val="0"/>
      <w:marRight w:val="0"/>
      <w:marTop w:val="0"/>
      <w:marBottom w:val="0"/>
      <w:divBdr>
        <w:top w:val="none" w:sz="0" w:space="0" w:color="auto"/>
        <w:left w:val="none" w:sz="0" w:space="0" w:color="auto"/>
        <w:bottom w:val="none" w:sz="0" w:space="0" w:color="auto"/>
        <w:right w:val="none" w:sz="0" w:space="0" w:color="auto"/>
      </w:divBdr>
    </w:div>
    <w:div w:id="1677684449">
      <w:bodyDiv w:val="1"/>
      <w:marLeft w:val="0"/>
      <w:marRight w:val="0"/>
      <w:marTop w:val="0"/>
      <w:marBottom w:val="0"/>
      <w:divBdr>
        <w:top w:val="none" w:sz="0" w:space="0" w:color="auto"/>
        <w:left w:val="none" w:sz="0" w:space="0" w:color="auto"/>
        <w:bottom w:val="none" w:sz="0" w:space="0" w:color="auto"/>
        <w:right w:val="none" w:sz="0" w:space="0" w:color="auto"/>
      </w:divBdr>
    </w:div>
    <w:div w:id="1713655357">
      <w:bodyDiv w:val="1"/>
      <w:marLeft w:val="0"/>
      <w:marRight w:val="0"/>
      <w:marTop w:val="0"/>
      <w:marBottom w:val="0"/>
      <w:divBdr>
        <w:top w:val="none" w:sz="0" w:space="0" w:color="auto"/>
        <w:left w:val="none" w:sz="0" w:space="0" w:color="auto"/>
        <w:bottom w:val="none" w:sz="0" w:space="0" w:color="auto"/>
        <w:right w:val="none" w:sz="0" w:space="0" w:color="auto"/>
      </w:divBdr>
    </w:div>
    <w:div w:id="1719161275">
      <w:bodyDiv w:val="1"/>
      <w:marLeft w:val="0"/>
      <w:marRight w:val="0"/>
      <w:marTop w:val="0"/>
      <w:marBottom w:val="0"/>
      <w:divBdr>
        <w:top w:val="none" w:sz="0" w:space="0" w:color="auto"/>
        <w:left w:val="none" w:sz="0" w:space="0" w:color="auto"/>
        <w:bottom w:val="none" w:sz="0" w:space="0" w:color="auto"/>
        <w:right w:val="none" w:sz="0" w:space="0" w:color="auto"/>
      </w:divBdr>
    </w:div>
    <w:div w:id="1733036415">
      <w:bodyDiv w:val="1"/>
      <w:marLeft w:val="0"/>
      <w:marRight w:val="0"/>
      <w:marTop w:val="0"/>
      <w:marBottom w:val="0"/>
      <w:divBdr>
        <w:top w:val="none" w:sz="0" w:space="0" w:color="auto"/>
        <w:left w:val="none" w:sz="0" w:space="0" w:color="auto"/>
        <w:bottom w:val="none" w:sz="0" w:space="0" w:color="auto"/>
        <w:right w:val="none" w:sz="0" w:space="0" w:color="auto"/>
      </w:divBdr>
    </w:div>
    <w:div w:id="1740178450">
      <w:bodyDiv w:val="1"/>
      <w:marLeft w:val="0"/>
      <w:marRight w:val="0"/>
      <w:marTop w:val="0"/>
      <w:marBottom w:val="0"/>
      <w:divBdr>
        <w:top w:val="none" w:sz="0" w:space="0" w:color="auto"/>
        <w:left w:val="none" w:sz="0" w:space="0" w:color="auto"/>
        <w:bottom w:val="none" w:sz="0" w:space="0" w:color="auto"/>
        <w:right w:val="none" w:sz="0" w:space="0" w:color="auto"/>
      </w:divBdr>
    </w:div>
    <w:div w:id="1754931013">
      <w:bodyDiv w:val="1"/>
      <w:marLeft w:val="0"/>
      <w:marRight w:val="0"/>
      <w:marTop w:val="0"/>
      <w:marBottom w:val="0"/>
      <w:divBdr>
        <w:top w:val="none" w:sz="0" w:space="0" w:color="auto"/>
        <w:left w:val="none" w:sz="0" w:space="0" w:color="auto"/>
        <w:bottom w:val="none" w:sz="0" w:space="0" w:color="auto"/>
        <w:right w:val="none" w:sz="0" w:space="0" w:color="auto"/>
      </w:divBdr>
    </w:div>
    <w:div w:id="1793791531">
      <w:bodyDiv w:val="1"/>
      <w:marLeft w:val="0"/>
      <w:marRight w:val="0"/>
      <w:marTop w:val="0"/>
      <w:marBottom w:val="0"/>
      <w:divBdr>
        <w:top w:val="none" w:sz="0" w:space="0" w:color="auto"/>
        <w:left w:val="none" w:sz="0" w:space="0" w:color="auto"/>
        <w:bottom w:val="none" w:sz="0" w:space="0" w:color="auto"/>
        <w:right w:val="none" w:sz="0" w:space="0" w:color="auto"/>
      </w:divBdr>
    </w:div>
    <w:div w:id="1804156633">
      <w:bodyDiv w:val="1"/>
      <w:marLeft w:val="0"/>
      <w:marRight w:val="0"/>
      <w:marTop w:val="0"/>
      <w:marBottom w:val="0"/>
      <w:divBdr>
        <w:top w:val="none" w:sz="0" w:space="0" w:color="auto"/>
        <w:left w:val="none" w:sz="0" w:space="0" w:color="auto"/>
        <w:bottom w:val="none" w:sz="0" w:space="0" w:color="auto"/>
        <w:right w:val="none" w:sz="0" w:space="0" w:color="auto"/>
      </w:divBdr>
      <w:divsChild>
        <w:div w:id="55134539">
          <w:marLeft w:val="274"/>
          <w:marRight w:val="0"/>
          <w:marTop w:val="0"/>
          <w:marBottom w:val="20"/>
          <w:divBdr>
            <w:top w:val="none" w:sz="0" w:space="0" w:color="auto"/>
            <w:left w:val="none" w:sz="0" w:space="0" w:color="auto"/>
            <w:bottom w:val="none" w:sz="0" w:space="0" w:color="auto"/>
            <w:right w:val="none" w:sz="0" w:space="0" w:color="auto"/>
          </w:divBdr>
        </w:div>
        <w:div w:id="549996154">
          <w:marLeft w:val="274"/>
          <w:marRight w:val="0"/>
          <w:marTop w:val="0"/>
          <w:marBottom w:val="20"/>
          <w:divBdr>
            <w:top w:val="none" w:sz="0" w:space="0" w:color="auto"/>
            <w:left w:val="none" w:sz="0" w:space="0" w:color="auto"/>
            <w:bottom w:val="none" w:sz="0" w:space="0" w:color="auto"/>
            <w:right w:val="none" w:sz="0" w:space="0" w:color="auto"/>
          </w:divBdr>
        </w:div>
        <w:div w:id="712270927">
          <w:marLeft w:val="274"/>
          <w:marRight w:val="0"/>
          <w:marTop w:val="0"/>
          <w:marBottom w:val="20"/>
          <w:divBdr>
            <w:top w:val="none" w:sz="0" w:space="0" w:color="auto"/>
            <w:left w:val="none" w:sz="0" w:space="0" w:color="auto"/>
            <w:bottom w:val="none" w:sz="0" w:space="0" w:color="auto"/>
            <w:right w:val="none" w:sz="0" w:space="0" w:color="auto"/>
          </w:divBdr>
        </w:div>
        <w:div w:id="721906535">
          <w:marLeft w:val="274"/>
          <w:marRight w:val="0"/>
          <w:marTop w:val="0"/>
          <w:marBottom w:val="20"/>
          <w:divBdr>
            <w:top w:val="none" w:sz="0" w:space="0" w:color="auto"/>
            <w:left w:val="none" w:sz="0" w:space="0" w:color="auto"/>
            <w:bottom w:val="none" w:sz="0" w:space="0" w:color="auto"/>
            <w:right w:val="none" w:sz="0" w:space="0" w:color="auto"/>
          </w:divBdr>
        </w:div>
        <w:div w:id="1519345625">
          <w:marLeft w:val="274"/>
          <w:marRight w:val="0"/>
          <w:marTop w:val="0"/>
          <w:marBottom w:val="20"/>
          <w:divBdr>
            <w:top w:val="none" w:sz="0" w:space="0" w:color="auto"/>
            <w:left w:val="none" w:sz="0" w:space="0" w:color="auto"/>
            <w:bottom w:val="none" w:sz="0" w:space="0" w:color="auto"/>
            <w:right w:val="none" w:sz="0" w:space="0" w:color="auto"/>
          </w:divBdr>
        </w:div>
        <w:div w:id="2126146139">
          <w:marLeft w:val="274"/>
          <w:marRight w:val="0"/>
          <w:marTop w:val="0"/>
          <w:marBottom w:val="20"/>
          <w:divBdr>
            <w:top w:val="none" w:sz="0" w:space="0" w:color="auto"/>
            <w:left w:val="none" w:sz="0" w:space="0" w:color="auto"/>
            <w:bottom w:val="none" w:sz="0" w:space="0" w:color="auto"/>
            <w:right w:val="none" w:sz="0" w:space="0" w:color="auto"/>
          </w:divBdr>
        </w:div>
      </w:divsChild>
    </w:div>
    <w:div w:id="1810248234">
      <w:bodyDiv w:val="1"/>
      <w:marLeft w:val="0"/>
      <w:marRight w:val="0"/>
      <w:marTop w:val="0"/>
      <w:marBottom w:val="0"/>
      <w:divBdr>
        <w:top w:val="none" w:sz="0" w:space="0" w:color="auto"/>
        <w:left w:val="none" w:sz="0" w:space="0" w:color="auto"/>
        <w:bottom w:val="none" w:sz="0" w:space="0" w:color="auto"/>
        <w:right w:val="none" w:sz="0" w:space="0" w:color="auto"/>
      </w:divBdr>
    </w:div>
    <w:div w:id="1870072454">
      <w:bodyDiv w:val="1"/>
      <w:marLeft w:val="0"/>
      <w:marRight w:val="0"/>
      <w:marTop w:val="0"/>
      <w:marBottom w:val="0"/>
      <w:divBdr>
        <w:top w:val="none" w:sz="0" w:space="0" w:color="auto"/>
        <w:left w:val="none" w:sz="0" w:space="0" w:color="auto"/>
        <w:bottom w:val="none" w:sz="0" w:space="0" w:color="auto"/>
        <w:right w:val="none" w:sz="0" w:space="0" w:color="auto"/>
      </w:divBdr>
    </w:div>
    <w:div w:id="1962568776">
      <w:bodyDiv w:val="1"/>
      <w:marLeft w:val="0"/>
      <w:marRight w:val="0"/>
      <w:marTop w:val="0"/>
      <w:marBottom w:val="0"/>
      <w:divBdr>
        <w:top w:val="none" w:sz="0" w:space="0" w:color="auto"/>
        <w:left w:val="none" w:sz="0" w:space="0" w:color="auto"/>
        <w:bottom w:val="none" w:sz="0" w:space="0" w:color="auto"/>
        <w:right w:val="none" w:sz="0" w:space="0" w:color="auto"/>
      </w:divBdr>
      <w:divsChild>
        <w:div w:id="291862983">
          <w:marLeft w:val="0"/>
          <w:marRight w:val="0"/>
          <w:marTop w:val="0"/>
          <w:marBottom w:val="0"/>
          <w:divBdr>
            <w:top w:val="none" w:sz="0" w:space="0" w:color="auto"/>
            <w:left w:val="none" w:sz="0" w:space="0" w:color="auto"/>
            <w:bottom w:val="none" w:sz="0" w:space="0" w:color="auto"/>
            <w:right w:val="none" w:sz="0" w:space="0" w:color="auto"/>
          </w:divBdr>
          <w:divsChild>
            <w:div w:id="1248886286">
              <w:marLeft w:val="0"/>
              <w:marRight w:val="0"/>
              <w:marTop w:val="0"/>
              <w:marBottom w:val="0"/>
              <w:divBdr>
                <w:top w:val="none" w:sz="0" w:space="0" w:color="auto"/>
                <w:left w:val="none" w:sz="0" w:space="0" w:color="auto"/>
                <w:bottom w:val="none" w:sz="0" w:space="0" w:color="auto"/>
                <w:right w:val="none" w:sz="0" w:space="0" w:color="auto"/>
              </w:divBdr>
              <w:divsChild>
                <w:div w:id="1039234972">
                  <w:marLeft w:val="0"/>
                  <w:marRight w:val="0"/>
                  <w:marTop w:val="0"/>
                  <w:marBottom w:val="0"/>
                  <w:divBdr>
                    <w:top w:val="none" w:sz="0" w:space="0" w:color="auto"/>
                    <w:left w:val="none" w:sz="0" w:space="0" w:color="auto"/>
                    <w:bottom w:val="none" w:sz="0" w:space="0" w:color="auto"/>
                    <w:right w:val="none" w:sz="0" w:space="0" w:color="auto"/>
                  </w:divBdr>
                  <w:divsChild>
                    <w:div w:id="573586651">
                      <w:marLeft w:val="0"/>
                      <w:marRight w:val="0"/>
                      <w:marTop w:val="0"/>
                      <w:marBottom w:val="0"/>
                      <w:divBdr>
                        <w:top w:val="none" w:sz="0" w:space="0" w:color="auto"/>
                        <w:left w:val="none" w:sz="0" w:space="0" w:color="auto"/>
                        <w:bottom w:val="none" w:sz="0" w:space="0" w:color="auto"/>
                        <w:right w:val="none" w:sz="0" w:space="0" w:color="auto"/>
                      </w:divBdr>
                      <w:divsChild>
                        <w:div w:id="812722506">
                          <w:marLeft w:val="0"/>
                          <w:marRight w:val="0"/>
                          <w:marTop w:val="0"/>
                          <w:marBottom w:val="0"/>
                          <w:divBdr>
                            <w:top w:val="none" w:sz="0" w:space="0" w:color="auto"/>
                            <w:left w:val="none" w:sz="0" w:space="0" w:color="auto"/>
                            <w:bottom w:val="none" w:sz="0" w:space="0" w:color="auto"/>
                            <w:right w:val="none" w:sz="0" w:space="0" w:color="auto"/>
                          </w:divBdr>
                          <w:divsChild>
                            <w:div w:id="14336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895915">
      <w:bodyDiv w:val="1"/>
      <w:marLeft w:val="0"/>
      <w:marRight w:val="0"/>
      <w:marTop w:val="0"/>
      <w:marBottom w:val="0"/>
      <w:divBdr>
        <w:top w:val="none" w:sz="0" w:space="0" w:color="auto"/>
        <w:left w:val="none" w:sz="0" w:space="0" w:color="auto"/>
        <w:bottom w:val="none" w:sz="0" w:space="0" w:color="auto"/>
        <w:right w:val="none" w:sz="0" w:space="0" w:color="auto"/>
      </w:divBdr>
    </w:div>
    <w:div w:id="2046129127">
      <w:bodyDiv w:val="1"/>
      <w:marLeft w:val="0"/>
      <w:marRight w:val="0"/>
      <w:marTop w:val="0"/>
      <w:marBottom w:val="0"/>
      <w:divBdr>
        <w:top w:val="none" w:sz="0" w:space="0" w:color="auto"/>
        <w:left w:val="none" w:sz="0" w:space="0" w:color="auto"/>
        <w:bottom w:val="none" w:sz="0" w:space="0" w:color="auto"/>
        <w:right w:val="none" w:sz="0" w:space="0" w:color="auto"/>
      </w:divBdr>
      <w:divsChild>
        <w:div w:id="33122260">
          <w:marLeft w:val="274"/>
          <w:marRight w:val="0"/>
          <w:marTop w:val="0"/>
          <w:marBottom w:val="20"/>
          <w:divBdr>
            <w:top w:val="none" w:sz="0" w:space="0" w:color="auto"/>
            <w:left w:val="none" w:sz="0" w:space="0" w:color="auto"/>
            <w:bottom w:val="none" w:sz="0" w:space="0" w:color="auto"/>
            <w:right w:val="none" w:sz="0" w:space="0" w:color="auto"/>
          </w:divBdr>
        </w:div>
        <w:div w:id="33432000">
          <w:marLeft w:val="274"/>
          <w:marRight w:val="0"/>
          <w:marTop w:val="0"/>
          <w:marBottom w:val="20"/>
          <w:divBdr>
            <w:top w:val="none" w:sz="0" w:space="0" w:color="auto"/>
            <w:left w:val="none" w:sz="0" w:space="0" w:color="auto"/>
            <w:bottom w:val="none" w:sz="0" w:space="0" w:color="auto"/>
            <w:right w:val="none" w:sz="0" w:space="0" w:color="auto"/>
          </w:divBdr>
        </w:div>
        <w:div w:id="554313842">
          <w:marLeft w:val="274"/>
          <w:marRight w:val="0"/>
          <w:marTop w:val="0"/>
          <w:marBottom w:val="20"/>
          <w:divBdr>
            <w:top w:val="none" w:sz="0" w:space="0" w:color="auto"/>
            <w:left w:val="none" w:sz="0" w:space="0" w:color="auto"/>
            <w:bottom w:val="none" w:sz="0" w:space="0" w:color="auto"/>
            <w:right w:val="none" w:sz="0" w:space="0" w:color="auto"/>
          </w:divBdr>
        </w:div>
        <w:div w:id="631522135">
          <w:marLeft w:val="274"/>
          <w:marRight w:val="0"/>
          <w:marTop w:val="0"/>
          <w:marBottom w:val="20"/>
          <w:divBdr>
            <w:top w:val="none" w:sz="0" w:space="0" w:color="auto"/>
            <w:left w:val="none" w:sz="0" w:space="0" w:color="auto"/>
            <w:bottom w:val="none" w:sz="0" w:space="0" w:color="auto"/>
            <w:right w:val="none" w:sz="0" w:space="0" w:color="auto"/>
          </w:divBdr>
        </w:div>
        <w:div w:id="682821837">
          <w:marLeft w:val="274"/>
          <w:marRight w:val="0"/>
          <w:marTop w:val="0"/>
          <w:marBottom w:val="20"/>
          <w:divBdr>
            <w:top w:val="none" w:sz="0" w:space="0" w:color="auto"/>
            <w:left w:val="none" w:sz="0" w:space="0" w:color="auto"/>
            <w:bottom w:val="none" w:sz="0" w:space="0" w:color="auto"/>
            <w:right w:val="none" w:sz="0" w:space="0" w:color="auto"/>
          </w:divBdr>
        </w:div>
        <w:div w:id="901140775">
          <w:marLeft w:val="274"/>
          <w:marRight w:val="0"/>
          <w:marTop w:val="0"/>
          <w:marBottom w:val="20"/>
          <w:divBdr>
            <w:top w:val="none" w:sz="0" w:space="0" w:color="auto"/>
            <w:left w:val="none" w:sz="0" w:space="0" w:color="auto"/>
            <w:bottom w:val="none" w:sz="0" w:space="0" w:color="auto"/>
            <w:right w:val="none" w:sz="0" w:space="0" w:color="auto"/>
          </w:divBdr>
        </w:div>
        <w:div w:id="1645433222">
          <w:marLeft w:val="274"/>
          <w:marRight w:val="0"/>
          <w:marTop w:val="0"/>
          <w:marBottom w:val="20"/>
          <w:divBdr>
            <w:top w:val="none" w:sz="0" w:space="0" w:color="auto"/>
            <w:left w:val="none" w:sz="0" w:space="0" w:color="auto"/>
            <w:bottom w:val="none" w:sz="0" w:space="0" w:color="auto"/>
            <w:right w:val="none" w:sz="0" w:space="0" w:color="auto"/>
          </w:divBdr>
        </w:div>
        <w:div w:id="2062046974">
          <w:marLeft w:val="274"/>
          <w:marRight w:val="0"/>
          <w:marTop w:val="0"/>
          <w:marBottom w:val="20"/>
          <w:divBdr>
            <w:top w:val="none" w:sz="0" w:space="0" w:color="auto"/>
            <w:left w:val="none" w:sz="0" w:space="0" w:color="auto"/>
            <w:bottom w:val="none" w:sz="0" w:space="0" w:color="auto"/>
            <w:right w:val="none" w:sz="0" w:space="0" w:color="auto"/>
          </w:divBdr>
        </w:div>
      </w:divsChild>
    </w:div>
    <w:div w:id="2062553496">
      <w:bodyDiv w:val="1"/>
      <w:marLeft w:val="0"/>
      <w:marRight w:val="0"/>
      <w:marTop w:val="0"/>
      <w:marBottom w:val="0"/>
      <w:divBdr>
        <w:top w:val="none" w:sz="0" w:space="0" w:color="auto"/>
        <w:left w:val="none" w:sz="0" w:space="0" w:color="auto"/>
        <w:bottom w:val="none" w:sz="0" w:space="0" w:color="auto"/>
        <w:right w:val="none" w:sz="0" w:space="0" w:color="auto"/>
      </w:divBdr>
    </w:div>
    <w:div w:id="2066946304">
      <w:bodyDiv w:val="1"/>
      <w:marLeft w:val="0"/>
      <w:marRight w:val="0"/>
      <w:marTop w:val="0"/>
      <w:marBottom w:val="0"/>
      <w:divBdr>
        <w:top w:val="none" w:sz="0" w:space="0" w:color="auto"/>
        <w:left w:val="none" w:sz="0" w:space="0" w:color="auto"/>
        <w:bottom w:val="none" w:sz="0" w:space="0" w:color="auto"/>
        <w:right w:val="none" w:sz="0" w:space="0" w:color="auto"/>
      </w:divBdr>
    </w:div>
    <w:div w:id="2072387235">
      <w:bodyDiv w:val="1"/>
      <w:marLeft w:val="0"/>
      <w:marRight w:val="0"/>
      <w:marTop w:val="0"/>
      <w:marBottom w:val="0"/>
      <w:divBdr>
        <w:top w:val="none" w:sz="0" w:space="0" w:color="auto"/>
        <w:left w:val="none" w:sz="0" w:space="0" w:color="auto"/>
        <w:bottom w:val="none" w:sz="0" w:space="0" w:color="auto"/>
        <w:right w:val="none" w:sz="0" w:space="0" w:color="auto"/>
      </w:divBdr>
    </w:div>
    <w:div w:id="2105957356">
      <w:bodyDiv w:val="1"/>
      <w:marLeft w:val="0"/>
      <w:marRight w:val="0"/>
      <w:marTop w:val="0"/>
      <w:marBottom w:val="0"/>
      <w:divBdr>
        <w:top w:val="none" w:sz="0" w:space="0" w:color="auto"/>
        <w:left w:val="none" w:sz="0" w:space="0" w:color="auto"/>
        <w:bottom w:val="none" w:sz="0" w:space="0" w:color="auto"/>
        <w:right w:val="none" w:sz="0" w:space="0" w:color="auto"/>
      </w:divBdr>
      <w:divsChild>
        <w:div w:id="210505138">
          <w:marLeft w:val="0"/>
          <w:marRight w:val="0"/>
          <w:marTop w:val="0"/>
          <w:marBottom w:val="0"/>
          <w:divBdr>
            <w:top w:val="none" w:sz="0" w:space="0" w:color="auto"/>
            <w:left w:val="none" w:sz="0" w:space="0" w:color="auto"/>
            <w:bottom w:val="none" w:sz="0" w:space="0" w:color="auto"/>
            <w:right w:val="none" w:sz="0" w:space="0" w:color="auto"/>
          </w:divBdr>
          <w:divsChild>
            <w:div w:id="13314804">
              <w:marLeft w:val="0"/>
              <w:marRight w:val="0"/>
              <w:marTop w:val="0"/>
              <w:marBottom w:val="0"/>
              <w:divBdr>
                <w:top w:val="none" w:sz="0" w:space="0" w:color="auto"/>
                <w:left w:val="none" w:sz="0" w:space="0" w:color="auto"/>
                <w:bottom w:val="none" w:sz="0" w:space="0" w:color="auto"/>
                <w:right w:val="none" w:sz="0" w:space="0" w:color="auto"/>
              </w:divBdr>
              <w:divsChild>
                <w:div w:id="551770472">
                  <w:marLeft w:val="0"/>
                  <w:marRight w:val="0"/>
                  <w:marTop w:val="0"/>
                  <w:marBottom w:val="0"/>
                  <w:divBdr>
                    <w:top w:val="none" w:sz="0" w:space="0" w:color="auto"/>
                    <w:left w:val="none" w:sz="0" w:space="0" w:color="auto"/>
                    <w:bottom w:val="none" w:sz="0" w:space="0" w:color="auto"/>
                    <w:right w:val="none" w:sz="0" w:space="0" w:color="auto"/>
                  </w:divBdr>
                </w:div>
              </w:divsChild>
            </w:div>
            <w:div w:id="91125636">
              <w:marLeft w:val="0"/>
              <w:marRight w:val="0"/>
              <w:marTop w:val="0"/>
              <w:marBottom w:val="0"/>
              <w:divBdr>
                <w:top w:val="none" w:sz="0" w:space="0" w:color="auto"/>
                <w:left w:val="none" w:sz="0" w:space="0" w:color="auto"/>
                <w:bottom w:val="none" w:sz="0" w:space="0" w:color="auto"/>
                <w:right w:val="none" w:sz="0" w:space="0" w:color="auto"/>
              </w:divBdr>
              <w:divsChild>
                <w:div w:id="1849980119">
                  <w:marLeft w:val="0"/>
                  <w:marRight w:val="0"/>
                  <w:marTop w:val="0"/>
                  <w:marBottom w:val="0"/>
                  <w:divBdr>
                    <w:top w:val="none" w:sz="0" w:space="0" w:color="auto"/>
                    <w:left w:val="none" w:sz="0" w:space="0" w:color="auto"/>
                    <w:bottom w:val="none" w:sz="0" w:space="0" w:color="auto"/>
                    <w:right w:val="none" w:sz="0" w:space="0" w:color="auto"/>
                  </w:divBdr>
                </w:div>
              </w:divsChild>
            </w:div>
            <w:div w:id="117073909">
              <w:marLeft w:val="0"/>
              <w:marRight w:val="0"/>
              <w:marTop w:val="0"/>
              <w:marBottom w:val="0"/>
              <w:divBdr>
                <w:top w:val="none" w:sz="0" w:space="0" w:color="auto"/>
                <w:left w:val="none" w:sz="0" w:space="0" w:color="auto"/>
                <w:bottom w:val="none" w:sz="0" w:space="0" w:color="auto"/>
                <w:right w:val="none" w:sz="0" w:space="0" w:color="auto"/>
              </w:divBdr>
            </w:div>
            <w:div w:id="129134229">
              <w:marLeft w:val="0"/>
              <w:marRight w:val="0"/>
              <w:marTop w:val="0"/>
              <w:marBottom w:val="0"/>
              <w:divBdr>
                <w:top w:val="none" w:sz="0" w:space="0" w:color="auto"/>
                <w:left w:val="none" w:sz="0" w:space="0" w:color="auto"/>
                <w:bottom w:val="none" w:sz="0" w:space="0" w:color="auto"/>
                <w:right w:val="none" w:sz="0" w:space="0" w:color="auto"/>
              </w:divBdr>
              <w:divsChild>
                <w:div w:id="830368756">
                  <w:marLeft w:val="0"/>
                  <w:marRight w:val="0"/>
                  <w:marTop w:val="0"/>
                  <w:marBottom w:val="0"/>
                  <w:divBdr>
                    <w:top w:val="none" w:sz="0" w:space="0" w:color="auto"/>
                    <w:left w:val="none" w:sz="0" w:space="0" w:color="auto"/>
                    <w:bottom w:val="none" w:sz="0" w:space="0" w:color="auto"/>
                    <w:right w:val="none" w:sz="0" w:space="0" w:color="auto"/>
                  </w:divBdr>
                </w:div>
              </w:divsChild>
            </w:div>
            <w:div w:id="181283692">
              <w:marLeft w:val="0"/>
              <w:marRight w:val="0"/>
              <w:marTop w:val="0"/>
              <w:marBottom w:val="0"/>
              <w:divBdr>
                <w:top w:val="none" w:sz="0" w:space="0" w:color="auto"/>
                <w:left w:val="none" w:sz="0" w:space="0" w:color="auto"/>
                <w:bottom w:val="none" w:sz="0" w:space="0" w:color="auto"/>
                <w:right w:val="none" w:sz="0" w:space="0" w:color="auto"/>
              </w:divBdr>
              <w:divsChild>
                <w:div w:id="581647061">
                  <w:marLeft w:val="0"/>
                  <w:marRight w:val="0"/>
                  <w:marTop w:val="0"/>
                  <w:marBottom w:val="0"/>
                  <w:divBdr>
                    <w:top w:val="none" w:sz="0" w:space="0" w:color="auto"/>
                    <w:left w:val="none" w:sz="0" w:space="0" w:color="auto"/>
                    <w:bottom w:val="none" w:sz="0" w:space="0" w:color="auto"/>
                    <w:right w:val="none" w:sz="0" w:space="0" w:color="auto"/>
                  </w:divBdr>
                </w:div>
              </w:divsChild>
            </w:div>
            <w:div w:id="181434296">
              <w:marLeft w:val="0"/>
              <w:marRight w:val="0"/>
              <w:marTop w:val="0"/>
              <w:marBottom w:val="0"/>
              <w:divBdr>
                <w:top w:val="none" w:sz="0" w:space="0" w:color="auto"/>
                <w:left w:val="none" w:sz="0" w:space="0" w:color="auto"/>
                <w:bottom w:val="none" w:sz="0" w:space="0" w:color="auto"/>
                <w:right w:val="none" w:sz="0" w:space="0" w:color="auto"/>
              </w:divBdr>
              <w:divsChild>
                <w:div w:id="1966228031">
                  <w:marLeft w:val="0"/>
                  <w:marRight w:val="0"/>
                  <w:marTop w:val="0"/>
                  <w:marBottom w:val="0"/>
                  <w:divBdr>
                    <w:top w:val="none" w:sz="0" w:space="0" w:color="auto"/>
                    <w:left w:val="none" w:sz="0" w:space="0" w:color="auto"/>
                    <w:bottom w:val="none" w:sz="0" w:space="0" w:color="auto"/>
                    <w:right w:val="none" w:sz="0" w:space="0" w:color="auto"/>
                  </w:divBdr>
                </w:div>
              </w:divsChild>
            </w:div>
            <w:div w:id="198443938">
              <w:marLeft w:val="0"/>
              <w:marRight w:val="0"/>
              <w:marTop w:val="0"/>
              <w:marBottom w:val="0"/>
              <w:divBdr>
                <w:top w:val="none" w:sz="0" w:space="0" w:color="auto"/>
                <w:left w:val="none" w:sz="0" w:space="0" w:color="auto"/>
                <w:bottom w:val="none" w:sz="0" w:space="0" w:color="auto"/>
                <w:right w:val="none" w:sz="0" w:space="0" w:color="auto"/>
              </w:divBdr>
              <w:divsChild>
                <w:div w:id="1035809205">
                  <w:marLeft w:val="0"/>
                  <w:marRight w:val="0"/>
                  <w:marTop w:val="0"/>
                  <w:marBottom w:val="0"/>
                  <w:divBdr>
                    <w:top w:val="none" w:sz="0" w:space="0" w:color="auto"/>
                    <w:left w:val="none" w:sz="0" w:space="0" w:color="auto"/>
                    <w:bottom w:val="none" w:sz="0" w:space="0" w:color="auto"/>
                    <w:right w:val="none" w:sz="0" w:space="0" w:color="auto"/>
                  </w:divBdr>
                </w:div>
              </w:divsChild>
            </w:div>
            <w:div w:id="237515855">
              <w:marLeft w:val="0"/>
              <w:marRight w:val="0"/>
              <w:marTop w:val="0"/>
              <w:marBottom w:val="0"/>
              <w:divBdr>
                <w:top w:val="none" w:sz="0" w:space="0" w:color="auto"/>
                <w:left w:val="none" w:sz="0" w:space="0" w:color="auto"/>
                <w:bottom w:val="none" w:sz="0" w:space="0" w:color="auto"/>
                <w:right w:val="none" w:sz="0" w:space="0" w:color="auto"/>
              </w:divBdr>
              <w:divsChild>
                <w:div w:id="2011447234">
                  <w:marLeft w:val="0"/>
                  <w:marRight w:val="0"/>
                  <w:marTop w:val="0"/>
                  <w:marBottom w:val="0"/>
                  <w:divBdr>
                    <w:top w:val="none" w:sz="0" w:space="0" w:color="auto"/>
                    <w:left w:val="none" w:sz="0" w:space="0" w:color="auto"/>
                    <w:bottom w:val="none" w:sz="0" w:space="0" w:color="auto"/>
                    <w:right w:val="none" w:sz="0" w:space="0" w:color="auto"/>
                  </w:divBdr>
                </w:div>
              </w:divsChild>
            </w:div>
            <w:div w:id="252403304">
              <w:marLeft w:val="0"/>
              <w:marRight w:val="0"/>
              <w:marTop w:val="0"/>
              <w:marBottom w:val="0"/>
              <w:divBdr>
                <w:top w:val="none" w:sz="0" w:space="0" w:color="auto"/>
                <w:left w:val="none" w:sz="0" w:space="0" w:color="auto"/>
                <w:bottom w:val="none" w:sz="0" w:space="0" w:color="auto"/>
                <w:right w:val="none" w:sz="0" w:space="0" w:color="auto"/>
              </w:divBdr>
              <w:divsChild>
                <w:div w:id="79717824">
                  <w:marLeft w:val="0"/>
                  <w:marRight w:val="0"/>
                  <w:marTop w:val="0"/>
                  <w:marBottom w:val="0"/>
                  <w:divBdr>
                    <w:top w:val="none" w:sz="0" w:space="0" w:color="auto"/>
                    <w:left w:val="none" w:sz="0" w:space="0" w:color="auto"/>
                    <w:bottom w:val="none" w:sz="0" w:space="0" w:color="auto"/>
                    <w:right w:val="none" w:sz="0" w:space="0" w:color="auto"/>
                  </w:divBdr>
                </w:div>
                <w:div w:id="608660795">
                  <w:marLeft w:val="0"/>
                  <w:marRight w:val="0"/>
                  <w:marTop w:val="0"/>
                  <w:marBottom w:val="0"/>
                  <w:divBdr>
                    <w:top w:val="none" w:sz="0" w:space="0" w:color="auto"/>
                    <w:left w:val="none" w:sz="0" w:space="0" w:color="auto"/>
                    <w:bottom w:val="none" w:sz="0" w:space="0" w:color="auto"/>
                    <w:right w:val="none" w:sz="0" w:space="0" w:color="auto"/>
                  </w:divBdr>
                </w:div>
              </w:divsChild>
            </w:div>
            <w:div w:id="270475976">
              <w:marLeft w:val="0"/>
              <w:marRight w:val="0"/>
              <w:marTop w:val="0"/>
              <w:marBottom w:val="0"/>
              <w:divBdr>
                <w:top w:val="none" w:sz="0" w:space="0" w:color="auto"/>
                <w:left w:val="none" w:sz="0" w:space="0" w:color="auto"/>
                <w:bottom w:val="none" w:sz="0" w:space="0" w:color="auto"/>
                <w:right w:val="none" w:sz="0" w:space="0" w:color="auto"/>
              </w:divBdr>
              <w:divsChild>
                <w:div w:id="942806371">
                  <w:marLeft w:val="0"/>
                  <w:marRight w:val="0"/>
                  <w:marTop w:val="0"/>
                  <w:marBottom w:val="0"/>
                  <w:divBdr>
                    <w:top w:val="none" w:sz="0" w:space="0" w:color="auto"/>
                    <w:left w:val="none" w:sz="0" w:space="0" w:color="auto"/>
                    <w:bottom w:val="none" w:sz="0" w:space="0" w:color="auto"/>
                    <w:right w:val="none" w:sz="0" w:space="0" w:color="auto"/>
                  </w:divBdr>
                </w:div>
                <w:div w:id="1140421581">
                  <w:marLeft w:val="0"/>
                  <w:marRight w:val="0"/>
                  <w:marTop w:val="0"/>
                  <w:marBottom w:val="0"/>
                  <w:divBdr>
                    <w:top w:val="none" w:sz="0" w:space="0" w:color="auto"/>
                    <w:left w:val="none" w:sz="0" w:space="0" w:color="auto"/>
                    <w:bottom w:val="none" w:sz="0" w:space="0" w:color="auto"/>
                    <w:right w:val="none" w:sz="0" w:space="0" w:color="auto"/>
                  </w:divBdr>
                </w:div>
              </w:divsChild>
            </w:div>
            <w:div w:id="456140381">
              <w:marLeft w:val="0"/>
              <w:marRight w:val="0"/>
              <w:marTop w:val="0"/>
              <w:marBottom w:val="0"/>
              <w:divBdr>
                <w:top w:val="none" w:sz="0" w:space="0" w:color="auto"/>
                <w:left w:val="none" w:sz="0" w:space="0" w:color="auto"/>
                <w:bottom w:val="none" w:sz="0" w:space="0" w:color="auto"/>
                <w:right w:val="none" w:sz="0" w:space="0" w:color="auto"/>
              </w:divBdr>
              <w:divsChild>
                <w:div w:id="1138646260">
                  <w:marLeft w:val="0"/>
                  <w:marRight w:val="0"/>
                  <w:marTop w:val="0"/>
                  <w:marBottom w:val="0"/>
                  <w:divBdr>
                    <w:top w:val="none" w:sz="0" w:space="0" w:color="auto"/>
                    <w:left w:val="none" w:sz="0" w:space="0" w:color="auto"/>
                    <w:bottom w:val="none" w:sz="0" w:space="0" w:color="auto"/>
                    <w:right w:val="none" w:sz="0" w:space="0" w:color="auto"/>
                  </w:divBdr>
                </w:div>
              </w:divsChild>
            </w:div>
            <w:div w:id="463230321">
              <w:marLeft w:val="0"/>
              <w:marRight w:val="0"/>
              <w:marTop w:val="0"/>
              <w:marBottom w:val="0"/>
              <w:divBdr>
                <w:top w:val="none" w:sz="0" w:space="0" w:color="auto"/>
                <w:left w:val="none" w:sz="0" w:space="0" w:color="auto"/>
                <w:bottom w:val="none" w:sz="0" w:space="0" w:color="auto"/>
                <w:right w:val="none" w:sz="0" w:space="0" w:color="auto"/>
              </w:divBdr>
              <w:divsChild>
                <w:div w:id="1250119009">
                  <w:marLeft w:val="0"/>
                  <w:marRight w:val="0"/>
                  <w:marTop w:val="0"/>
                  <w:marBottom w:val="0"/>
                  <w:divBdr>
                    <w:top w:val="none" w:sz="0" w:space="0" w:color="auto"/>
                    <w:left w:val="none" w:sz="0" w:space="0" w:color="auto"/>
                    <w:bottom w:val="none" w:sz="0" w:space="0" w:color="auto"/>
                    <w:right w:val="none" w:sz="0" w:space="0" w:color="auto"/>
                  </w:divBdr>
                </w:div>
              </w:divsChild>
            </w:div>
            <w:div w:id="510486257">
              <w:marLeft w:val="0"/>
              <w:marRight w:val="0"/>
              <w:marTop w:val="0"/>
              <w:marBottom w:val="0"/>
              <w:divBdr>
                <w:top w:val="none" w:sz="0" w:space="0" w:color="auto"/>
                <w:left w:val="none" w:sz="0" w:space="0" w:color="auto"/>
                <w:bottom w:val="none" w:sz="0" w:space="0" w:color="auto"/>
                <w:right w:val="none" w:sz="0" w:space="0" w:color="auto"/>
              </w:divBdr>
              <w:divsChild>
                <w:div w:id="975255790">
                  <w:marLeft w:val="0"/>
                  <w:marRight w:val="0"/>
                  <w:marTop w:val="0"/>
                  <w:marBottom w:val="0"/>
                  <w:divBdr>
                    <w:top w:val="none" w:sz="0" w:space="0" w:color="auto"/>
                    <w:left w:val="none" w:sz="0" w:space="0" w:color="auto"/>
                    <w:bottom w:val="none" w:sz="0" w:space="0" w:color="auto"/>
                    <w:right w:val="none" w:sz="0" w:space="0" w:color="auto"/>
                  </w:divBdr>
                </w:div>
              </w:divsChild>
            </w:div>
            <w:div w:id="537669432">
              <w:marLeft w:val="0"/>
              <w:marRight w:val="0"/>
              <w:marTop w:val="0"/>
              <w:marBottom w:val="0"/>
              <w:divBdr>
                <w:top w:val="none" w:sz="0" w:space="0" w:color="auto"/>
                <w:left w:val="none" w:sz="0" w:space="0" w:color="auto"/>
                <w:bottom w:val="none" w:sz="0" w:space="0" w:color="auto"/>
                <w:right w:val="none" w:sz="0" w:space="0" w:color="auto"/>
              </w:divBdr>
              <w:divsChild>
                <w:div w:id="436144406">
                  <w:marLeft w:val="0"/>
                  <w:marRight w:val="0"/>
                  <w:marTop w:val="0"/>
                  <w:marBottom w:val="0"/>
                  <w:divBdr>
                    <w:top w:val="none" w:sz="0" w:space="0" w:color="auto"/>
                    <w:left w:val="none" w:sz="0" w:space="0" w:color="auto"/>
                    <w:bottom w:val="none" w:sz="0" w:space="0" w:color="auto"/>
                    <w:right w:val="none" w:sz="0" w:space="0" w:color="auto"/>
                  </w:divBdr>
                </w:div>
              </w:divsChild>
            </w:div>
            <w:div w:id="570702295">
              <w:marLeft w:val="0"/>
              <w:marRight w:val="0"/>
              <w:marTop w:val="0"/>
              <w:marBottom w:val="0"/>
              <w:divBdr>
                <w:top w:val="none" w:sz="0" w:space="0" w:color="auto"/>
                <w:left w:val="none" w:sz="0" w:space="0" w:color="auto"/>
                <w:bottom w:val="none" w:sz="0" w:space="0" w:color="auto"/>
                <w:right w:val="none" w:sz="0" w:space="0" w:color="auto"/>
              </w:divBdr>
              <w:divsChild>
                <w:div w:id="1917012901">
                  <w:marLeft w:val="0"/>
                  <w:marRight w:val="0"/>
                  <w:marTop w:val="0"/>
                  <w:marBottom w:val="0"/>
                  <w:divBdr>
                    <w:top w:val="none" w:sz="0" w:space="0" w:color="auto"/>
                    <w:left w:val="none" w:sz="0" w:space="0" w:color="auto"/>
                    <w:bottom w:val="none" w:sz="0" w:space="0" w:color="auto"/>
                    <w:right w:val="none" w:sz="0" w:space="0" w:color="auto"/>
                  </w:divBdr>
                </w:div>
              </w:divsChild>
            </w:div>
            <w:div w:id="577863048">
              <w:marLeft w:val="0"/>
              <w:marRight w:val="0"/>
              <w:marTop w:val="0"/>
              <w:marBottom w:val="0"/>
              <w:divBdr>
                <w:top w:val="none" w:sz="0" w:space="0" w:color="auto"/>
                <w:left w:val="none" w:sz="0" w:space="0" w:color="auto"/>
                <w:bottom w:val="none" w:sz="0" w:space="0" w:color="auto"/>
                <w:right w:val="none" w:sz="0" w:space="0" w:color="auto"/>
              </w:divBdr>
            </w:div>
            <w:div w:id="629288654">
              <w:marLeft w:val="0"/>
              <w:marRight w:val="0"/>
              <w:marTop w:val="0"/>
              <w:marBottom w:val="0"/>
              <w:divBdr>
                <w:top w:val="none" w:sz="0" w:space="0" w:color="auto"/>
                <w:left w:val="none" w:sz="0" w:space="0" w:color="auto"/>
                <w:bottom w:val="none" w:sz="0" w:space="0" w:color="auto"/>
                <w:right w:val="none" w:sz="0" w:space="0" w:color="auto"/>
              </w:divBdr>
              <w:divsChild>
                <w:div w:id="33820170">
                  <w:marLeft w:val="0"/>
                  <w:marRight w:val="0"/>
                  <w:marTop w:val="0"/>
                  <w:marBottom w:val="0"/>
                  <w:divBdr>
                    <w:top w:val="none" w:sz="0" w:space="0" w:color="auto"/>
                    <w:left w:val="none" w:sz="0" w:space="0" w:color="auto"/>
                    <w:bottom w:val="none" w:sz="0" w:space="0" w:color="auto"/>
                    <w:right w:val="none" w:sz="0" w:space="0" w:color="auto"/>
                  </w:divBdr>
                </w:div>
              </w:divsChild>
            </w:div>
            <w:div w:id="658533404">
              <w:marLeft w:val="0"/>
              <w:marRight w:val="0"/>
              <w:marTop w:val="0"/>
              <w:marBottom w:val="0"/>
              <w:divBdr>
                <w:top w:val="none" w:sz="0" w:space="0" w:color="auto"/>
                <w:left w:val="none" w:sz="0" w:space="0" w:color="auto"/>
                <w:bottom w:val="none" w:sz="0" w:space="0" w:color="auto"/>
                <w:right w:val="none" w:sz="0" w:space="0" w:color="auto"/>
              </w:divBdr>
              <w:divsChild>
                <w:div w:id="1907449039">
                  <w:marLeft w:val="0"/>
                  <w:marRight w:val="0"/>
                  <w:marTop w:val="0"/>
                  <w:marBottom w:val="0"/>
                  <w:divBdr>
                    <w:top w:val="none" w:sz="0" w:space="0" w:color="auto"/>
                    <w:left w:val="none" w:sz="0" w:space="0" w:color="auto"/>
                    <w:bottom w:val="none" w:sz="0" w:space="0" w:color="auto"/>
                    <w:right w:val="none" w:sz="0" w:space="0" w:color="auto"/>
                  </w:divBdr>
                </w:div>
              </w:divsChild>
            </w:div>
            <w:div w:id="738750281">
              <w:marLeft w:val="0"/>
              <w:marRight w:val="0"/>
              <w:marTop w:val="0"/>
              <w:marBottom w:val="0"/>
              <w:divBdr>
                <w:top w:val="none" w:sz="0" w:space="0" w:color="auto"/>
                <w:left w:val="none" w:sz="0" w:space="0" w:color="auto"/>
                <w:bottom w:val="none" w:sz="0" w:space="0" w:color="auto"/>
                <w:right w:val="none" w:sz="0" w:space="0" w:color="auto"/>
              </w:divBdr>
              <w:divsChild>
                <w:div w:id="625350795">
                  <w:marLeft w:val="0"/>
                  <w:marRight w:val="0"/>
                  <w:marTop w:val="0"/>
                  <w:marBottom w:val="0"/>
                  <w:divBdr>
                    <w:top w:val="none" w:sz="0" w:space="0" w:color="auto"/>
                    <w:left w:val="none" w:sz="0" w:space="0" w:color="auto"/>
                    <w:bottom w:val="none" w:sz="0" w:space="0" w:color="auto"/>
                    <w:right w:val="none" w:sz="0" w:space="0" w:color="auto"/>
                  </w:divBdr>
                </w:div>
              </w:divsChild>
            </w:div>
            <w:div w:id="768937914">
              <w:marLeft w:val="0"/>
              <w:marRight w:val="0"/>
              <w:marTop w:val="0"/>
              <w:marBottom w:val="0"/>
              <w:divBdr>
                <w:top w:val="none" w:sz="0" w:space="0" w:color="auto"/>
                <w:left w:val="none" w:sz="0" w:space="0" w:color="auto"/>
                <w:bottom w:val="none" w:sz="0" w:space="0" w:color="auto"/>
                <w:right w:val="none" w:sz="0" w:space="0" w:color="auto"/>
              </w:divBdr>
              <w:divsChild>
                <w:div w:id="1705445227">
                  <w:marLeft w:val="0"/>
                  <w:marRight w:val="0"/>
                  <w:marTop w:val="0"/>
                  <w:marBottom w:val="0"/>
                  <w:divBdr>
                    <w:top w:val="none" w:sz="0" w:space="0" w:color="auto"/>
                    <w:left w:val="none" w:sz="0" w:space="0" w:color="auto"/>
                    <w:bottom w:val="none" w:sz="0" w:space="0" w:color="auto"/>
                    <w:right w:val="none" w:sz="0" w:space="0" w:color="auto"/>
                  </w:divBdr>
                </w:div>
              </w:divsChild>
            </w:div>
            <w:div w:id="824972938">
              <w:marLeft w:val="0"/>
              <w:marRight w:val="0"/>
              <w:marTop w:val="0"/>
              <w:marBottom w:val="0"/>
              <w:divBdr>
                <w:top w:val="none" w:sz="0" w:space="0" w:color="auto"/>
                <w:left w:val="none" w:sz="0" w:space="0" w:color="auto"/>
                <w:bottom w:val="none" w:sz="0" w:space="0" w:color="auto"/>
                <w:right w:val="none" w:sz="0" w:space="0" w:color="auto"/>
              </w:divBdr>
              <w:divsChild>
                <w:div w:id="843593099">
                  <w:marLeft w:val="0"/>
                  <w:marRight w:val="0"/>
                  <w:marTop w:val="0"/>
                  <w:marBottom w:val="0"/>
                  <w:divBdr>
                    <w:top w:val="none" w:sz="0" w:space="0" w:color="auto"/>
                    <w:left w:val="none" w:sz="0" w:space="0" w:color="auto"/>
                    <w:bottom w:val="none" w:sz="0" w:space="0" w:color="auto"/>
                    <w:right w:val="none" w:sz="0" w:space="0" w:color="auto"/>
                  </w:divBdr>
                </w:div>
              </w:divsChild>
            </w:div>
            <w:div w:id="861480502">
              <w:marLeft w:val="0"/>
              <w:marRight w:val="0"/>
              <w:marTop w:val="0"/>
              <w:marBottom w:val="0"/>
              <w:divBdr>
                <w:top w:val="none" w:sz="0" w:space="0" w:color="auto"/>
                <w:left w:val="none" w:sz="0" w:space="0" w:color="auto"/>
                <w:bottom w:val="none" w:sz="0" w:space="0" w:color="auto"/>
                <w:right w:val="none" w:sz="0" w:space="0" w:color="auto"/>
              </w:divBdr>
              <w:divsChild>
                <w:div w:id="1844396755">
                  <w:marLeft w:val="0"/>
                  <w:marRight w:val="0"/>
                  <w:marTop w:val="0"/>
                  <w:marBottom w:val="0"/>
                  <w:divBdr>
                    <w:top w:val="none" w:sz="0" w:space="0" w:color="auto"/>
                    <w:left w:val="none" w:sz="0" w:space="0" w:color="auto"/>
                    <w:bottom w:val="none" w:sz="0" w:space="0" w:color="auto"/>
                    <w:right w:val="none" w:sz="0" w:space="0" w:color="auto"/>
                  </w:divBdr>
                </w:div>
              </w:divsChild>
            </w:div>
            <w:div w:id="922224515">
              <w:marLeft w:val="0"/>
              <w:marRight w:val="0"/>
              <w:marTop w:val="0"/>
              <w:marBottom w:val="0"/>
              <w:divBdr>
                <w:top w:val="none" w:sz="0" w:space="0" w:color="auto"/>
                <w:left w:val="none" w:sz="0" w:space="0" w:color="auto"/>
                <w:bottom w:val="none" w:sz="0" w:space="0" w:color="auto"/>
                <w:right w:val="none" w:sz="0" w:space="0" w:color="auto"/>
              </w:divBdr>
            </w:div>
            <w:div w:id="976253765">
              <w:marLeft w:val="0"/>
              <w:marRight w:val="0"/>
              <w:marTop w:val="0"/>
              <w:marBottom w:val="0"/>
              <w:divBdr>
                <w:top w:val="none" w:sz="0" w:space="0" w:color="auto"/>
                <w:left w:val="none" w:sz="0" w:space="0" w:color="auto"/>
                <w:bottom w:val="none" w:sz="0" w:space="0" w:color="auto"/>
                <w:right w:val="none" w:sz="0" w:space="0" w:color="auto"/>
              </w:divBdr>
            </w:div>
            <w:div w:id="1016924384">
              <w:marLeft w:val="0"/>
              <w:marRight w:val="0"/>
              <w:marTop w:val="0"/>
              <w:marBottom w:val="0"/>
              <w:divBdr>
                <w:top w:val="none" w:sz="0" w:space="0" w:color="auto"/>
                <w:left w:val="none" w:sz="0" w:space="0" w:color="auto"/>
                <w:bottom w:val="none" w:sz="0" w:space="0" w:color="auto"/>
                <w:right w:val="none" w:sz="0" w:space="0" w:color="auto"/>
              </w:divBdr>
              <w:divsChild>
                <w:div w:id="294723768">
                  <w:marLeft w:val="0"/>
                  <w:marRight w:val="0"/>
                  <w:marTop w:val="0"/>
                  <w:marBottom w:val="0"/>
                  <w:divBdr>
                    <w:top w:val="none" w:sz="0" w:space="0" w:color="auto"/>
                    <w:left w:val="none" w:sz="0" w:space="0" w:color="auto"/>
                    <w:bottom w:val="none" w:sz="0" w:space="0" w:color="auto"/>
                    <w:right w:val="none" w:sz="0" w:space="0" w:color="auto"/>
                  </w:divBdr>
                </w:div>
              </w:divsChild>
            </w:div>
            <w:div w:id="1039431001">
              <w:marLeft w:val="0"/>
              <w:marRight w:val="0"/>
              <w:marTop w:val="0"/>
              <w:marBottom w:val="0"/>
              <w:divBdr>
                <w:top w:val="none" w:sz="0" w:space="0" w:color="auto"/>
                <w:left w:val="none" w:sz="0" w:space="0" w:color="auto"/>
                <w:bottom w:val="none" w:sz="0" w:space="0" w:color="auto"/>
                <w:right w:val="none" w:sz="0" w:space="0" w:color="auto"/>
              </w:divBdr>
              <w:divsChild>
                <w:div w:id="1754161410">
                  <w:marLeft w:val="0"/>
                  <w:marRight w:val="0"/>
                  <w:marTop w:val="0"/>
                  <w:marBottom w:val="0"/>
                  <w:divBdr>
                    <w:top w:val="none" w:sz="0" w:space="0" w:color="auto"/>
                    <w:left w:val="none" w:sz="0" w:space="0" w:color="auto"/>
                    <w:bottom w:val="none" w:sz="0" w:space="0" w:color="auto"/>
                    <w:right w:val="none" w:sz="0" w:space="0" w:color="auto"/>
                  </w:divBdr>
                </w:div>
              </w:divsChild>
            </w:div>
            <w:div w:id="1088304671">
              <w:marLeft w:val="0"/>
              <w:marRight w:val="0"/>
              <w:marTop w:val="0"/>
              <w:marBottom w:val="0"/>
              <w:divBdr>
                <w:top w:val="none" w:sz="0" w:space="0" w:color="auto"/>
                <w:left w:val="none" w:sz="0" w:space="0" w:color="auto"/>
                <w:bottom w:val="none" w:sz="0" w:space="0" w:color="auto"/>
                <w:right w:val="none" w:sz="0" w:space="0" w:color="auto"/>
              </w:divBdr>
              <w:divsChild>
                <w:div w:id="749698489">
                  <w:marLeft w:val="0"/>
                  <w:marRight w:val="0"/>
                  <w:marTop w:val="0"/>
                  <w:marBottom w:val="0"/>
                  <w:divBdr>
                    <w:top w:val="none" w:sz="0" w:space="0" w:color="auto"/>
                    <w:left w:val="none" w:sz="0" w:space="0" w:color="auto"/>
                    <w:bottom w:val="none" w:sz="0" w:space="0" w:color="auto"/>
                    <w:right w:val="none" w:sz="0" w:space="0" w:color="auto"/>
                  </w:divBdr>
                </w:div>
              </w:divsChild>
            </w:div>
            <w:div w:id="1107624127">
              <w:marLeft w:val="0"/>
              <w:marRight w:val="0"/>
              <w:marTop w:val="0"/>
              <w:marBottom w:val="0"/>
              <w:divBdr>
                <w:top w:val="none" w:sz="0" w:space="0" w:color="auto"/>
                <w:left w:val="none" w:sz="0" w:space="0" w:color="auto"/>
                <w:bottom w:val="none" w:sz="0" w:space="0" w:color="auto"/>
                <w:right w:val="none" w:sz="0" w:space="0" w:color="auto"/>
              </w:divBdr>
              <w:divsChild>
                <w:div w:id="1933660551">
                  <w:marLeft w:val="0"/>
                  <w:marRight w:val="0"/>
                  <w:marTop w:val="0"/>
                  <w:marBottom w:val="0"/>
                  <w:divBdr>
                    <w:top w:val="none" w:sz="0" w:space="0" w:color="auto"/>
                    <w:left w:val="none" w:sz="0" w:space="0" w:color="auto"/>
                    <w:bottom w:val="none" w:sz="0" w:space="0" w:color="auto"/>
                    <w:right w:val="none" w:sz="0" w:space="0" w:color="auto"/>
                  </w:divBdr>
                </w:div>
              </w:divsChild>
            </w:div>
            <w:div w:id="1206526827">
              <w:marLeft w:val="0"/>
              <w:marRight w:val="0"/>
              <w:marTop w:val="0"/>
              <w:marBottom w:val="0"/>
              <w:divBdr>
                <w:top w:val="none" w:sz="0" w:space="0" w:color="auto"/>
                <w:left w:val="none" w:sz="0" w:space="0" w:color="auto"/>
                <w:bottom w:val="none" w:sz="0" w:space="0" w:color="auto"/>
                <w:right w:val="none" w:sz="0" w:space="0" w:color="auto"/>
              </w:divBdr>
              <w:divsChild>
                <w:div w:id="801458079">
                  <w:marLeft w:val="0"/>
                  <w:marRight w:val="0"/>
                  <w:marTop w:val="0"/>
                  <w:marBottom w:val="0"/>
                  <w:divBdr>
                    <w:top w:val="none" w:sz="0" w:space="0" w:color="auto"/>
                    <w:left w:val="none" w:sz="0" w:space="0" w:color="auto"/>
                    <w:bottom w:val="none" w:sz="0" w:space="0" w:color="auto"/>
                    <w:right w:val="none" w:sz="0" w:space="0" w:color="auto"/>
                  </w:divBdr>
                </w:div>
              </w:divsChild>
            </w:div>
            <w:div w:id="1326591288">
              <w:marLeft w:val="0"/>
              <w:marRight w:val="0"/>
              <w:marTop w:val="0"/>
              <w:marBottom w:val="0"/>
              <w:divBdr>
                <w:top w:val="none" w:sz="0" w:space="0" w:color="auto"/>
                <w:left w:val="none" w:sz="0" w:space="0" w:color="auto"/>
                <w:bottom w:val="none" w:sz="0" w:space="0" w:color="auto"/>
                <w:right w:val="none" w:sz="0" w:space="0" w:color="auto"/>
              </w:divBdr>
              <w:divsChild>
                <w:div w:id="149951007">
                  <w:marLeft w:val="0"/>
                  <w:marRight w:val="0"/>
                  <w:marTop w:val="0"/>
                  <w:marBottom w:val="0"/>
                  <w:divBdr>
                    <w:top w:val="none" w:sz="0" w:space="0" w:color="auto"/>
                    <w:left w:val="none" w:sz="0" w:space="0" w:color="auto"/>
                    <w:bottom w:val="none" w:sz="0" w:space="0" w:color="auto"/>
                    <w:right w:val="none" w:sz="0" w:space="0" w:color="auto"/>
                  </w:divBdr>
                </w:div>
              </w:divsChild>
            </w:div>
            <w:div w:id="1391929322">
              <w:marLeft w:val="0"/>
              <w:marRight w:val="0"/>
              <w:marTop w:val="0"/>
              <w:marBottom w:val="0"/>
              <w:divBdr>
                <w:top w:val="none" w:sz="0" w:space="0" w:color="auto"/>
                <w:left w:val="none" w:sz="0" w:space="0" w:color="auto"/>
                <w:bottom w:val="none" w:sz="0" w:space="0" w:color="auto"/>
                <w:right w:val="none" w:sz="0" w:space="0" w:color="auto"/>
              </w:divBdr>
              <w:divsChild>
                <w:div w:id="2062746316">
                  <w:marLeft w:val="0"/>
                  <w:marRight w:val="0"/>
                  <w:marTop w:val="0"/>
                  <w:marBottom w:val="0"/>
                  <w:divBdr>
                    <w:top w:val="none" w:sz="0" w:space="0" w:color="auto"/>
                    <w:left w:val="none" w:sz="0" w:space="0" w:color="auto"/>
                    <w:bottom w:val="none" w:sz="0" w:space="0" w:color="auto"/>
                    <w:right w:val="none" w:sz="0" w:space="0" w:color="auto"/>
                  </w:divBdr>
                </w:div>
              </w:divsChild>
            </w:div>
            <w:div w:id="1402479364">
              <w:marLeft w:val="0"/>
              <w:marRight w:val="0"/>
              <w:marTop w:val="0"/>
              <w:marBottom w:val="0"/>
              <w:divBdr>
                <w:top w:val="none" w:sz="0" w:space="0" w:color="auto"/>
                <w:left w:val="none" w:sz="0" w:space="0" w:color="auto"/>
                <w:bottom w:val="none" w:sz="0" w:space="0" w:color="auto"/>
                <w:right w:val="none" w:sz="0" w:space="0" w:color="auto"/>
              </w:divBdr>
              <w:divsChild>
                <w:div w:id="1661082191">
                  <w:marLeft w:val="0"/>
                  <w:marRight w:val="0"/>
                  <w:marTop w:val="0"/>
                  <w:marBottom w:val="0"/>
                  <w:divBdr>
                    <w:top w:val="none" w:sz="0" w:space="0" w:color="auto"/>
                    <w:left w:val="none" w:sz="0" w:space="0" w:color="auto"/>
                    <w:bottom w:val="none" w:sz="0" w:space="0" w:color="auto"/>
                    <w:right w:val="none" w:sz="0" w:space="0" w:color="auto"/>
                  </w:divBdr>
                </w:div>
              </w:divsChild>
            </w:div>
            <w:div w:id="1410075250">
              <w:marLeft w:val="0"/>
              <w:marRight w:val="0"/>
              <w:marTop w:val="0"/>
              <w:marBottom w:val="0"/>
              <w:divBdr>
                <w:top w:val="none" w:sz="0" w:space="0" w:color="auto"/>
                <w:left w:val="none" w:sz="0" w:space="0" w:color="auto"/>
                <w:bottom w:val="none" w:sz="0" w:space="0" w:color="auto"/>
                <w:right w:val="none" w:sz="0" w:space="0" w:color="auto"/>
              </w:divBdr>
              <w:divsChild>
                <w:div w:id="1702853136">
                  <w:marLeft w:val="0"/>
                  <w:marRight w:val="0"/>
                  <w:marTop w:val="0"/>
                  <w:marBottom w:val="0"/>
                  <w:divBdr>
                    <w:top w:val="none" w:sz="0" w:space="0" w:color="auto"/>
                    <w:left w:val="none" w:sz="0" w:space="0" w:color="auto"/>
                    <w:bottom w:val="none" w:sz="0" w:space="0" w:color="auto"/>
                    <w:right w:val="none" w:sz="0" w:space="0" w:color="auto"/>
                  </w:divBdr>
                </w:div>
              </w:divsChild>
            </w:div>
            <w:div w:id="1485274078">
              <w:marLeft w:val="0"/>
              <w:marRight w:val="0"/>
              <w:marTop w:val="0"/>
              <w:marBottom w:val="0"/>
              <w:divBdr>
                <w:top w:val="none" w:sz="0" w:space="0" w:color="auto"/>
                <w:left w:val="none" w:sz="0" w:space="0" w:color="auto"/>
                <w:bottom w:val="none" w:sz="0" w:space="0" w:color="auto"/>
                <w:right w:val="none" w:sz="0" w:space="0" w:color="auto"/>
              </w:divBdr>
              <w:divsChild>
                <w:div w:id="1911888246">
                  <w:marLeft w:val="0"/>
                  <w:marRight w:val="0"/>
                  <w:marTop w:val="0"/>
                  <w:marBottom w:val="0"/>
                  <w:divBdr>
                    <w:top w:val="none" w:sz="0" w:space="0" w:color="auto"/>
                    <w:left w:val="none" w:sz="0" w:space="0" w:color="auto"/>
                    <w:bottom w:val="none" w:sz="0" w:space="0" w:color="auto"/>
                    <w:right w:val="none" w:sz="0" w:space="0" w:color="auto"/>
                  </w:divBdr>
                </w:div>
              </w:divsChild>
            </w:div>
            <w:div w:id="1528133116">
              <w:marLeft w:val="0"/>
              <w:marRight w:val="0"/>
              <w:marTop w:val="0"/>
              <w:marBottom w:val="0"/>
              <w:divBdr>
                <w:top w:val="none" w:sz="0" w:space="0" w:color="auto"/>
                <w:left w:val="none" w:sz="0" w:space="0" w:color="auto"/>
                <w:bottom w:val="none" w:sz="0" w:space="0" w:color="auto"/>
                <w:right w:val="none" w:sz="0" w:space="0" w:color="auto"/>
              </w:divBdr>
              <w:divsChild>
                <w:div w:id="1350641639">
                  <w:marLeft w:val="0"/>
                  <w:marRight w:val="0"/>
                  <w:marTop w:val="0"/>
                  <w:marBottom w:val="0"/>
                  <w:divBdr>
                    <w:top w:val="none" w:sz="0" w:space="0" w:color="auto"/>
                    <w:left w:val="none" w:sz="0" w:space="0" w:color="auto"/>
                    <w:bottom w:val="none" w:sz="0" w:space="0" w:color="auto"/>
                    <w:right w:val="none" w:sz="0" w:space="0" w:color="auto"/>
                  </w:divBdr>
                </w:div>
              </w:divsChild>
            </w:div>
            <w:div w:id="1529104281">
              <w:marLeft w:val="0"/>
              <w:marRight w:val="0"/>
              <w:marTop w:val="0"/>
              <w:marBottom w:val="0"/>
              <w:divBdr>
                <w:top w:val="none" w:sz="0" w:space="0" w:color="auto"/>
                <w:left w:val="none" w:sz="0" w:space="0" w:color="auto"/>
                <w:bottom w:val="none" w:sz="0" w:space="0" w:color="auto"/>
                <w:right w:val="none" w:sz="0" w:space="0" w:color="auto"/>
              </w:divBdr>
              <w:divsChild>
                <w:div w:id="1484737907">
                  <w:marLeft w:val="0"/>
                  <w:marRight w:val="0"/>
                  <w:marTop w:val="0"/>
                  <w:marBottom w:val="0"/>
                  <w:divBdr>
                    <w:top w:val="none" w:sz="0" w:space="0" w:color="auto"/>
                    <w:left w:val="none" w:sz="0" w:space="0" w:color="auto"/>
                    <w:bottom w:val="none" w:sz="0" w:space="0" w:color="auto"/>
                    <w:right w:val="none" w:sz="0" w:space="0" w:color="auto"/>
                  </w:divBdr>
                </w:div>
              </w:divsChild>
            </w:div>
            <w:div w:id="1543592465">
              <w:marLeft w:val="0"/>
              <w:marRight w:val="0"/>
              <w:marTop w:val="0"/>
              <w:marBottom w:val="0"/>
              <w:divBdr>
                <w:top w:val="none" w:sz="0" w:space="0" w:color="auto"/>
                <w:left w:val="none" w:sz="0" w:space="0" w:color="auto"/>
                <w:bottom w:val="none" w:sz="0" w:space="0" w:color="auto"/>
                <w:right w:val="none" w:sz="0" w:space="0" w:color="auto"/>
              </w:divBdr>
              <w:divsChild>
                <w:div w:id="1593078020">
                  <w:marLeft w:val="0"/>
                  <w:marRight w:val="0"/>
                  <w:marTop w:val="0"/>
                  <w:marBottom w:val="0"/>
                  <w:divBdr>
                    <w:top w:val="none" w:sz="0" w:space="0" w:color="auto"/>
                    <w:left w:val="none" w:sz="0" w:space="0" w:color="auto"/>
                    <w:bottom w:val="none" w:sz="0" w:space="0" w:color="auto"/>
                    <w:right w:val="none" w:sz="0" w:space="0" w:color="auto"/>
                  </w:divBdr>
                </w:div>
              </w:divsChild>
            </w:div>
            <w:div w:id="1559055294">
              <w:marLeft w:val="0"/>
              <w:marRight w:val="0"/>
              <w:marTop w:val="0"/>
              <w:marBottom w:val="0"/>
              <w:divBdr>
                <w:top w:val="none" w:sz="0" w:space="0" w:color="auto"/>
                <w:left w:val="none" w:sz="0" w:space="0" w:color="auto"/>
                <w:bottom w:val="none" w:sz="0" w:space="0" w:color="auto"/>
                <w:right w:val="none" w:sz="0" w:space="0" w:color="auto"/>
              </w:divBdr>
              <w:divsChild>
                <w:div w:id="2066248855">
                  <w:marLeft w:val="0"/>
                  <w:marRight w:val="0"/>
                  <w:marTop w:val="0"/>
                  <w:marBottom w:val="0"/>
                  <w:divBdr>
                    <w:top w:val="none" w:sz="0" w:space="0" w:color="auto"/>
                    <w:left w:val="none" w:sz="0" w:space="0" w:color="auto"/>
                    <w:bottom w:val="none" w:sz="0" w:space="0" w:color="auto"/>
                    <w:right w:val="none" w:sz="0" w:space="0" w:color="auto"/>
                  </w:divBdr>
                </w:div>
              </w:divsChild>
            </w:div>
            <w:div w:id="1566211869">
              <w:marLeft w:val="0"/>
              <w:marRight w:val="0"/>
              <w:marTop w:val="0"/>
              <w:marBottom w:val="0"/>
              <w:divBdr>
                <w:top w:val="none" w:sz="0" w:space="0" w:color="auto"/>
                <w:left w:val="none" w:sz="0" w:space="0" w:color="auto"/>
                <w:bottom w:val="none" w:sz="0" w:space="0" w:color="auto"/>
                <w:right w:val="none" w:sz="0" w:space="0" w:color="auto"/>
              </w:divBdr>
            </w:div>
            <w:div w:id="1596160955">
              <w:marLeft w:val="0"/>
              <w:marRight w:val="0"/>
              <w:marTop w:val="0"/>
              <w:marBottom w:val="0"/>
              <w:divBdr>
                <w:top w:val="none" w:sz="0" w:space="0" w:color="auto"/>
                <w:left w:val="none" w:sz="0" w:space="0" w:color="auto"/>
                <w:bottom w:val="none" w:sz="0" w:space="0" w:color="auto"/>
                <w:right w:val="none" w:sz="0" w:space="0" w:color="auto"/>
              </w:divBdr>
              <w:divsChild>
                <w:div w:id="1868374404">
                  <w:marLeft w:val="0"/>
                  <w:marRight w:val="0"/>
                  <w:marTop w:val="0"/>
                  <w:marBottom w:val="0"/>
                  <w:divBdr>
                    <w:top w:val="none" w:sz="0" w:space="0" w:color="auto"/>
                    <w:left w:val="none" w:sz="0" w:space="0" w:color="auto"/>
                    <w:bottom w:val="none" w:sz="0" w:space="0" w:color="auto"/>
                    <w:right w:val="none" w:sz="0" w:space="0" w:color="auto"/>
                  </w:divBdr>
                </w:div>
              </w:divsChild>
            </w:div>
            <w:div w:id="1624920761">
              <w:marLeft w:val="0"/>
              <w:marRight w:val="0"/>
              <w:marTop w:val="0"/>
              <w:marBottom w:val="0"/>
              <w:divBdr>
                <w:top w:val="none" w:sz="0" w:space="0" w:color="auto"/>
                <w:left w:val="none" w:sz="0" w:space="0" w:color="auto"/>
                <w:bottom w:val="none" w:sz="0" w:space="0" w:color="auto"/>
                <w:right w:val="none" w:sz="0" w:space="0" w:color="auto"/>
              </w:divBdr>
              <w:divsChild>
                <w:div w:id="596332175">
                  <w:marLeft w:val="0"/>
                  <w:marRight w:val="0"/>
                  <w:marTop w:val="0"/>
                  <w:marBottom w:val="0"/>
                  <w:divBdr>
                    <w:top w:val="none" w:sz="0" w:space="0" w:color="auto"/>
                    <w:left w:val="none" w:sz="0" w:space="0" w:color="auto"/>
                    <w:bottom w:val="none" w:sz="0" w:space="0" w:color="auto"/>
                    <w:right w:val="none" w:sz="0" w:space="0" w:color="auto"/>
                  </w:divBdr>
                </w:div>
              </w:divsChild>
            </w:div>
            <w:div w:id="1662150854">
              <w:marLeft w:val="0"/>
              <w:marRight w:val="0"/>
              <w:marTop w:val="0"/>
              <w:marBottom w:val="0"/>
              <w:divBdr>
                <w:top w:val="none" w:sz="0" w:space="0" w:color="auto"/>
                <w:left w:val="none" w:sz="0" w:space="0" w:color="auto"/>
                <w:bottom w:val="none" w:sz="0" w:space="0" w:color="auto"/>
                <w:right w:val="none" w:sz="0" w:space="0" w:color="auto"/>
              </w:divBdr>
              <w:divsChild>
                <w:div w:id="1147160437">
                  <w:marLeft w:val="0"/>
                  <w:marRight w:val="0"/>
                  <w:marTop w:val="0"/>
                  <w:marBottom w:val="0"/>
                  <w:divBdr>
                    <w:top w:val="none" w:sz="0" w:space="0" w:color="auto"/>
                    <w:left w:val="none" w:sz="0" w:space="0" w:color="auto"/>
                    <w:bottom w:val="none" w:sz="0" w:space="0" w:color="auto"/>
                    <w:right w:val="none" w:sz="0" w:space="0" w:color="auto"/>
                  </w:divBdr>
                </w:div>
              </w:divsChild>
            </w:div>
            <w:div w:id="1703824482">
              <w:marLeft w:val="0"/>
              <w:marRight w:val="0"/>
              <w:marTop w:val="0"/>
              <w:marBottom w:val="0"/>
              <w:divBdr>
                <w:top w:val="none" w:sz="0" w:space="0" w:color="auto"/>
                <w:left w:val="none" w:sz="0" w:space="0" w:color="auto"/>
                <w:bottom w:val="none" w:sz="0" w:space="0" w:color="auto"/>
                <w:right w:val="none" w:sz="0" w:space="0" w:color="auto"/>
              </w:divBdr>
              <w:divsChild>
                <w:div w:id="907960403">
                  <w:marLeft w:val="0"/>
                  <w:marRight w:val="0"/>
                  <w:marTop w:val="0"/>
                  <w:marBottom w:val="0"/>
                  <w:divBdr>
                    <w:top w:val="none" w:sz="0" w:space="0" w:color="auto"/>
                    <w:left w:val="none" w:sz="0" w:space="0" w:color="auto"/>
                    <w:bottom w:val="none" w:sz="0" w:space="0" w:color="auto"/>
                    <w:right w:val="none" w:sz="0" w:space="0" w:color="auto"/>
                  </w:divBdr>
                </w:div>
              </w:divsChild>
            </w:div>
            <w:div w:id="1739673654">
              <w:marLeft w:val="0"/>
              <w:marRight w:val="0"/>
              <w:marTop w:val="0"/>
              <w:marBottom w:val="0"/>
              <w:divBdr>
                <w:top w:val="none" w:sz="0" w:space="0" w:color="auto"/>
                <w:left w:val="none" w:sz="0" w:space="0" w:color="auto"/>
                <w:bottom w:val="none" w:sz="0" w:space="0" w:color="auto"/>
                <w:right w:val="none" w:sz="0" w:space="0" w:color="auto"/>
              </w:divBdr>
              <w:divsChild>
                <w:div w:id="1247107858">
                  <w:marLeft w:val="0"/>
                  <w:marRight w:val="0"/>
                  <w:marTop w:val="0"/>
                  <w:marBottom w:val="0"/>
                  <w:divBdr>
                    <w:top w:val="none" w:sz="0" w:space="0" w:color="auto"/>
                    <w:left w:val="none" w:sz="0" w:space="0" w:color="auto"/>
                    <w:bottom w:val="none" w:sz="0" w:space="0" w:color="auto"/>
                    <w:right w:val="none" w:sz="0" w:space="0" w:color="auto"/>
                  </w:divBdr>
                </w:div>
              </w:divsChild>
            </w:div>
            <w:div w:id="1791513782">
              <w:marLeft w:val="0"/>
              <w:marRight w:val="0"/>
              <w:marTop w:val="0"/>
              <w:marBottom w:val="0"/>
              <w:divBdr>
                <w:top w:val="none" w:sz="0" w:space="0" w:color="auto"/>
                <w:left w:val="none" w:sz="0" w:space="0" w:color="auto"/>
                <w:bottom w:val="none" w:sz="0" w:space="0" w:color="auto"/>
                <w:right w:val="none" w:sz="0" w:space="0" w:color="auto"/>
              </w:divBdr>
              <w:divsChild>
                <w:div w:id="2128231381">
                  <w:marLeft w:val="0"/>
                  <w:marRight w:val="0"/>
                  <w:marTop w:val="0"/>
                  <w:marBottom w:val="0"/>
                  <w:divBdr>
                    <w:top w:val="none" w:sz="0" w:space="0" w:color="auto"/>
                    <w:left w:val="none" w:sz="0" w:space="0" w:color="auto"/>
                    <w:bottom w:val="none" w:sz="0" w:space="0" w:color="auto"/>
                    <w:right w:val="none" w:sz="0" w:space="0" w:color="auto"/>
                  </w:divBdr>
                </w:div>
              </w:divsChild>
            </w:div>
            <w:div w:id="1798794013">
              <w:marLeft w:val="0"/>
              <w:marRight w:val="0"/>
              <w:marTop w:val="0"/>
              <w:marBottom w:val="0"/>
              <w:divBdr>
                <w:top w:val="none" w:sz="0" w:space="0" w:color="auto"/>
                <w:left w:val="none" w:sz="0" w:space="0" w:color="auto"/>
                <w:bottom w:val="none" w:sz="0" w:space="0" w:color="auto"/>
                <w:right w:val="none" w:sz="0" w:space="0" w:color="auto"/>
              </w:divBdr>
              <w:divsChild>
                <w:div w:id="8873257">
                  <w:marLeft w:val="0"/>
                  <w:marRight w:val="0"/>
                  <w:marTop w:val="0"/>
                  <w:marBottom w:val="0"/>
                  <w:divBdr>
                    <w:top w:val="none" w:sz="0" w:space="0" w:color="auto"/>
                    <w:left w:val="none" w:sz="0" w:space="0" w:color="auto"/>
                    <w:bottom w:val="none" w:sz="0" w:space="0" w:color="auto"/>
                    <w:right w:val="none" w:sz="0" w:space="0" w:color="auto"/>
                  </w:divBdr>
                </w:div>
              </w:divsChild>
            </w:div>
            <w:div w:id="1871411983">
              <w:marLeft w:val="0"/>
              <w:marRight w:val="0"/>
              <w:marTop w:val="0"/>
              <w:marBottom w:val="0"/>
              <w:divBdr>
                <w:top w:val="none" w:sz="0" w:space="0" w:color="auto"/>
                <w:left w:val="none" w:sz="0" w:space="0" w:color="auto"/>
                <w:bottom w:val="none" w:sz="0" w:space="0" w:color="auto"/>
                <w:right w:val="none" w:sz="0" w:space="0" w:color="auto"/>
              </w:divBdr>
              <w:divsChild>
                <w:div w:id="1380474029">
                  <w:marLeft w:val="0"/>
                  <w:marRight w:val="0"/>
                  <w:marTop w:val="0"/>
                  <w:marBottom w:val="0"/>
                  <w:divBdr>
                    <w:top w:val="none" w:sz="0" w:space="0" w:color="auto"/>
                    <w:left w:val="none" w:sz="0" w:space="0" w:color="auto"/>
                    <w:bottom w:val="none" w:sz="0" w:space="0" w:color="auto"/>
                    <w:right w:val="none" w:sz="0" w:space="0" w:color="auto"/>
                  </w:divBdr>
                </w:div>
              </w:divsChild>
            </w:div>
            <w:div w:id="1910966347">
              <w:marLeft w:val="0"/>
              <w:marRight w:val="0"/>
              <w:marTop w:val="0"/>
              <w:marBottom w:val="0"/>
              <w:divBdr>
                <w:top w:val="none" w:sz="0" w:space="0" w:color="auto"/>
                <w:left w:val="none" w:sz="0" w:space="0" w:color="auto"/>
                <w:bottom w:val="none" w:sz="0" w:space="0" w:color="auto"/>
                <w:right w:val="none" w:sz="0" w:space="0" w:color="auto"/>
              </w:divBdr>
              <w:divsChild>
                <w:div w:id="1157569564">
                  <w:marLeft w:val="0"/>
                  <w:marRight w:val="0"/>
                  <w:marTop w:val="0"/>
                  <w:marBottom w:val="0"/>
                  <w:divBdr>
                    <w:top w:val="none" w:sz="0" w:space="0" w:color="auto"/>
                    <w:left w:val="none" w:sz="0" w:space="0" w:color="auto"/>
                    <w:bottom w:val="none" w:sz="0" w:space="0" w:color="auto"/>
                    <w:right w:val="none" w:sz="0" w:space="0" w:color="auto"/>
                  </w:divBdr>
                </w:div>
              </w:divsChild>
            </w:div>
            <w:div w:id="1967614529">
              <w:marLeft w:val="0"/>
              <w:marRight w:val="0"/>
              <w:marTop w:val="0"/>
              <w:marBottom w:val="0"/>
              <w:divBdr>
                <w:top w:val="none" w:sz="0" w:space="0" w:color="auto"/>
                <w:left w:val="none" w:sz="0" w:space="0" w:color="auto"/>
                <w:bottom w:val="none" w:sz="0" w:space="0" w:color="auto"/>
                <w:right w:val="none" w:sz="0" w:space="0" w:color="auto"/>
              </w:divBdr>
              <w:divsChild>
                <w:div w:id="1478566577">
                  <w:marLeft w:val="0"/>
                  <w:marRight w:val="0"/>
                  <w:marTop w:val="0"/>
                  <w:marBottom w:val="0"/>
                  <w:divBdr>
                    <w:top w:val="none" w:sz="0" w:space="0" w:color="auto"/>
                    <w:left w:val="none" w:sz="0" w:space="0" w:color="auto"/>
                    <w:bottom w:val="none" w:sz="0" w:space="0" w:color="auto"/>
                    <w:right w:val="none" w:sz="0" w:space="0" w:color="auto"/>
                  </w:divBdr>
                </w:div>
              </w:divsChild>
            </w:div>
            <w:div w:id="2030175566">
              <w:marLeft w:val="0"/>
              <w:marRight w:val="0"/>
              <w:marTop w:val="0"/>
              <w:marBottom w:val="0"/>
              <w:divBdr>
                <w:top w:val="none" w:sz="0" w:space="0" w:color="auto"/>
                <w:left w:val="none" w:sz="0" w:space="0" w:color="auto"/>
                <w:bottom w:val="none" w:sz="0" w:space="0" w:color="auto"/>
                <w:right w:val="none" w:sz="0" w:space="0" w:color="auto"/>
              </w:divBdr>
            </w:div>
            <w:div w:id="2047177039">
              <w:marLeft w:val="0"/>
              <w:marRight w:val="0"/>
              <w:marTop w:val="0"/>
              <w:marBottom w:val="0"/>
              <w:divBdr>
                <w:top w:val="none" w:sz="0" w:space="0" w:color="auto"/>
                <w:left w:val="none" w:sz="0" w:space="0" w:color="auto"/>
                <w:bottom w:val="none" w:sz="0" w:space="0" w:color="auto"/>
                <w:right w:val="none" w:sz="0" w:space="0" w:color="auto"/>
              </w:divBdr>
              <w:divsChild>
                <w:div w:id="1684823196">
                  <w:marLeft w:val="0"/>
                  <w:marRight w:val="0"/>
                  <w:marTop w:val="0"/>
                  <w:marBottom w:val="0"/>
                  <w:divBdr>
                    <w:top w:val="none" w:sz="0" w:space="0" w:color="auto"/>
                    <w:left w:val="none" w:sz="0" w:space="0" w:color="auto"/>
                    <w:bottom w:val="none" w:sz="0" w:space="0" w:color="auto"/>
                    <w:right w:val="none" w:sz="0" w:space="0" w:color="auto"/>
                  </w:divBdr>
                </w:div>
              </w:divsChild>
            </w:div>
            <w:div w:id="2064672398">
              <w:marLeft w:val="0"/>
              <w:marRight w:val="0"/>
              <w:marTop w:val="0"/>
              <w:marBottom w:val="0"/>
              <w:divBdr>
                <w:top w:val="none" w:sz="0" w:space="0" w:color="auto"/>
                <w:left w:val="none" w:sz="0" w:space="0" w:color="auto"/>
                <w:bottom w:val="none" w:sz="0" w:space="0" w:color="auto"/>
                <w:right w:val="none" w:sz="0" w:space="0" w:color="auto"/>
              </w:divBdr>
              <w:divsChild>
                <w:div w:id="1423798506">
                  <w:marLeft w:val="0"/>
                  <w:marRight w:val="0"/>
                  <w:marTop w:val="0"/>
                  <w:marBottom w:val="0"/>
                  <w:divBdr>
                    <w:top w:val="none" w:sz="0" w:space="0" w:color="auto"/>
                    <w:left w:val="none" w:sz="0" w:space="0" w:color="auto"/>
                    <w:bottom w:val="none" w:sz="0" w:space="0" w:color="auto"/>
                    <w:right w:val="none" w:sz="0" w:space="0" w:color="auto"/>
                  </w:divBdr>
                </w:div>
              </w:divsChild>
            </w:div>
            <w:div w:id="2129539480">
              <w:marLeft w:val="0"/>
              <w:marRight w:val="0"/>
              <w:marTop w:val="0"/>
              <w:marBottom w:val="0"/>
              <w:divBdr>
                <w:top w:val="none" w:sz="0" w:space="0" w:color="auto"/>
                <w:left w:val="none" w:sz="0" w:space="0" w:color="auto"/>
                <w:bottom w:val="none" w:sz="0" w:space="0" w:color="auto"/>
                <w:right w:val="none" w:sz="0" w:space="0" w:color="auto"/>
              </w:divBdr>
              <w:divsChild>
                <w:div w:id="16505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maybank.com/iwov-resources/documents/pdf/annual-report/2023/Maybank-Environmental-Report-2023.pdf" TargetMode="External"/><Relationship Id="rId2" Type="http://schemas.openxmlformats.org/officeDocument/2006/relationships/hyperlink" Target="https://www.maybank.com/iwov-resources/documents/pdf/annual-report/2023/Maybank-Environmental-Report-2023.pdf" TargetMode="External"/><Relationship Id="rId1" Type="http://schemas.openxmlformats.org/officeDocument/2006/relationships/hyperlink" Target="https://www.maybank.com/iwov-resources/documents/pdf/annual-report/2023/Maybank-Environmental-Report-2023.pdf"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4.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chart" Target="charts/chart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20xx Scope 3 Emissions by Category (Metric ton CO</a:t>
            </a:r>
            <a:r>
              <a:rPr lang="en-US" baseline="-25000"/>
              <a:t>2</a:t>
            </a:r>
            <a:r>
              <a:rPr lang="en-US"/>
              <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Scope 3 Emissions by Category (Metric ton CO2e)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30-4FB9-81C3-FE86C16A87E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30-4FB9-81C3-FE86C16A87E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30-4FB9-81C3-FE86C16A87E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530-4FB9-81C3-FE86C16A87E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530-4FB9-81C3-FE86C16A87E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530-4FB9-81C3-FE86C16A87E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530-4FB9-81C3-FE86C16A87E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0530-4FB9-81C3-FE86C16A87E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0530-4FB9-81C3-FE86C16A87EE}"/>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0530-4FB9-81C3-FE86C16A87EE}"/>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0530-4FB9-81C3-FE86C16A87EE}"/>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0530-4FB9-81C3-FE86C16A87EE}"/>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0530-4FB9-81C3-FE86C16A87EE}"/>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0530-4FB9-81C3-FE86C16A87EE}"/>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0530-4FB9-81C3-FE86C16A87EE}"/>
              </c:ext>
            </c:extLst>
          </c:dPt>
          <c:cat>
            <c:strRef>
              <c:f>Sheet1!$A$2:$A$16</c:f>
              <c:strCache>
                <c:ptCount val="15"/>
                <c:pt idx="0">
                  <c:v>Category 1</c:v>
                </c:pt>
                <c:pt idx="1">
                  <c:v>Category 2</c:v>
                </c:pt>
                <c:pt idx="2">
                  <c:v>Category 3</c:v>
                </c:pt>
                <c:pt idx="3">
                  <c:v>Category 4</c:v>
                </c:pt>
                <c:pt idx="4">
                  <c:v>Category 5</c:v>
                </c:pt>
                <c:pt idx="5">
                  <c:v>Category 6</c:v>
                </c:pt>
                <c:pt idx="6">
                  <c:v>Category 7</c:v>
                </c:pt>
                <c:pt idx="7">
                  <c:v>Category 8</c:v>
                </c:pt>
                <c:pt idx="8">
                  <c:v>Category 9</c:v>
                </c:pt>
                <c:pt idx="9">
                  <c:v>Category 10</c:v>
                </c:pt>
                <c:pt idx="10">
                  <c:v>Category 11</c:v>
                </c:pt>
                <c:pt idx="11">
                  <c:v>Category 12</c:v>
                </c:pt>
                <c:pt idx="12">
                  <c:v>Category 13</c:v>
                </c:pt>
                <c:pt idx="13">
                  <c:v>Category 14</c:v>
                </c:pt>
                <c:pt idx="14">
                  <c:v>Category 15</c:v>
                </c:pt>
              </c:strCache>
            </c:strRef>
          </c:cat>
          <c:val>
            <c:numRef>
              <c:f>Sheet1!$B$2:$B$16</c:f>
              <c:numCache>
                <c:formatCode>#,##0</c:formatCode>
                <c:ptCount val="15"/>
                <c:pt idx="0">
                  <c:v>1336649</c:v>
                </c:pt>
                <c:pt idx="1">
                  <c:v>51259</c:v>
                </c:pt>
                <c:pt idx="2">
                  <c:v>146519</c:v>
                </c:pt>
                <c:pt idx="3">
                  <c:v>128476</c:v>
                </c:pt>
                <c:pt idx="4" formatCode="General">
                  <c:v>16927</c:v>
                </c:pt>
                <c:pt idx="5" formatCode="General">
                  <c:v>80171</c:v>
                </c:pt>
                <c:pt idx="6" formatCode="General">
                  <c:v>250783</c:v>
                </c:pt>
                <c:pt idx="7" formatCode="General">
                  <c:v>0</c:v>
                </c:pt>
                <c:pt idx="8" formatCode="General">
                  <c:v>1000000</c:v>
                </c:pt>
                <c:pt idx="9" formatCode="General">
                  <c:v>0</c:v>
                </c:pt>
                <c:pt idx="10" formatCode="General">
                  <c:v>2000</c:v>
                </c:pt>
                <c:pt idx="11" formatCode="General">
                  <c:v>11000</c:v>
                </c:pt>
                <c:pt idx="12" formatCode="General">
                  <c:v>0</c:v>
                </c:pt>
                <c:pt idx="13" formatCode="General">
                  <c:v>0</c:v>
                </c:pt>
                <c:pt idx="14" formatCode="General">
                  <c:v>0</c:v>
                </c:pt>
              </c:numCache>
            </c:numRef>
          </c:val>
          <c:extLst>
            <c:ext xmlns:c16="http://schemas.microsoft.com/office/drawing/2014/chart" uri="{C3380CC4-5D6E-409C-BE32-E72D297353CC}">
              <c16:uniqueId val="{0000001E-0530-4FB9-81C3-FE86C16A8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Annual</a:t>
            </a:r>
            <a:r>
              <a:rPr lang="en-GB" baseline="0"/>
              <a:t> GHG emissions (</a:t>
            </a:r>
            <a:r>
              <a:rPr lang="en-US" sz="1100" b="0" i="0" u="none" strike="noStrike" kern="1200" spc="0" baseline="0">
                <a:solidFill>
                  <a:sysClr val="windowText" lastClr="000000">
                    <a:lumMod val="65000"/>
                    <a:lumOff val="35000"/>
                  </a:sysClr>
                </a:solidFill>
              </a:rPr>
              <a:t>Metric ton CO</a:t>
            </a:r>
            <a:r>
              <a:rPr lang="en-US" sz="1100" b="0" i="0" u="none" strike="noStrike" kern="1200" spc="0" baseline="-25000">
                <a:solidFill>
                  <a:sysClr val="windowText" lastClr="000000">
                    <a:lumMod val="65000"/>
                    <a:lumOff val="35000"/>
                  </a:sysClr>
                </a:solidFill>
              </a:rPr>
              <a:t>2</a:t>
            </a:r>
            <a:r>
              <a:rPr lang="en-US" sz="1100" b="0" i="0" u="none" strike="noStrike" kern="1200" spc="0" baseline="0">
                <a:solidFill>
                  <a:sysClr val="windowText" lastClr="000000">
                    <a:lumMod val="65000"/>
                    <a:lumOff val="35000"/>
                  </a:sysClr>
                </a:solidFill>
              </a:rPr>
              <a:t>e</a:t>
            </a:r>
            <a:r>
              <a:rPr lang="en-US" sz="1400" b="0" i="0" u="none" strike="noStrike" kern="1200" spc="0" baseline="0">
                <a:solidFill>
                  <a:sysClr val="windowText" lastClr="000000">
                    <a:lumMod val="65000"/>
                    <a:lumOff val="35000"/>
                  </a:sysClr>
                </a:solidFill>
              </a:rPr>
              <a:t>)</a:t>
            </a:r>
            <a:endParaRPr lang="en-GB"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113735783027124E-2"/>
          <c:y val="0.13687507811523558"/>
          <c:w val="0.9190529308836396"/>
          <c:h val="0.66998656417947755"/>
        </c:manualLayout>
      </c:layout>
      <c:barChart>
        <c:barDir val="col"/>
        <c:grouping val="stacked"/>
        <c:varyColors val="0"/>
        <c:ser>
          <c:idx val="0"/>
          <c:order val="0"/>
          <c:tx>
            <c:strRef>
              <c:f>Sheet1!$B$1</c:f>
              <c:strCache>
                <c:ptCount val="1"/>
                <c:pt idx="0">
                  <c:v>Scope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20xx (baseline)</c:v>
                </c:pt>
                <c:pt idx="1">
                  <c:v>20xx  </c:v>
                </c:pt>
                <c:pt idx="2">
                  <c:v>20xx</c:v>
                </c:pt>
                <c:pt idx="3">
                  <c:v>20xx </c:v>
                </c:pt>
              </c:strCache>
            </c:strRef>
          </c:cat>
          <c:val>
            <c:numRef>
              <c:f>Sheet1!$B$2:$B$5</c:f>
              <c:numCache>
                <c:formatCode>General</c:formatCode>
                <c:ptCount val="4"/>
                <c:pt idx="0">
                  <c:v>4.3</c:v>
                </c:pt>
                <c:pt idx="1">
                  <c:v>2.5</c:v>
                </c:pt>
                <c:pt idx="2">
                  <c:v>3.5</c:v>
                </c:pt>
                <c:pt idx="3">
                  <c:v>3.8</c:v>
                </c:pt>
              </c:numCache>
            </c:numRef>
          </c:val>
          <c:extLst>
            <c:ext xmlns:c16="http://schemas.microsoft.com/office/drawing/2014/chart" uri="{C3380CC4-5D6E-409C-BE32-E72D297353CC}">
              <c16:uniqueId val="{00000000-EF58-4C5A-95BA-CAE87EC9EFF6}"/>
            </c:ext>
          </c:extLst>
        </c:ser>
        <c:ser>
          <c:idx val="1"/>
          <c:order val="1"/>
          <c:tx>
            <c:strRef>
              <c:f>Sheet1!$C$1</c:f>
              <c:strCache>
                <c:ptCount val="1"/>
                <c:pt idx="0">
                  <c:v>Scope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20xx (baseline)</c:v>
                </c:pt>
                <c:pt idx="1">
                  <c:v>20xx  </c:v>
                </c:pt>
                <c:pt idx="2">
                  <c:v>20xx</c:v>
                </c:pt>
                <c:pt idx="3">
                  <c:v>20xx </c:v>
                </c:pt>
              </c:strCache>
            </c:strRef>
          </c:cat>
          <c:val>
            <c:numRef>
              <c:f>Sheet1!$C$2:$C$5</c:f>
              <c:numCache>
                <c:formatCode>General</c:formatCode>
                <c:ptCount val="4"/>
                <c:pt idx="0">
                  <c:v>2.4</c:v>
                </c:pt>
                <c:pt idx="1">
                  <c:v>4.4000000000000004</c:v>
                </c:pt>
                <c:pt idx="2">
                  <c:v>1.8</c:v>
                </c:pt>
                <c:pt idx="3">
                  <c:v>2.2999999999999998</c:v>
                </c:pt>
              </c:numCache>
            </c:numRef>
          </c:val>
          <c:extLst>
            <c:ext xmlns:c16="http://schemas.microsoft.com/office/drawing/2014/chart" uri="{C3380CC4-5D6E-409C-BE32-E72D297353CC}">
              <c16:uniqueId val="{00000001-EF58-4C5A-95BA-CAE87EC9EFF6}"/>
            </c:ext>
          </c:extLst>
        </c:ser>
        <c:ser>
          <c:idx val="2"/>
          <c:order val="2"/>
          <c:tx>
            <c:strRef>
              <c:f>Sheet1!$D$1</c:f>
              <c:strCache>
                <c:ptCount val="1"/>
                <c:pt idx="0">
                  <c:v>Scope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20xx (baseline)</c:v>
                </c:pt>
                <c:pt idx="1">
                  <c:v>20xx  </c:v>
                </c:pt>
                <c:pt idx="2">
                  <c:v>20xx</c:v>
                </c:pt>
                <c:pt idx="3">
                  <c:v>20xx </c:v>
                </c:pt>
              </c:strCache>
            </c:strRef>
          </c:cat>
          <c:val>
            <c:numRef>
              <c:f>Sheet1!$D$2:$D$5</c:f>
              <c:numCache>
                <c:formatCode>General</c:formatCode>
                <c:ptCount val="4"/>
                <c:pt idx="0">
                  <c:v>2</c:v>
                </c:pt>
                <c:pt idx="1">
                  <c:v>2</c:v>
                </c:pt>
                <c:pt idx="2">
                  <c:v>3</c:v>
                </c:pt>
                <c:pt idx="3">
                  <c:v>1.5</c:v>
                </c:pt>
              </c:numCache>
            </c:numRef>
          </c:val>
          <c:extLst>
            <c:ext xmlns:c16="http://schemas.microsoft.com/office/drawing/2014/chart" uri="{C3380CC4-5D6E-409C-BE32-E72D297353CC}">
              <c16:uniqueId val="{00000002-EF58-4C5A-95BA-CAE87EC9EFF6}"/>
            </c:ext>
          </c:extLst>
        </c:ser>
        <c:dLbls>
          <c:dLblPos val="ctr"/>
          <c:showLegendKey val="0"/>
          <c:showVal val="1"/>
          <c:showCatName val="0"/>
          <c:showSerName val="0"/>
          <c:showPercent val="0"/>
          <c:showBubbleSize val="0"/>
        </c:dLbls>
        <c:gapWidth val="150"/>
        <c:overlap val="100"/>
        <c:axId val="683595728"/>
        <c:axId val="602962640"/>
      </c:barChart>
      <c:catAx>
        <c:axId val="68359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962640"/>
        <c:crosses val="autoZero"/>
        <c:auto val="1"/>
        <c:lblAlgn val="ctr"/>
        <c:lblOffset val="100"/>
        <c:noMultiLvlLbl val="0"/>
      </c:catAx>
      <c:valAx>
        <c:axId val="60296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359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[Client's</a:t>
            </a:r>
            <a:r>
              <a:rPr lang="en-US" baseline="0"/>
              <a:t> Name] Energy consumption in Mwh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Enegy Consumption (Mwh)</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6"/>
                </a:solidFill>
                <a:prstDash val="sysDot"/>
              </a:ln>
              <a:effectLst/>
            </c:spPr>
            <c:trendlineType val="linear"/>
            <c:dispRSqr val="0"/>
            <c:dispEq val="0"/>
          </c:trendline>
          <c:cat>
            <c:strRef>
              <c:f>Sheet1!$A$2:$A$5</c:f>
              <c:strCache>
                <c:ptCount val="4"/>
                <c:pt idx="0">
                  <c:v>20xx (baseline)</c:v>
                </c:pt>
                <c:pt idx="1">
                  <c:v>20xx  </c:v>
                </c:pt>
                <c:pt idx="2">
                  <c:v>20xx</c:v>
                </c:pt>
                <c:pt idx="3">
                  <c:v>20xx</c:v>
                </c:pt>
              </c:strCache>
            </c:strRef>
          </c:cat>
          <c:val>
            <c:numRef>
              <c:f>Sheet1!$B$2:$B$5</c:f>
              <c:numCache>
                <c:formatCode>General</c:formatCode>
                <c:ptCount val="4"/>
                <c:pt idx="0">
                  <c:v>69.42</c:v>
                </c:pt>
                <c:pt idx="1">
                  <c:v>58.95</c:v>
                </c:pt>
                <c:pt idx="2">
                  <c:v>55.36</c:v>
                </c:pt>
                <c:pt idx="3">
                  <c:v>49.39</c:v>
                </c:pt>
              </c:numCache>
            </c:numRef>
          </c:val>
          <c:extLst>
            <c:ext xmlns:c16="http://schemas.microsoft.com/office/drawing/2014/chart" uri="{C3380CC4-5D6E-409C-BE32-E72D297353CC}">
              <c16:uniqueId val="{00000001-A13A-4FF0-922D-9C90A71DB0C3}"/>
            </c:ext>
          </c:extLst>
        </c:ser>
        <c:dLbls>
          <c:showLegendKey val="0"/>
          <c:showVal val="0"/>
          <c:showCatName val="0"/>
          <c:showSerName val="0"/>
          <c:showPercent val="0"/>
          <c:showBubbleSize val="0"/>
        </c:dLbls>
        <c:gapWidth val="219"/>
        <c:overlap val="-27"/>
        <c:axId val="1302523472"/>
        <c:axId val="1423224927"/>
      </c:barChart>
      <c:catAx>
        <c:axId val="130252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224927"/>
        <c:crosses val="autoZero"/>
        <c:auto val="1"/>
        <c:lblAlgn val="ctr"/>
        <c:lblOffset val="100"/>
        <c:noMultiLvlLbl val="0"/>
      </c:catAx>
      <c:valAx>
        <c:axId val="142322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Energy</a:t>
                </a:r>
                <a:r>
                  <a:rPr lang="en-GB" baseline="0"/>
                  <a:t> (Mwh)</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52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[Client's</a:t>
            </a:r>
            <a:r>
              <a:rPr lang="en-US" baseline="0"/>
              <a:t> Name] Green Financing Initiatives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Investments (RM)</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6"/>
                </a:solidFill>
                <a:prstDash val="sysDot"/>
              </a:ln>
              <a:effectLst/>
            </c:spPr>
            <c:trendlineType val="linear"/>
            <c:dispRSqr val="0"/>
            <c:dispEq val="0"/>
          </c:trendline>
          <c:cat>
            <c:strRef>
              <c:f>Sheet1!$A$2:$A$5</c:f>
              <c:strCache>
                <c:ptCount val="4"/>
                <c:pt idx="0">
                  <c:v>20xx (baseline)</c:v>
                </c:pt>
                <c:pt idx="1">
                  <c:v>20xx  </c:v>
                </c:pt>
                <c:pt idx="2">
                  <c:v>20xx</c:v>
                </c:pt>
                <c:pt idx="3">
                  <c:v>20xx</c:v>
                </c:pt>
              </c:strCache>
            </c:strRef>
          </c:cat>
          <c:val>
            <c:numRef>
              <c:f>Sheet1!$B$2:$B$5</c:f>
              <c:numCache>
                <c:formatCode>#,##0</c:formatCode>
                <c:ptCount val="4"/>
                <c:pt idx="0">
                  <c:v>10230100</c:v>
                </c:pt>
                <c:pt idx="1">
                  <c:v>12420690</c:v>
                </c:pt>
                <c:pt idx="2">
                  <c:v>17870274</c:v>
                </c:pt>
                <c:pt idx="3">
                  <c:v>21755391</c:v>
                </c:pt>
              </c:numCache>
            </c:numRef>
          </c:val>
          <c:extLst>
            <c:ext xmlns:c16="http://schemas.microsoft.com/office/drawing/2014/chart" uri="{C3380CC4-5D6E-409C-BE32-E72D297353CC}">
              <c16:uniqueId val="{00000001-E433-4FA0-8A8E-5AF5027C86FF}"/>
            </c:ext>
          </c:extLst>
        </c:ser>
        <c:dLbls>
          <c:showLegendKey val="0"/>
          <c:showVal val="0"/>
          <c:showCatName val="0"/>
          <c:showSerName val="0"/>
          <c:showPercent val="0"/>
          <c:showBubbleSize val="0"/>
        </c:dLbls>
        <c:gapWidth val="219"/>
        <c:overlap val="-27"/>
        <c:axId val="1302523472"/>
        <c:axId val="1423224927"/>
      </c:barChart>
      <c:catAx>
        <c:axId val="130252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Financial</a:t>
                </a:r>
                <a:r>
                  <a:rPr lang="en-GB" baseline="0"/>
                  <a:t> Year</a:t>
                </a:r>
                <a:endParaRPr lang="en-GB"/>
              </a:p>
            </c:rich>
          </c:tx>
          <c:layout>
            <c:manualLayout>
              <c:xMode val="edge"/>
              <c:yMode val="edge"/>
              <c:x val="0.47203612569262177"/>
              <c:y val="0.813173978252718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224927"/>
        <c:crosses val="autoZero"/>
        <c:auto val="1"/>
        <c:lblAlgn val="ctr"/>
        <c:lblOffset val="100"/>
        <c:noMultiLvlLbl val="0"/>
      </c:catAx>
      <c:valAx>
        <c:axId val="142322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Investment</a:t>
                </a:r>
                <a:r>
                  <a:rPr lang="en-GB" baseline="0"/>
                  <a:t> Amount (RM)</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52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
            </a:r>
            <a:r>
              <a:rPr lang="en-US">
                <a:highlight>
                  <a:srgbClr val="FFFF00"/>
                </a:highlight>
              </a:rPr>
              <a:t>Client's</a:t>
            </a:r>
            <a:r>
              <a:rPr lang="en-US" baseline="0">
                <a:highlight>
                  <a:srgbClr val="FFFF00"/>
                </a:highlight>
              </a:rPr>
              <a:t> Name] </a:t>
            </a:r>
            <a:r>
              <a:rPr lang="en-US" baseline="0"/>
              <a:t>Expected Credit Loss under RCP scenarios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Expected Credit Loss (ECL) (RM)</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6"/>
                </a:solidFill>
                <a:prstDash val="sysDot"/>
              </a:ln>
              <a:effectLst/>
            </c:spPr>
            <c:trendlineType val="linear"/>
            <c:dispRSqr val="0"/>
            <c:dispEq val="0"/>
          </c:trendline>
          <c:cat>
            <c:strRef>
              <c:f>Sheet1!$A$2:$A$5</c:f>
              <c:strCache>
                <c:ptCount val="4"/>
                <c:pt idx="0">
                  <c:v>RCP 2.6</c:v>
                </c:pt>
                <c:pt idx="1">
                  <c:v>RCP 4.5</c:v>
                </c:pt>
                <c:pt idx="2">
                  <c:v>RCP 6.0</c:v>
                </c:pt>
                <c:pt idx="3">
                  <c:v>RCP 8.5</c:v>
                </c:pt>
              </c:strCache>
            </c:strRef>
          </c:cat>
          <c:val>
            <c:numRef>
              <c:f>Sheet1!$B$2:$B$5</c:f>
              <c:numCache>
                <c:formatCode>#,##0</c:formatCode>
                <c:ptCount val="4"/>
                <c:pt idx="0">
                  <c:v>5090200</c:v>
                </c:pt>
                <c:pt idx="1">
                  <c:v>14874963</c:v>
                </c:pt>
                <c:pt idx="2">
                  <c:v>24870274</c:v>
                </c:pt>
                <c:pt idx="3">
                  <c:v>39755391</c:v>
                </c:pt>
              </c:numCache>
            </c:numRef>
          </c:val>
          <c:extLst>
            <c:ext xmlns:c16="http://schemas.microsoft.com/office/drawing/2014/chart" uri="{C3380CC4-5D6E-409C-BE32-E72D297353CC}">
              <c16:uniqueId val="{00000001-792C-42F6-8DD3-8BE80E9FB536}"/>
            </c:ext>
          </c:extLst>
        </c:ser>
        <c:dLbls>
          <c:showLegendKey val="0"/>
          <c:showVal val="0"/>
          <c:showCatName val="0"/>
          <c:showSerName val="0"/>
          <c:showPercent val="0"/>
          <c:showBubbleSize val="0"/>
        </c:dLbls>
        <c:gapWidth val="219"/>
        <c:overlap val="-27"/>
        <c:axId val="1302523472"/>
        <c:axId val="1423224927"/>
      </c:barChart>
      <c:catAx>
        <c:axId val="130252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Scenarios</a:t>
                </a:r>
              </a:p>
            </c:rich>
          </c:tx>
          <c:layout>
            <c:manualLayout>
              <c:xMode val="edge"/>
              <c:yMode val="edge"/>
              <c:x val="0.47203612569262177"/>
              <c:y val="0.813173978252718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224927"/>
        <c:crosses val="autoZero"/>
        <c:auto val="1"/>
        <c:lblAlgn val="ctr"/>
        <c:lblOffset val="100"/>
        <c:noMultiLvlLbl val="0"/>
      </c:catAx>
      <c:valAx>
        <c:axId val="142322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Expected Credit Loss </a:t>
                </a:r>
                <a:r>
                  <a:rPr lang="en-GB" baseline="0"/>
                  <a:t>(RM)</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52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
            </a:r>
            <a:r>
              <a:rPr lang="en-US">
                <a:highlight>
                  <a:srgbClr val="FFFF00"/>
                </a:highlight>
              </a:rPr>
              <a:t>Client's</a:t>
            </a:r>
            <a:r>
              <a:rPr lang="en-US" baseline="0">
                <a:highlight>
                  <a:srgbClr val="FFFF00"/>
                </a:highlight>
              </a:rPr>
              <a:t> Name] </a:t>
            </a:r>
            <a:r>
              <a:rPr lang="en-US" baseline="0"/>
              <a:t>Expected Credit Loss under NGFS scenarios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Expected Credit Loss (ECL) (RM)</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6"/>
                </a:solidFill>
                <a:prstDash val="sysDot"/>
              </a:ln>
              <a:effectLst/>
            </c:spPr>
            <c:trendlineType val="linear"/>
            <c:dispRSqr val="0"/>
            <c:dispEq val="0"/>
          </c:trendline>
          <c:cat>
            <c:strRef>
              <c:f>Sheet1!$A$2:$A$7</c:f>
              <c:strCache>
                <c:ptCount val="6"/>
                <c:pt idx="0">
                  <c:v>et Zero 2050</c:v>
                </c:pt>
                <c:pt idx="1">
                  <c:v>Below 2°C</c:v>
                </c:pt>
                <c:pt idx="2">
                  <c:v>Divergent Net-zero</c:v>
                </c:pt>
                <c:pt idx="3">
                  <c:v>Delayed Transition</c:v>
                </c:pt>
                <c:pt idx="4">
                  <c:v>Nationally Determined Contributions (NDCs)</c:v>
                </c:pt>
                <c:pt idx="5">
                  <c:v>Current Policies</c:v>
                </c:pt>
              </c:strCache>
            </c:strRef>
          </c:cat>
          <c:val>
            <c:numRef>
              <c:f>Sheet1!$B$2:$B$7</c:f>
              <c:numCache>
                <c:formatCode>#,##0</c:formatCode>
                <c:ptCount val="6"/>
                <c:pt idx="0">
                  <c:v>3250050</c:v>
                </c:pt>
                <c:pt idx="1">
                  <c:v>8673145</c:v>
                </c:pt>
                <c:pt idx="2">
                  <c:v>12098341</c:v>
                </c:pt>
                <c:pt idx="3">
                  <c:v>20686423</c:v>
                </c:pt>
                <c:pt idx="4">
                  <c:v>25420753</c:v>
                </c:pt>
                <c:pt idx="5">
                  <c:v>35987109</c:v>
                </c:pt>
              </c:numCache>
            </c:numRef>
          </c:val>
          <c:extLst>
            <c:ext xmlns:c16="http://schemas.microsoft.com/office/drawing/2014/chart" uri="{C3380CC4-5D6E-409C-BE32-E72D297353CC}">
              <c16:uniqueId val="{00000001-7612-4AF0-A2A2-44A7EAA87030}"/>
            </c:ext>
          </c:extLst>
        </c:ser>
        <c:dLbls>
          <c:showLegendKey val="0"/>
          <c:showVal val="0"/>
          <c:showCatName val="0"/>
          <c:showSerName val="0"/>
          <c:showPercent val="0"/>
          <c:showBubbleSize val="0"/>
        </c:dLbls>
        <c:gapWidth val="219"/>
        <c:overlap val="-27"/>
        <c:axId val="1302523472"/>
        <c:axId val="1423224927"/>
      </c:barChart>
      <c:catAx>
        <c:axId val="130252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Scenarios</a:t>
                </a:r>
              </a:p>
            </c:rich>
          </c:tx>
          <c:layout>
            <c:manualLayout>
              <c:xMode val="edge"/>
              <c:yMode val="edge"/>
              <c:x val="0.47203612569262177"/>
              <c:y val="0.813173978252718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224927"/>
        <c:crosses val="autoZero"/>
        <c:auto val="1"/>
        <c:lblAlgn val="ctr"/>
        <c:lblOffset val="100"/>
        <c:noMultiLvlLbl val="0"/>
      </c:catAx>
      <c:valAx>
        <c:axId val="142322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Expected Credit Loss </a:t>
                </a:r>
                <a:r>
                  <a:rPr lang="en-GB" baseline="0"/>
                  <a:t>(RM)</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52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highlight>
                  <a:srgbClr val="FFFF00"/>
                </a:highlight>
              </a:rPr>
              <a:t>[Client's</a:t>
            </a:r>
            <a:r>
              <a:rPr lang="en-US" baseline="0">
                <a:highlight>
                  <a:srgbClr val="FFFF00"/>
                </a:highlight>
              </a:rPr>
              <a:t> Name</a:t>
            </a:r>
            <a:r>
              <a:rPr lang="en-US" baseline="0"/>
              <a:t>]'s A</a:t>
            </a:r>
            <a:r>
              <a:rPr lang="en-US"/>
              <a:t>ssests</a:t>
            </a:r>
            <a:r>
              <a:rPr lang="en-US" baseline="0"/>
              <a:t> at Risk of Floods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Amount (RM)</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020-4A74-B26D-3885F6DDEE1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020-4A74-B26D-3885F6DDEE1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020-4A74-B26D-3885F6DDEE1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020-4A74-B26D-3885F6DDEE1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Assests safe from flood risk (RM)</c:v>
                </c:pt>
                <c:pt idx="1">
                  <c:v>Mortgage loans at risk from flooding (RM)</c:v>
                </c:pt>
                <c:pt idx="2">
                  <c:v>Auto loans at risk from flooding (RM)</c:v>
                </c:pt>
              </c:strCache>
            </c:strRef>
          </c:cat>
          <c:val>
            <c:numRef>
              <c:f>Sheet1!$B$2:$B$5</c:f>
              <c:numCache>
                <c:formatCode>#,##0</c:formatCode>
                <c:ptCount val="4"/>
                <c:pt idx="0">
                  <c:v>23110030</c:v>
                </c:pt>
                <c:pt idx="1">
                  <c:v>7060125</c:v>
                </c:pt>
                <c:pt idx="2">
                  <c:v>3957885</c:v>
                </c:pt>
              </c:numCache>
            </c:numRef>
          </c:val>
          <c:extLst>
            <c:ext xmlns:c16="http://schemas.microsoft.com/office/drawing/2014/chart" uri="{C3380CC4-5D6E-409C-BE32-E72D297353CC}">
              <c16:uniqueId val="{00000000-5DC2-4722-94C5-15D3A2BB17C4}"/>
            </c:ext>
          </c:extLst>
        </c:ser>
        <c:ser>
          <c:idx val="1"/>
          <c:order val="1"/>
          <c:tx>
            <c:strRef>
              <c:f>Sheet1!$C$1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9-2020-4A74-B26D-3885F6DDEE1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B-2020-4A74-B26D-3885F6DDEE1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D-2020-4A74-B26D-3885F6DDEE1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F-2020-4A74-B26D-3885F6DDEE1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Assests safe from flood risk (RM)</c:v>
                </c:pt>
                <c:pt idx="1">
                  <c:v>Mortgage loans at risk from flooding (RM)</c:v>
                </c:pt>
                <c:pt idx="2">
                  <c:v>Auto loans at risk from flooding (RM)</c:v>
                </c:pt>
              </c:strCache>
            </c:strRef>
          </c:cat>
          <c:val>
            <c:numRef>
              <c:f>Sheet1!$C$2:$C$5</c:f>
              <c:numCache>
                <c:formatCode>General</c:formatCode>
                <c:ptCount val="4"/>
              </c:numCache>
            </c:numRef>
          </c:val>
          <c:extLst>
            <c:ext xmlns:c16="http://schemas.microsoft.com/office/drawing/2014/chart" uri="{C3380CC4-5D6E-409C-BE32-E72D297353CC}">
              <c16:uniqueId val="{00000002-5DC2-4722-94C5-15D3A2BB17C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3"/>
        <c:delete val="1"/>
      </c:legendEntry>
      <c:layout>
        <c:manualLayout>
          <c:xMode val="edge"/>
          <c:yMode val="edge"/>
          <c:x val="0.62464749198016911"/>
          <c:y val="0.38658573928258966"/>
          <c:w val="0.30359324876057159"/>
          <c:h val="0.330359955005624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5E773D3733E140854DC320157770B2" ma:contentTypeVersion="14" ma:contentTypeDescription="Create a new document." ma:contentTypeScope="" ma:versionID="5079420706e4f0a431d80b3be8cca598">
  <xsd:schema xmlns:xsd="http://www.w3.org/2001/XMLSchema" xmlns:xs="http://www.w3.org/2001/XMLSchema" xmlns:p="http://schemas.microsoft.com/office/2006/metadata/properties" xmlns:ns2="dc43b33a-c4ef-4a21-8bab-8084e2635ce5" xmlns:ns3="47f408f7-f80f-4308-92ff-d27743c60800" targetNamespace="http://schemas.microsoft.com/office/2006/metadata/properties" ma:root="true" ma:fieldsID="b813fc1f9e65bf0cdcae3004a0d120f2" ns2:_="" ns3:_="">
    <xsd:import namespace="dc43b33a-c4ef-4a21-8bab-8084e2635ce5"/>
    <xsd:import namespace="47f408f7-f80f-4308-92ff-d27743c6080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43b33a-c4ef-4a21-8bab-8084e2635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7f408f7-f80f-4308-92ff-d27743c6080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86cd5b3-b61a-40c9-bd50-13726013ebf7}" ma:internalName="TaxCatchAll" ma:showField="CatchAllData" ma:web="47f408f7-f80f-4308-92ff-d27743c608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c43b33a-c4ef-4a21-8bab-8084e2635ce5">
      <Terms xmlns="http://schemas.microsoft.com/office/infopath/2007/PartnerControls"/>
    </lcf76f155ced4ddcb4097134ff3c332f>
    <TaxCatchAll xmlns="47f408f7-f80f-4308-92ff-d27743c60800" xsi:nil="true"/>
  </documentManagement>
</p:properties>
</file>

<file path=customXml/itemProps1.xml><?xml version="1.0" encoding="utf-8"?>
<ds:datastoreItem xmlns:ds="http://schemas.openxmlformats.org/officeDocument/2006/customXml" ds:itemID="{0AA29B8B-6EB9-4BB7-A484-D72887B0DAA9}">
  <ds:schemaRefs>
    <ds:schemaRef ds:uri="http://schemas.microsoft.com/sharepoint/v3/contenttype/forms"/>
  </ds:schemaRefs>
</ds:datastoreItem>
</file>

<file path=customXml/itemProps2.xml><?xml version="1.0" encoding="utf-8"?>
<ds:datastoreItem xmlns:ds="http://schemas.openxmlformats.org/officeDocument/2006/customXml" ds:itemID="{F5F99233-3B1E-47C6-9A60-0B6B59051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43b33a-c4ef-4a21-8bab-8084e2635ce5"/>
    <ds:schemaRef ds:uri="47f408f7-f80f-4308-92ff-d27743c60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2D04C3-6DEE-4BE7-9B74-733356D95D9D}">
  <ds:schemaRefs>
    <ds:schemaRef ds:uri="http://schemas.openxmlformats.org/officeDocument/2006/bibliography"/>
  </ds:schemaRefs>
</ds:datastoreItem>
</file>

<file path=customXml/itemProps4.xml><?xml version="1.0" encoding="utf-8"?>
<ds:datastoreItem xmlns:ds="http://schemas.openxmlformats.org/officeDocument/2006/customXml" ds:itemID="{E469F69F-51B4-4292-A595-38766BFC0E12}">
  <ds:schemaRefs>
    <ds:schemaRef ds:uri="http://schemas.microsoft.com/office/2006/metadata/properties"/>
    <ds:schemaRef ds:uri="http://schemas.microsoft.com/office/infopath/2007/PartnerControls"/>
    <ds:schemaRef ds:uri="dc43b33a-c4ef-4a21-8bab-8084e2635ce5"/>
    <ds:schemaRef ds:uri="47f408f7-f80f-4308-92ff-d27743c60800"/>
  </ds:schemaRefs>
</ds:datastoreItem>
</file>

<file path=docProps/app.xml><?xml version="1.0" encoding="utf-8"?>
<Properties xmlns="http://schemas.openxmlformats.org/officeDocument/2006/extended-properties" xmlns:vt="http://schemas.openxmlformats.org/officeDocument/2006/docPropsVTypes">
  <Template>Normal.dotm</Template>
  <TotalTime>24284</TotalTime>
  <Pages>49</Pages>
  <Words>8392</Words>
  <Characters>47841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56121</CharactersWithSpaces>
  <SharedDoc>false</SharedDoc>
  <HLinks>
    <vt:vector size="342" baseType="variant">
      <vt:variant>
        <vt:i4>1966128</vt:i4>
      </vt:variant>
      <vt:variant>
        <vt:i4>317</vt:i4>
      </vt:variant>
      <vt:variant>
        <vt:i4>0</vt:i4>
      </vt:variant>
      <vt:variant>
        <vt:i4>5</vt:i4>
      </vt:variant>
      <vt:variant>
        <vt:lpwstr/>
      </vt:variant>
      <vt:variant>
        <vt:lpwstr>_Toc170729306</vt:lpwstr>
      </vt:variant>
      <vt:variant>
        <vt:i4>1703990</vt:i4>
      </vt:variant>
      <vt:variant>
        <vt:i4>308</vt:i4>
      </vt:variant>
      <vt:variant>
        <vt:i4>0</vt:i4>
      </vt:variant>
      <vt:variant>
        <vt:i4>5</vt:i4>
      </vt:variant>
      <vt:variant>
        <vt:lpwstr/>
      </vt:variant>
      <vt:variant>
        <vt:lpwstr>_Toc171625494</vt:lpwstr>
      </vt:variant>
      <vt:variant>
        <vt:i4>1703990</vt:i4>
      </vt:variant>
      <vt:variant>
        <vt:i4>302</vt:i4>
      </vt:variant>
      <vt:variant>
        <vt:i4>0</vt:i4>
      </vt:variant>
      <vt:variant>
        <vt:i4>5</vt:i4>
      </vt:variant>
      <vt:variant>
        <vt:lpwstr/>
      </vt:variant>
      <vt:variant>
        <vt:lpwstr>_Toc171625493</vt:lpwstr>
      </vt:variant>
      <vt:variant>
        <vt:i4>1703990</vt:i4>
      </vt:variant>
      <vt:variant>
        <vt:i4>296</vt:i4>
      </vt:variant>
      <vt:variant>
        <vt:i4>0</vt:i4>
      </vt:variant>
      <vt:variant>
        <vt:i4>5</vt:i4>
      </vt:variant>
      <vt:variant>
        <vt:lpwstr/>
      </vt:variant>
      <vt:variant>
        <vt:lpwstr>_Toc171625492</vt:lpwstr>
      </vt:variant>
      <vt:variant>
        <vt:i4>1703990</vt:i4>
      </vt:variant>
      <vt:variant>
        <vt:i4>290</vt:i4>
      </vt:variant>
      <vt:variant>
        <vt:i4>0</vt:i4>
      </vt:variant>
      <vt:variant>
        <vt:i4>5</vt:i4>
      </vt:variant>
      <vt:variant>
        <vt:lpwstr/>
      </vt:variant>
      <vt:variant>
        <vt:lpwstr>_Toc171625491</vt:lpwstr>
      </vt:variant>
      <vt:variant>
        <vt:i4>1703990</vt:i4>
      </vt:variant>
      <vt:variant>
        <vt:i4>284</vt:i4>
      </vt:variant>
      <vt:variant>
        <vt:i4>0</vt:i4>
      </vt:variant>
      <vt:variant>
        <vt:i4>5</vt:i4>
      </vt:variant>
      <vt:variant>
        <vt:lpwstr/>
      </vt:variant>
      <vt:variant>
        <vt:lpwstr>_Toc171625490</vt:lpwstr>
      </vt:variant>
      <vt:variant>
        <vt:i4>1769526</vt:i4>
      </vt:variant>
      <vt:variant>
        <vt:i4>278</vt:i4>
      </vt:variant>
      <vt:variant>
        <vt:i4>0</vt:i4>
      </vt:variant>
      <vt:variant>
        <vt:i4>5</vt:i4>
      </vt:variant>
      <vt:variant>
        <vt:lpwstr/>
      </vt:variant>
      <vt:variant>
        <vt:lpwstr>_Toc171625489</vt:lpwstr>
      </vt:variant>
      <vt:variant>
        <vt:i4>1769526</vt:i4>
      </vt:variant>
      <vt:variant>
        <vt:i4>272</vt:i4>
      </vt:variant>
      <vt:variant>
        <vt:i4>0</vt:i4>
      </vt:variant>
      <vt:variant>
        <vt:i4>5</vt:i4>
      </vt:variant>
      <vt:variant>
        <vt:lpwstr/>
      </vt:variant>
      <vt:variant>
        <vt:lpwstr>_Toc171625488</vt:lpwstr>
      </vt:variant>
      <vt:variant>
        <vt:i4>1769526</vt:i4>
      </vt:variant>
      <vt:variant>
        <vt:i4>266</vt:i4>
      </vt:variant>
      <vt:variant>
        <vt:i4>0</vt:i4>
      </vt:variant>
      <vt:variant>
        <vt:i4>5</vt:i4>
      </vt:variant>
      <vt:variant>
        <vt:lpwstr/>
      </vt:variant>
      <vt:variant>
        <vt:lpwstr>_Toc171625487</vt:lpwstr>
      </vt:variant>
      <vt:variant>
        <vt:i4>1769526</vt:i4>
      </vt:variant>
      <vt:variant>
        <vt:i4>260</vt:i4>
      </vt:variant>
      <vt:variant>
        <vt:i4>0</vt:i4>
      </vt:variant>
      <vt:variant>
        <vt:i4>5</vt:i4>
      </vt:variant>
      <vt:variant>
        <vt:lpwstr/>
      </vt:variant>
      <vt:variant>
        <vt:lpwstr>_Toc171625486</vt:lpwstr>
      </vt:variant>
      <vt:variant>
        <vt:i4>1769526</vt:i4>
      </vt:variant>
      <vt:variant>
        <vt:i4>254</vt:i4>
      </vt:variant>
      <vt:variant>
        <vt:i4>0</vt:i4>
      </vt:variant>
      <vt:variant>
        <vt:i4>5</vt:i4>
      </vt:variant>
      <vt:variant>
        <vt:lpwstr/>
      </vt:variant>
      <vt:variant>
        <vt:lpwstr>_Toc171625485</vt:lpwstr>
      </vt:variant>
      <vt:variant>
        <vt:i4>1769526</vt:i4>
      </vt:variant>
      <vt:variant>
        <vt:i4>248</vt:i4>
      </vt:variant>
      <vt:variant>
        <vt:i4>0</vt:i4>
      </vt:variant>
      <vt:variant>
        <vt:i4>5</vt:i4>
      </vt:variant>
      <vt:variant>
        <vt:lpwstr/>
      </vt:variant>
      <vt:variant>
        <vt:lpwstr>_Toc171625484</vt:lpwstr>
      </vt:variant>
      <vt:variant>
        <vt:i4>1769526</vt:i4>
      </vt:variant>
      <vt:variant>
        <vt:i4>242</vt:i4>
      </vt:variant>
      <vt:variant>
        <vt:i4>0</vt:i4>
      </vt:variant>
      <vt:variant>
        <vt:i4>5</vt:i4>
      </vt:variant>
      <vt:variant>
        <vt:lpwstr/>
      </vt:variant>
      <vt:variant>
        <vt:lpwstr>_Toc171625483</vt:lpwstr>
      </vt:variant>
      <vt:variant>
        <vt:i4>1769526</vt:i4>
      </vt:variant>
      <vt:variant>
        <vt:i4>236</vt:i4>
      </vt:variant>
      <vt:variant>
        <vt:i4>0</vt:i4>
      </vt:variant>
      <vt:variant>
        <vt:i4>5</vt:i4>
      </vt:variant>
      <vt:variant>
        <vt:lpwstr/>
      </vt:variant>
      <vt:variant>
        <vt:lpwstr>_Toc171625482</vt:lpwstr>
      </vt:variant>
      <vt:variant>
        <vt:i4>1769526</vt:i4>
      </vt:variant>
      <vt:variant>
        <vt:i4>230</vt:i4>
      </vt:variant>
      <vt:variant>
        <vt:i4>0</vt:i4>
      </vt:variant>
      <vt:variant>
        <vt:i4>5</vt:i4>
      </vt:variant>
      <vt:variant>
        <vt:lpwstr/>
      </vt:variant>
      <vt:variant>
        <vt:lpwstr>_Toc171625481</vt:lpwstr>
      </vt:variant>
      <vt:variant>
        <vt:i4>1769526</vt:i4>
      </vt:variant>
      <vt:variant>
        <vt:i4>224</vt:i4>
      </vt:variant>
      <vt:variant>
        <vt:i4>0</vt:i4>
      </vt:variant>
      <vt:variant>
        <vt:i4>5</vt:i4>
      </vt:variant>
      <vt:variant>
        <vt:lpwstr/>
      </vt:variant>
      <vt:variant>
        <vt:lpwstr>_Toc171625480</vt:lpwstr>
      </vt:variant>
      <vt:variant>
        <vt:i4>1310774</vt:i4>
      </vt:variant>
      <vt:variant>
        <vt:i4>218</vt:i4>
      </vt:variant>
      <vt:variant>
        <vt:i4>0</vt:i4>
      </vt:variant>
      <vt:variant>
        <vt:i4>5</vt:i4>
      </vt:variant>
      <vt:variant>
        <vt:lpwstr/>
      </vt:variant>
      <vt:variant>
        <vt:lpwstr>_Toc171625479</vt:lpwstr>
      </vt:variant>
      <vt:variant>
        <vt:i4>1310774</vt:i4>
      </vt:variant>
      <vt:variant>
        <vt:i4>212</vt:i4>
      </vt:variant>
      <vt:variant>
        <vt:i4>0</vt:i4>
      </vt:variant>
      <vt:variant>
        <vt:i4>5</vt:i4>
      </vt:variant>
      <vt:variant>
        <vt:lpwstr/>
      </vt:variant>
      <vt:variant>
        <vt:lpwstr>_Toc171625478</vt:lpwstr>
      </vt:variant>
      <vt:variant>
        <vt:i4>1310774</vt:i4>
      </vt:variant>
      <vt:variant>
        <vt:i4>206</vt:i4>
      </vt:variant>
      <vt:variant>
        <vt:i4>0</vt:i4>
      </vt:variant>
      <vt:variant>
        <vt:i4>5</vt:i4>
      </vt:variant>
      <vt:variant>
        <vt:lpwstr/>
      </vt:variant>
      <vt:variant>
        <vt:lpwstr>_Toc171625477</vt:lpwstr>
      </vt:variant>
      <vt:variant>
        <vt:i4>1310774</vt:i4>
      </vt:variant>
      <vt:variant>
        <vt:i4>200</vt:i4>
      </vt:variant>
      <vt:variant>
        <vt:i4>0</vt:i4>
      </vt:variant>
      <vt:variant>
        <vt:i4>5</vt:i4>
      </vt:variant>
      <vt:variant>
        <vt:lpwstr/>
      </vt:variant>
      <vt:variant>
        <vt:lpwstr>_Toc171625476</vt:lpwstr>
      </vt:variant>
      <vt:variant>
        <vt:i4>1310774</vt:i4>
      </vt:variant>
      <vt:variant>
        <vt:i4>194</vt:i4>
      </vt:variant>
      <vt:variant>
        <vt:i4>0</vt:i4>
      </vt:variant>
      <vt:variant>
        <vt:i4>5</vt:i4>
      </vt:variant>
      <vt:variant>
        <vt:lpwstr/>
      </vt:variant>
      <vt:variant>
        <vt:lpwstr>_Toc171625475</vt:lpwstr>
      </vt:variant>
      <vt:variant>
        <vt:i4>1310774</vt:i4>
      </vt:variant>
      <vt:variant>
        <vt:i4>188</vt:i4>
      </vt:variant>
      <vt:variant>
        <vt:i4>0</vt:i4>
      </vt:variant>
      <vt:variant>
        <vt:i4>5</vt:i4>
      </vt:variant>
      <vt:variant>
        <vt:lpwstr/>
      </vt:variant>
      <vt:variant>
        <vt:lpwstr>_Toc171625474</vt:lpwstr>
      </vt:variant>
      <vt:variant>
        <vt:i4>1310774</vt:i4>
      </vt:variant>
      <vt:variant>
        <vt:i4>182</vt:i4>
      </vt:variant>
      <vt:variant>
        <vt:i4>0</vt:i4>
      </vt:variant>
      <vt:variant>
        <vt:i4>5</vt:i4>
      </vt:variant>
      <vt:variant>
        <vt:lpwstr/>
      </vt:variant>
      <vt:variant>
        <vt:lpwstr>_Toc171625473</vt:lpwstr>
      </vt:variant>
      <vt:variant>
        <vt:i4>1310774</vt:i4>
      </vt:variant>
      <vt:variant>
        <vt:i4>176</vt:i4>
      </vt:variant>
      <vt:variant>
        <vt:i4>0</vt:i4>
      </vt:variant>
      <vt:variant>
        <vt:i4>5</vt:i4>
      </vt:variant>
      <vt:variant>
        <vt:lpwstr/>
      </vt:variant>
      <vt:variant>
        <vt:lpwstr>_Toc171625472</vt:lpwstr>
      </vt:variant>
      <vt:variant>
        <vt:i4>1310774</vt:i4>
      </vt:variant>
      <vt:variant>
        <vt:i4>170</vt:i4>
      </vt:variant>
      <vt:variant>
        <vt:i4>0</vt:i4>
      </vt:variant>
      <vt:variant>
        <vt:i4>5</vt:i4>
      </vt:variant>
      <vt:variant>
        <vt:lpwstr/>
      </vt:variant>
      <vt:variant>
        <vt:lpwstr>_Toc171625471</vt:lpwstr>
      </vt:variant>
      <vt:variant>
        <vt:i4>1310774</vt:i4>
      </vt:variant>
      <vt:variant>
        <vt:i4>164</vt:i4>
      </vt:variant>
      <vt:variant>
        <vt:i4>0</vt:i4>
      </vt:variant>
      <vt:variant>
        <vt:i4>5</vt:i4>
      </vt:variant>
      <vt:variant>
        <vt:lpwstr/>
      </vt:variant>
      <vt:variant>
        <vt:lpwstr>_Toc171625470</vt:lpwstr>
      </vt:variant>
      <vt:variant>
        <vt:i4>1376310</vt:i4>
      </vt:variant>
      <vt:variant>
        <vt:i4>158</vt:i4>
      </vt:variant>
      <vt:variant>
        <vt:i4>0</vt:i4>
      </vt:variant>
      <vt:variant>
        <vt:i4>5</vt:i4>
      </vt:variant>
      <vt:variant>
        <vt:lpwstr/>
      </vt:variant>
      <vt:variant>
        <vt:lpwstr>_Toc171625469</vt:lpwstr>
      </vt:variant>
      <vt:variant>
        <vt:i4>1376310</vt:i4>
      </vt:variant>
      <vt:variant>
        <vt:i4>152</vt:i4>
      </vt:variant>
      <vt:variant>
        <vt:i4>0</vt:i4>
      </vt:variant>
      <vt:variant>
        <vt:i4>5</vt:i4>
      </vt:variant>
      <vt:variant>
        <vt:lpwstr/>
      </vt:variant>
      <vt:variant>
        <vt:lpwstr>_Toc171625468</vt:lpwstr>
      </vt:variant>
      <vt:variant>
        <vt:i4>1376310</vt:i4>
      </vt:variant>
      <vt:variant>
        <vt:i4>146</vt:i4>
      </vt:variant>
      <vt:variant>
        <vt:i4>0</vt:i4>
      </vt:variant>
      <vt:variant>
        <vt:i4>5</vt:i4>
      </vt:variant>
      <vt:variant>
        <vt:lpwstr/>
      </vt:variant>
      <vt:variant>
        <vt:lpwstr>_Toc171625467</vt:lpwstr>
      </vt:variant>
      <vt:variant>
        <vt:i4>1376310</vt:i4>
      </vt:variant>
      <vt:variant>
        <vt:i4>140</vt:i4>
      </vt:variant>
      <vt:variant>
        <vt:i4>0</vt:i4>
      </vt:variant>
      <vt:variant>
        <vt:i4>5</vt:i4>
      </vt:variant>
      <vt:variant>
        <vt:lpwstr/>
      </vt:variant>
      <vt:variant>
        <vt:lpwstr>_Toc171625466</vt:lpwstr>
      </vt:variant>
      <vt:variant>
        <vt:i4>1376310</vt:i4>
      </vt:variant>
      <vt:variant>
        <vt:i4>134</vt:i4>
      </vt:variant>
      <vt:variant>
        <vt:i4>0</vt:i4>
      </vt:variant>
      <vt:variant>
        <vt:i4>5</vt:i4>
      </vt:variant>
      <vt:variant>
        <vt:lpwstr/>
      </vt:variant>
      <vt:variant>
        <vt:lpwstr>_Toc171625465</vt:lpwstr>
      </vt:variant>
      <vt:variant>
        <vt:i4>1376310</vt:i4>
      </vt:variant>
      <vt:variant>
        <vt:i4>128</vt:i4>
      </vt:variant>
      <vt:variant>
        <vt:i4>0</vt:i4>
      </vt:variant>
      <vt:variant>
        <vt:i4>5</vt:i4>
      </vt:variant>
      <vt:variant>
        <vt:lpwstr/>
      </vt:variant>
      <vt:variant>
        <vt:lpwstr>_Toc171625464</vt:lpwstr>
      </vt:variant>
      <vt:variant>
        <vt:i4>1376310</vt:i4>
      </vt:variant>
      <vt:variant>
        <vt:i4>122</vt:i4>
      </vt:variant>
      <vt:variant>
        <vt:i4>0</vt:i4>
      </vt:variant>
      <vt:variant>
        <vt:i4>5</vt:i4>
      </vt:variant>
      <vt:variant>
        <vt:lpwstr/>
      </vt:variant>
      <vt:variant>
        <vt:lpwstr>_Toc171625463</vt:lpwstr>
      </vt:variant>
      <vt:variant>
        <vt:i4>1376310</vt:i4>
      </vt:variant>
      <vt:variant>
        <vt:i4>116</vt:i4>
      </vt:variant>
      <vt:variant>
        <vt:i4>0</vt:i4>
      </vt:variant>
      <vt:variant>
        <vt:i4>5</vt:i4>
      </vt:variant>
      <vt:variant>
        <vt:lpwstr/>
      </vt:variant>
      <vt:variant>
        <vt:lpwstr>_Toc171625462</vt:lpwstr>
      </vt:variant>
      <vt:variant>
        <vt:i4>1376310</vt:i4>
      </vt:variant>
      <vt:variant>
        <vt:i4>110</vt:i4>
      </vt:variant>
      <vt:variant>
        <vt:i4>0</vt:i4>
      </vt:variant>
      <vt:variant>
        <vt:i4>5</vt:i4>
      </vt:variant>
      <vt:variant>
        <vt:lpwstr/>
      </vt:variant>
      <vt:variant>
        <vt:lpwstr>_Toc171625461</vt:lpwstr>
      </vt:variant>
      <vt:variant>
        <vt:i4>1376310</vt:i4>
      </vt:variant>
      <vt:variant>
        <vt:i4>104</vt:i4>
      </vt:variant>
      <vt:variant>
        <vt:i4>0</vt:i4>
      </vt:variant>
      <vt:variant>
        <vt:i4>5</vt:i4>
      </vt:variant>
      <vt:variant>
        <vt:lpwstr/>
      </vt:variant>
      <vt:variant>
        <vt:lpwstr>_Toc171625460</vt:lpwstr>
      </vt:variant>
      <vt:variant>
        <vt:i4>1441846</vt:i4>
      </vt:variant>
      <vt:variant>
        <vt:i4>98</vt:i4>
      </vt:variant>
      <vt:variant>
        <vt:i4>0</vt:i4>
      </vt:variant>
      <vt:variant>
        <vt:i4>5</vt:i4>
      </vt:variant>
      <vt:variant>
        <vt:lpwstr/>
      </vt:variant>
      <vt:variant>
        <vt:lpwstr>_Toc171625459</vt:lpwstr>
      </vt:variant>
      <vt:variant>
        <vt:i4>1441846</vt:i4>
      </vt:variant>
      <vt:variant>
        <vt:i4>92</vt:i4>
      </vt:variant>
      <vt:variant>
        <vt:i4>0</vt:i4>
      </vt:variant>
      <vt:variant>
        <vt:i4>5</vt:i4>
      </vt:variant>
      <vt:variant>
        <vt:lpwstr/>
      </vt:variant>
      <vt:variant>
        <vt:lpwstr>_Toc171625458</vt:lpwstr>
      </vt:variant>
      <vt:variant>
        <vt:i4>1441846</vt:i4>
      </vt:variant>
      <vt:variant>
        <vt:i4>86</vt:i4>
      </vt:variant>
      <vt:variant>
        <vt:i4>0</vt:i4>
      </vt:variant>
      <vt:variant>
        <vt:i4>5</vt:i4>
      </vt:variant>
      <vt:variant>
        <vt:lpwstr/>
      </vt:variant>
      <vt:variant>
        <vt:lpwstr>_Toc171625457</vt:lpwstr>
      </vt:variant>
      <vt:variant>
        <vt:i4>1441846</vt:i4>
      </vt:variant>
      <vt:variant>
        <vt:i4>80</vt:i4>
      </vt:variant>
      <vt:variant>
        <vt:i4>0</vt:i4>
      </vt:variant>
      <vt:variant>
        <vt:i4>5</vt:i4>
      </vt:variant>
      <vt:variant>
        <vt:lpwstr/>
      </vt:variant>
      <vt:variant>
        <vt:lpwstr>_Toc171625456</vt:lpwstr>
      </vt:variant>
      <vt:variant>
        <vt:i4>1441846</vt:i4>
      </vt:variant>
      <vt:variant>
        <vt:i4>74</vt:i4>
      </vt:variant>
      <vt:variant>
        <vt:i4>0</vt:i4>
      </vt:variant>
      <vt:variant>
        <vt:i4>5</vt:i4>
      </vt:variant>
      <vt:variant>
        <vt:lpwstr/>
      </vt:variant>
      <vt:variant>
        <vt:lpwstr>_Toc171625455</vt:lpwstr>
      </vt:variant>
      <vt:variant>
        <vt:i4>1441846</vt:i4>
      </vt:variant>
      <vt:variant>
        <vt:i4>68</vt:i4>
      </vt:variant>
      <vt:variant>
        <vt:i4>0</vt:i4>
      </vt:variant>
      <vt:variant>
        <vt:i4>5</vt:i4>
      </vt:variant>
      <vt:variant>
        <vt:lpwstr/>
      </vt:variant>
      <vt:variant>
        <vt:lpwstr>_Toc171625454</vt:lpwstr>
      </vt:variant>
      <vt:variant>
        <vt:i4>1441846</vt:i4>
      </vt:variant>
      <vt:variant>
        <vt:i4>62</vt:i4>
      </vt:variant>
      <vt:variant>
        <vt:i4>0</vt:i4>
      </vt:variant>
      <vt:variant>
        <vt:i4>5</vt:i4>
      </vt:variant>
      <vt:variant>
        <vt:lpwstr/>
      </vt:variant>
      <vt:variant>
        <vt:lpwstr>_Toc171625453</vt:lpwstr>
      </vt:variant>
      <vt:variant>
        <vt:i4>1441846</vt:i4>
      </vt:variant>
      <vt:variant>
        <vt:i4>56</vt:i4>
      </vt:variant>
      <vt:variant>
        <vt:i4>0</vt:i4>
      </vt:variant>
      <vt:variant>
        <vt:i4>5</vt:i4>
      </vt:variant>
      <vt:variant>
        <vt:lpwstr/>
      </vt:variant>
      <vt:variant>
        <vt:lpwstr>_Toc171625452</vt:lpwstr>
      </vt:variant>
      <vt:variant>
        <vt:i4>1441846</vt:i4>
      </vt:variant>
      <vt:variant>
        <vt:i4>50</vt:i4>
      </vt:variant>
      <vt:variant>
        <vt:i4>0</vt:i4>
      </vt:variant>
      <vt:variant>
        <vt:i4>5</vt:i4>
      </vt:variant>
      <vt:variant>
        <vt:lpwstr/>
      </vt:variant>
      <vt:variant>
        <vt:lpwstr>_Toc171625451</vt:lpwstr>
      </vt:variant>
      <vt:variant>
        <vt:i4>1441846</vt:i4>
      </vt:variant>
      <vt:variant>
        <vt:i4>44</vt:i4>
      </vt:variant>
      <vt:variant>
        <vt:i4>0</vt:i4>
      </vt:variant>
      <vt:variant>
        <vt:i4>5</vt:i4>
      </vt:variant>
      <vt:variant>
        <vt:lpwstr/>
      </vt:variant>
      <vt:variant>
        <vt:lpwstr>_Toc171625450</vt:lpwstr>
      </vt:variant>
      <vt:variant>
        <vt:i4>1507382</vt:i4>
      </vt:variant>
      <vt:variant>
        <vt:i4>38</vt:i4>
      </vt:variant>
      <vt:variant>
        <vt:i4>0</vt:i4>
      </vt:variant>
      <vt:variant>
        <vt:i4>5</vt:i4>
      </vt:variant>
      <vt:variant>
        <vt:lpwstr/>
      </vt:variant>
      <vt:variant>
        <vt:lpwstr>_Toc171625449</vt:lpwstr>
      </vt:variant>
      <vt:variant>
        <vt:i4>1507382</vt:i4>
      </vt:variant>
      <vt:variant>
        <vt:i4>32</vt:i4>
      </vt:variant>
      <vt:variant>
        <vt:i4>0</vt:i4>
      </vt:variant>
      <vt:variant>
        <vt:i4>5</vt:i4>
      </vt:variant>
      <vt:variant>
        <vt:lpwstr/>
      </vt:variant>
      <vt:variant>
        <vt:lpwstr>_Toc171625448</vt:lpwstr>
      </vt:variant>
      <vt:variant>
        <vt:i4>1507382</vt:i4>
      </vt:variant>
      <vt:variant>
        <vt:i4>26</vt:i4>
      </vt:variant>
      <vt:variant>
        <vt:i4>0</vt:i4>
      </vt:variant>
      <vt:variant>
        <vt:i4>5</vt:i4>
      </vt:variant>
      <vt:variant>
        <vt:lpwstr/>
      </vt:variant>
      <vt:variant>
        <vt:lpwstr>_Toc171625447</vt:lpwstr>
      </vt:variant>
      <vt:variant>
        <vt:i4>1507382</vt:i4>
      </vt:variant>
      <vt:variant>
        <vt:i4>20</vt:i4>
      </vt:variant>
      <vt:variant>
        <vt:i4>0</vt:i4>
      </vt:variant>
      <vt:variant>
        <vt:i4>5</vt:i4>
      </vt:variant>
      <vt:variant>
        <vt:lpwstr/>
      </vt:variant>
      <vt:variant>
        <vt:lpwstr>_Toc171625446</vt:lpwstr>
      </vt:variant>
      <vt:variant>
        <vt:i4>1507382</vt:i4>
      </vt:variant>
      <vt:variant>
        <vt:i4>14</vt:i4>
      </vt:variant>
      <vt:variant>
        <vt:i4>0</vt:i4>
      </vt:variant>
      <vt:variant>
        <vt:i4>5</vt:i4>
      </vt:variant>
      <vt:variant>
        <vt:lpwstr/>
      </vt:variant>
      <vt:variant>
        <vt:lpwstr>_Toc171625445</vt:lpwstr>
      </vt:variant>
      <vt:variant>
        <vt:i4>1507382</vt:i4>
      </vt:variant>
      <vt:variant>
        <vt:i4>8</vt:i4>
      </vt:variant>
      <vt:variant>
        <vt:i4>0</vt:i4>
      </vt:variant>
      <vt:variant>
        <vt:i4>5</vt:i4>
      </vt:variant>
      <vt:variant>
        <vt:lpwstr/>
      </vt:variant>
      <vt:variant>
        <vt:lpwstr>_Toc171625444</vt:lpwstr>
      </vt:variant>
      <vt:variant>
        <vt:i4>1507382</vt:i4>
      </vt:variant>
      <vt:variant>
        <vt:i4>2</vt:i4>
      </vt:variant>
      <vt:variant>
        <vt:i4>0</vt:i4>
      </vt:variant>
      <vt:variant>
        <vt:i4>5</vt:i4>
      </vt:variant>
      <vt:variant>
        <vt:lpwstr/>
      </vt:variant>
      <vt:variant>
        <vt:lpwstr>_Toc171625443</vt:lpwstr>
      </vt:variant>
      <vt:variant>
        <vt:i4>917583</vt:i4>
      </vt:variant>
      <vt:variant>
        <vt:i4>9</vt:i4>
      </vt:variant>
      <vt:variant>
        <vt:i4>0</vt:i4>
      </vt:variant>
      <vt:variant>
        <vt:i4>5</vt:i4>
      </vt:variant>
      <vt:variant>
        <vt:lpwstr>https://www.maybank.com/iwov-resources/documents/pdf/annual-report/2023/Maybank-Environmental-Report-2023.pdf</vt:lpwstr>
      </vt:variant>
      <vt:variant>
        <vt:lpwstr/>
      </vt:variant>
      <vt:variant>
        <vt:i4>4849730</vt:i4>
      </vt:variant>
      <vt:variant>
        <vt:i4>6</vt:i4>
      </vt:variant>
      <vt:variant>
        <vt:i4>0</vt:i4>
      </vt:variant>
      <vt:variant>
        <vt:i4>5</vt:i4>
      </vt:variant>
      <vt:variant>
        <vt:lpwstr>https://hsbcamanah.com.my/content/dam/hsbc/hbms/documents/amanah-and-me/tcfd-report-2021-dec.pdf</vt:lpwstr>
      </vt:variant>
      <vt:variant>
        <vt:lpwstr/>
      </vt:variant>
      <vt:variant>
        <vt:i4>917583</vt:i4>
      </vt:variant>
      <vt:variant>
        <vt:i4>3</vt:i4>
      </vt:variant>
      <vt:variant>
        <vt:i4>0</vt:i4>
      </vt:variant>
      <vt:variant>
        <vt:i4>5</vt:i4>
      </vt:variant>
      <vt:variant>
        <vt:lpwstr>https://www.maybank.com/iwov-resources/documents/pdf/annual-report/2023/Maybank-Environmental-Report-2023.pdf</vt:lpwstr>
      </vt:variant>
      <vt:variant>
        <vt:lpwstr/>
      </vt:variant>
      <vt:variant>
        <vt:i4>917583</vt:i4>
      </vt:variant>
      <vt:variant>
        <vt:i4>0</vt:i4>
      </vt:variant>
      <vt:variant>
        <vt:i4>0</vt:i4>
      </vt:variant>
      <vt:variant>
        <vt:i4>5</vt:i4>
      </vt:variant>
      <vt:variant>
        <vt:lpwstr>https://www.maybank.com/iwov-resources/documents/pdf/annual-report/2023/Maybank-Environmental-Report-2023.pdf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Connie</dc:creator>
  <cp:keywords/>
  <dc:description/>
  <cp:lastModifiedBy>Lim, Connie</cp:lastModifiedBy>
  <cp:revision>1209</cp:revision>
  <dcterms:created xsi:type="dcterms:W3CDTF">2024-07-01T19:01:00Z</dcterms:created>
  <dcterms:modified xsi:type="dcterms:W3CDTF">2024-07-24T00:41:00Z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2024-07-01T04:09:03Z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a26da84f-5202-4cfc-bdd8-5d5d336b5225</vt:lpwstr>
  </property>
  <property fmtid="{D5CDD505-2E9C-101B-9397-08002B2CF9AE}" pid="8" name="MSIP_Label_ea60d57e-af5b-4752-ac57-3e4f28ca11dc_ContentBits">
    <vt:lpwstr>0</vt:lpwstr>
  </property>
  <property fmtid="{D5CDD505-2E9C-101B-9397-08002B2CF9AE}" pid="9" name="ContentTypeId">
    <vt:lpwstr>0x010100115E773D3733E140854DC320157770B2</vt:lpwstr>
  </property>
  <property fmtid="{D5CDD505-2E9C-101B-9397-08002B2CF9AE}" pid="10" name="MediaServiceImageTags">
    <vt:lpwstr/>
  </property>
</Properties>
</file>