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0F2A43"/>
          <w:sz w:val="72"/>
          <w:szCs w:val="72"/>
        </w:rPr>
        <w:t xml:space="preserve">Vakilim.az</w:t>
      </w:r>
    </w:p>
    <w:p>
      <w:pPr>
        <w:spacing w:after="200"/>
        <w:jc w:val="center"/>
      </w:pPr>
      <w:r>
        <w:rPr>
          <w:b/>
          <w:bCs/>
          <w:color w:val="10B981"/>
          <w:sz w:val="32"/>
          <w:szCs w:val="32"/>
        </w:rPr>
        <w:t xml:space="preserve">Complete Platform Documentation</w:t>
      </w:r>
    </w:p>
    <w:p>
      <w:pPr>
        <w:spacing w:after="3000"/>
        <w:jc w:val="center"/>
      </w:pPr>
      <w:r>
        <w:rPr>
          <w:i/>
          <w:iCs/>
          <w:sz w:val="24"/>
          <w:szCs w:val="24"/>
        </w:rPr>
        <w:t xml:space="preserve">Lawyer–client marketplace &amp; legal-document service for Azerbaijan</w:t>
      </w:r>
    </w:p>
    <w:p>
      <w:pPr>
        <w:jc w:val="center"/>
      </w:pPr>
      <w:r>
        <w:rPr>
          <w:color w:val="666666"/>
          <w:sz w:val="20"/>
          <w:szCs w:val="20"/>
        </w:rPr>
        <w:t xml:space="preserve">Version 2.0 · 12 July 2026 · matches codebase at sprint PL1 + Sentry</w:t>
      </w:r>
    </w:p>
    <w:p>
      <w:r>
        <w:br w:type="page"/>
      </w:r>
    </w:p>
    <w:p>
      <w:pPr>
        <w:pStyle w:val="Heading1"/>
        <w:spacing w:after="160" w:before="320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t xml:space="preserve">1. Platform overview</w:t>
      </w:r>
    </w:p>
    <w:p>
      <w:pPr>
        <w:spacing w:after="120"/>
      </w:pPr>
      <w:r>
        <w:rPr>
          <w:sz w:val="22"/>
          <w:szCs w:val="22"/>
        </w:rPr>
        <w:t xml:space="preserve">Vakilim.az connects clients in Azerbaijan with verified lawyers (advokat / hüquqşünas) for paid video and written consultations, and sells generated legal documents with cryptographic verification. The interface is fully trilingual — Azerbaijani, Russian, English — across 64 pages and 63 API endpoints.</w:t>
      </w:r>
    </w:p>
    <w:p>
      <w:pPr>
        <w:spacing w:after="120"/>
      </w:pPr>
      <w:r>
        <w:rPr>
          <w:sz w:val="22"/>
          <w:szCs w:val="22"/>
        </w:rPr>
        <w:t xml:space="preserve">Live domain: https://vakilim.az (all pages are locale-prefixed: /az, /ru, /en). Hosting: Vercel; database: Neon PostgreSQL; storage: Cloudflare R2; video: LiveKit; OTP: WhatsApp Cloud API (pending Meta verification); email: Resend; AI: Anthropic Claude; scheduler: cron-job.org; error monitoring: Sentry.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Stack: </w:t>
      </w:r>
      <w:r>
        <w:rPr>
          <w:sz w:val="22"/>
          <w:szCs w:val="22"/>
        </w:rPr>
        <w:t xml:space="preserve">Next.js 16 (App Router, Turbopack) · TypeScript · Tailwind v4 · Prisma 7 · next-intl v4 · bcryptjs · vitest (56 tests) · design system “Aydın” (rounded-2xl, emerald #10B981, navy #0F2A43).</w:t>
      </w:r>
    </w:p>
    <w:p>
      <w:pPr>
        <w:pStyle w:val="Heading1"/>
        <w:spacing w:after="160" w:before="320"/>
      </w:pPr>
      <w:r>
        <w:t xml:space="preserve">2. Roles &amp; access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5260"/>
      </w:tblGrid>
      <w:tr>
        <w:tc>
          <w:tcPr>
            <w:tcW w:type="dxa" w:w="1500"/>
            <w:shd w:fill="0F2A4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2600"/>
            <w:shd w:fill="0F2A4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Obtained</w:t>
            </w:r>
          </w:p>
        </w:tc>
        <w:tc>
          <w:tcPr>
            <w:tcW w:type="dxa" w:w="5260"/>
            <w:shd w:fill="0F2A4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Capabilities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CLIENT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any signup door</w:t>
            </w:r>
          </w:p>
        </w:tc>
        <w:tc>
          <w:tcPr>
            <w:tcW w:type="dxa" w:w="5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browse, favorite, book &amp; pay, chat, call, review, dispute, buy documents, AI intake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LAWYER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client + approved application</w:t>
            </w:r>
          </w:p>
        </w:tc>
        <w:tc>
          <w:tcPr>
            <w:tcW w:type="dxa" w:w="5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everything a client has, plus services, availability, request decisions, replies, dispute responses, earnings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ADMIN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assigned in DB</w:t>
            </w:r>
          </w:p>
        </w:tc>
        <w:tc>
          <w:tcPr>
            <w:tcW w:type="dxa" w:w="5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verification, dispute resolution, review &amp; chat moderation, recordings, template authoring</w:t>
            </w:r>
          </w:p>
        </w:tc>
      </w:tr>
    </w:tbl>
    <w:p>
      <w:pPr>
        <w:spacing w:after="160"/>
      </w:pPr>
      <w:r>
        <w:rPr>
          <w:sz w:val="22"/>
          <w:szCs w:val="22"/>
        </w:rPr>
        <w:t xml:space="preserve">Access is enforced server-side on every page and route: public pages render for anyone; account pages require a session; lawyer pages require a profile (and APPROVED status where noted); admin pages require the ADMIN role.</w:t>
      </w:r>
    </w:p>
    <w:p>
      <w:pPr>
        <w:pStyle w:val="Heading1"/>
        <w:spacing w:after="160" w:before="320"/>
      </w:pPr>
      <w:r>
        <w:t xml:space="preserve">3. Authentication system</w:t>
      </w:r>
    </w:p>
    <w:p>
      <w:pPr>
        <w:spacing w:after="120"/>
      </w:pPr>
      <w:r>
        <w:rPr>
          <w:sz w:val="22"/>
          <w:szCs w:val="22"/>
        </w:rPr>
        <w:t xml:space="preserve">Five doors, one session. Every successful authentication mints an identical 30-day session (hashed token in DB, hardened cookie).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Email + password: </w:t>
      </w:r>
      <w:r>
        <w:rPr>
          <w:sz w:val="22"/>
          <w:szCs w:val="22"/>
        </w:rPr>
        <w:t xml:space="preserve">Primary door. Requires a verified email; wrong credentials return one deliberately vague message.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Two-phase signup: </w:t>
      </w:r>
      <w:r>
        <w:rPr>
          <w:sz w:val="22"/>
          <w:szCs w:val="22"/>
        </w:rPr>
        <w:t xml:space="preserve">Details → OTP to the required phone → account created already phone-verified → email link (which itself signs the user in).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Phone OTP: </w:t>
      </w:r>
      <w:r>
        <w:rPr>
          <w:sz w:val="22"/>
          <w:szCs w:val="22"/>
        </w:rPr>
        <w:t xml:space="preserve">The original door, kept for legacy and preference; international numbers accepted; verifies the phone on every success.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Google (OIDC): </w:t>
      </w:r>
      <w:r>
        <w:rPr>
          <w:sz w:val="22"/>
          <w:szCs w:val="22"/>
        </w:rPr>
        <w:t xml:space="preserve">Hand-rolled, env-gated; linking law prevents duplicates; phoneless arrivals are walled at /complete-phone.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Two-factor (optional): </w:t>
      </w:r>
      <w:r>
        <w:rPr>
          <w:sz w:val="22"/>
          <w:szCs w:val="22"/>
        </w:rPr>
        <w:t xml:space="preserve">Password + WhatsApp code; enabling requires proving the phone; disabling requires the password.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4. Page reference</w:t>
      </w:r>
    </w:p>
    <w:p>
      <w:pPr>
        <w:spacing w:after="120"/>
      </w:pPr>
      <w:r>
        <w:rPr>
          <w:sz w:val="22"/>
          <w:szCs w:val="22"/>
        </w:rPr>
        <w:t xml:space="preserve">Each page includes a schematic wireframe in the platform’s visual language (Aydın) — proportions and copy are illustrative; structure, controls and states are exact. Every page below exists under each locale prefix (/az, /ru, /en). Layout descriptions reflect the Aydın design system.</w:t>
      </w:r>
    </w:p>
    <w:p>
      <w:pPr>
        <w:pStyle w:val="Heading2"/>
        <w:spacing w:after="120" w:before="240"/>
      </w:pPr>
      <w:r>
        <w:t xml:space="preserve">Public &amp; marketing</w:t>
      </w:r>
    </w:p>
    <w:p>
      <w:pPr>
        <w:pStyle w:val="Heading3"/>
        <w:spacing w:after="100" w:before="200"/>
      </w:pPr>
      <w:r>
        <w:t xml:space="preserve">Home — /{locale}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Layout: </w:t>
      </w:r>
      <w:r>
        <w:rPr>
          <w:sz w:val="22"/>
          <w:szCs w:val="22"/>
        </w:rPr>
        <w:t xml:space="preserve">Hero with search intent, primary CTA into the directory, AI-assistant CTA, value blocks in the Aydın style (rounded-2xl cards, emerald accents, navy headings).</w:t>
      </w:r>
    </w:p>
    <w:p>
      <w:pPr>
        <w:spacing w:after="140" w:before="60"/>
        <w:jc w:val="center"/>
      </w:pPr>
      <w:r>
        <w:drawing>
          <wp:inline distT="0" distB="0" distL="0" distR="0">
            <wp:extent cx="47625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sz w:val="22"/>
          <w:szCs w:val="22"/>
        </w:rPr>
        <w:t xml:space="preserve">Logic &amp; steps: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Server component; localized metadata + hreflang.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AI CTA links to /intake.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Directory link carries no filters (defaults).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Access: </w:t>
      </w:r>
      <w:r>
        <w:rPr>
          <w:sz w:val="22"/>
          <w:szCs w:val="22"/>
        </w:rPr>
        <w:t xml:space="preserve">Public.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Limitations: </w:t>
      </w:r>
      <w:r>
        <w:rPr>
          <w:sz w:val="22"/>
          <w:szCs w:val="22"/>
        </w:rPr>
        <w:t xml:space="preserve">Static content besides translations.</w:t>
      </w:r>
    </w:p>
    <w:p>
      <w:pPr>
        <w:pStyle w:val="Heading3"/>
        <w:spacing w:after="100" w:before="200"/>
      </w:pPr>
      <w:r>
        <w:t xml:space="preserve">Directory — /{locale}/lawyers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Layout: </w:t>
      </w:r>
      <w:r>
        <w:rPr>
          <w:sz w:val="22"/>
          <w:szCs w:val="22"/>
        </w:rPr>
        <w:t xml:space="preserve">Filter bar (practice area, type, city, sort), paginated grid of lawyer cards: photo/initials ring, name, type · city, rating ★, from-price, next-available chip, favorite heart (clients only).</w:t>
      </w:r>
    </w:p>
    <w:p>
      <w:pPr>
        <w:spacing w:after="140" w:before="60"/>
        <w:jc w:val="center"/>
      </w:pPr>
      <w:r>
        <w:drawing>
          <wp:inline distT="0" distB="0" distL="0" distR="0">
            <wp:extent cx="47625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sz w:val="22"/>
          <w:szCs w:val="22"/>
        </w:rPr>
        <w:t xml:space="preserve">Logic &amp; steps: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Fetches APPROVED profiles with services, visible reviews, completed counts.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Ranking blends rating, volume and recency.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Next-available chip computed live from the slot engine (two batched queries).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Heart toggles via POST /api/favorites without navigating (stopPropagation).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Pagination via ?page with common.more control.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Access: </w:t>
      </w:r>
      <w:r>
        <w:rPr>
          <w:sz w:val="22"/>
          <w:szCs w:val="22"/>
        </w:rPr>
        <w:t xml:space="preserve">Public; hearts render only for CLIENT role.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Limitations: </w:t>
      </w:r>
      <w:r>
        <w:rPr>
          <w:sz w:val="22"/>
          <w:szCs w:val="22"/>
        </w:rPr>
        <w:t xml:space="preserve">Chip shows the nearest slot only; empty when no rules or fully booked.</w:t>
      </w:r>
    </w:p>
    <w:p>
      <w:pPr>
        <w:pStyle w:val="Heading3"/>
        <w:spacing w:after="100" w:before="200"/>
      </w:pPr>
      <w:r>
        <w:t xml:space="preserve">Lawyer profile — /{locale}/lawyers/[slug]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Layout: </w:t>
      </w:r>
      <w:r>
        <w:rPr>
          <w:sz w:val="22"/>
          <w:szCs w:val="22"/>
        </w:rPr>
        <w:t xml:space="preserve">Header: avatar, name, verified badge, favorite heart; per-locale bio; practice-area chips; services with prices/durations; availability picker; reviews with lawyer replies.</w:t>
      </w:r>
    </w:p>
    <w:p>
      <w:pPr>
        <w:spacing w:after="140" w:before="60"/>
        <w:jc w:val="center"/>
      </w:pPr>
      <w:r>
        <w:drawing>
          <wp:inline distT="0" distB="0" distL="0" distR="0">
            <wp:extent cx="47625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sz w:val="22"/>
          <w:szCs w:val="22"/>
        </w:rPr>
        <w:t xml:space="preserve">Logic &amp; steps: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Profile must be APPROVED, else 404.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Slots fetched per service from /api/lawyers/[slug]/slots.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Booking widget drives slot selection → POST /api/bookings → redirect to /pay/[bookingId].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Access: </w:t>
      </w:r>
      <w:r>
        <w:rPr>
          <w:sz w:val="22"/>
          <w:szCs w:val="22"/>
        </w:rPr>
        <w:t xml:space="preserve">Public; booking requires login (widget prompts).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Limitations: </w:t>
      </w:r>
      <w:r>
        <w:rPr>
          <w:sz w:val="22"/>
          <w:szCs w:val="22"/>
        </w:rPr>
        <w:t xml:space="preserve">Bio falls back to AZ when a locale version is empty.</w:t>
      </w:r>
    </w:p>
    <w:p>
      <w:pPr>
        <w:pStyle w:val="Heading3"/>
        <w:spacing w:after="100" w:before="200"/>
      </w:pPr>
      <w:r>
        <w:t xml:space="preserve">AI legal assistant — /{locale}/intake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Layout: </w:t>
      </w:r>
      <w:r>
        <w:rPr>
          <w:sz w:val="22"/>
          <w:szCs w:val="22"/>
        </w:rPr>
        <w:t xml:space="preserve">Title, subtitle, 5-row textarea with live character count (max 1200), analyze button; results: practice-area pill, orientation summary card, drafted first message with copy button, up to 3 matching lawyer cards; permanent not-legal-advice disclaimer.</w:t>
      </w:r>
    </w:p>
    <w:p>
      <w:pPr>
        <w:spacing w:after="140" w:before="60"/>
        <w:jc w:val="center"/>
      </w:pPr>
      <w:r>
        <w:drawing>
          <wp:inline distT="0" distB="0" distL="0" distR="0">
            <wp:extent cx="4762500" cy="438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sz w:val="22"/>
          <w:szCs w:val="22"/>
        </w:rPr>
        <w:t xml:space="preserve">Logic &amp; steps: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POST /api/intake with text+locale.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Claude classifies into a DB-provided area slug (or `other`); lawyers come from the database, never the model.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No key configured → deterministic [AI DEV] echo keeps the flow demoable.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Access: </w:t>
      </w:r>
      <w:r>
        <w:rPr>
          <w:sz w:val="22"/>
          <w:szCs w:val="22"/>
        </w:rPr>
        <w:t xml:space="preserve">Public (anonymous allowed).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Limitations: </w:t>
      </w:r>
      <w:r>
        <w:rPr>
          <w:sz w:val="22"/>
          <w:szCs w:val="22"/>
        </w:rPr>
        <w:t xml:space="preserve">Rate-limited 5 requests / 10 min per IP; orientation only, never advice.</w:t>
      </w:r>
    </w:p>
    <w:p>
      <w:pPr>
        <w:pStyle w:val="Heading3"/>
        <w:spacing w:after="100" w:before="200"/>
      </w:pPr>
      <w:r>
        <w:t xml:space="preserve">Document catalog — /{locale}/templates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Layout: </w:t>
      </w:r>
      <w:r>
        <w:rPr>
          <w:sz w:val="22"/>
          <w:szCs w:val="22"/>
        </w:rPr>
        <w:t xml:space="preserve">Grid of paid legal document templates: title, description, price.</w:t>
      </w:r>
    </w:p>
    <w:p>
      <w:pPr>
        <w:spacing w:after="140" w:before="60"/>
        <w:jc w:val="center"/>
      </w:pPr>
      <w:r>
        <w:drawing>
          <wp:inline distT="0" distB="0" distL="0" distR="0">
            <wp:extent cx="4762500" cy="1657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sz w:val="22"/>
          <w:szCs w:val="22"/>
        </w:rPr>
        <w:t xml:space="preserve">Logic &amp; steps: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Lists active templates in the requested locale edition.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Access: </w:t>
      </w:r>
      <w:r>
        <w:rPr>
          <w:sz w:val="22"/>
          <w:szCs w:val="22"/>
        </w:rPr>
        <w:t xml:space="preserve">Public.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Limitations: </w:t>
      </w:r>
      <w:r>
        <w:rPr>
          <w:sz w:val="22"/>
          <w:szCs w:val="22"/>
        </w:rPr>
        <w:t xml:space="preserve">Catalog currently seeded with 2 documents; expansion parked with legal review.</w:t>
      </w:r>
    </w:p>
    <w:p>
      <w:pPr>
        <w:pStyle w:val="Heading3"/>
        <w:spacing w:after="100" w:before="200"/>
      </w:pPr>
      <w:r>
        <w:t xml:space="preserve">Template detail — /{locale}/templates/[slug]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Layout: </w:t>
      </w:r>
      <w:r>
        <w:rPr>
          <w:sz w:val="22"/>
          <w:szCs w:val="22"/>
        </w:rPr>
        <w:t xml:space="preserve">Title, longer description, price, field preview, start-filling CTA.</w:t>
      </w:r>
    </w:p>
    <w:p>
      <w:pPr>
        <w:spacing w:after="140" w:before="60"/>
        <w:jc w:val="center"/>
      </w:pPr>
      <w:r>
        <w:drawing>
          <wp:inline distT="0" distB="0" distL="0" distR="0">
            <wp:extent cx="4762500" cy="2409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sz w:val="22"/>
          <w:szCs w:val="22"/>
        </w:rPr>
        <w:t xml:space="preserve">Logic &amp; steps: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Links into the fill wizard.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Access: </w:t>
      </w:r>
      <w:r>
        <w:rPr>
          <w:sz w:val="22"/>
          <w:szCs w:val="22"/>
        </w:rPr>
        <w:t xml:space="preserve">Public.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Limitations: </w:t>
      </w:r>
      <w:r>
        <w:rPr>
          <w:sz w:val="22"/>
          <w:szCs w:val="22"/>
        </w:rPr>
        <w:t xml:space="preserve">—</w:t>
      </w:r>
    </w:p>
    <w:p>
      <w:pPr>
        <w:pStyle w:val="Heading3"/>
        <w:spacing w:after="100" w:before="200"/>
      </w:pPr>
      <w:r>
        <w:t xml:space="preserve">Fill wizard — /{locale}/templates/[slug]/fill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Layout: </w:t>
      </w:r>
      <w:r>
        <w:rPr>
          <w:sz w:val="22"/>
          <w:szCs w:val="22"/>
        </w:rPr>
        <w:t xml:space="preserve">Step-by-step form generated from the template's field schema (text, date, select, money…), validation per field, review step, submit.</w:t>
      </w:r>
    </w:p>
    <w:p>
      <w:pPr>
        <w:spacing w:after="140" w:before="60"/>
        <w:jc w:val="center"/>
      </w:pPr>
      <w:r>
        <w:drawing>
          <wp:inline distT="0" distB="0" distL="0" distR="0">
            <wp:extent cx="4762500" cy="250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sz w:val="22"/>
          <w:szCs w:val="22"/>
        </w:rPr>
        <w:t xml:space="preserve">Logic &amp; steps: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Creates a document order (POST /api/doc-orders) → redirects to /doc-pay/[orderId].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Access: </w:t>
      </w:r>
      <w:r>
        <w:rPr>
          <w:sz w:val="22"/>
          <w:szCs w:val="22"/>
        </w:rPr>
        <w:t xml:space="preserve">Login required.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Limitations: </w:t>
      </w:r>
      <w:r>
        <w:rPr>
          <w:sz w:val="22"/>
          <w:szCs w:val="22"/>
        </w:rPr>
        <w:t xml:space="preserve">Field set is fixed per template version.</w:t>
      </w:r>
    </w:p>
    <w:p>
      <w:pPr>
        <w:pStyle w:val="Heading3"/>
        <w:spacing w:after="100" w:before="200"/>
      </w:pPr>
      <w:r>
        <w:t xml:space="preserve">Document payment — /{locale}/doc-pay/[orderId]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Layout: </w:t>
      </w:r>
      <w:r>
        <w:rPr>
          <w:sz w:val="22"/>
          <w:szCs w:val="22"/>
        </w:rPr>
        <w:t xml:space="preserve">Order summary and the mock payment form.</w:t>
      </w:r>
    </w:p>
    <w:p>
      <w:pPr>
        <w:spacing w:after="140" w:before="60"/>
        <w:jc w:val="center"/>
      </w:pPr>
      <w:r>
        <w:drawing>
          <wp:inline distT="0" distB="0" distL="0" distR="0">
            <wp:extent cx="47625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sz w:val="22"/>
          <w:szCs w:val="22"/>
        </w:rPr>
        <w:t xml:space="preserve">Logic &amp; steps: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POST /api/doc-orders/[id]/pay marks paid (simulated).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On success the locked PDF becomes downloadable and a verification code is issued.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Access: </w:t>
      </w:r>
      <w:r>
        <w:rPr>
          <w:sz w:val="22"/>
          <w:szCs w:val="22"/>
        </w:rPr>
        <w:t xml:space="preserve">Owner of the order only.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Limitations: </w:t>
      </w:r>
      <w:r>
        <w:rPr>
          <w:sz w:val="22"/>
          <w:szCs w:val="22"/>
        </w:rPr>
        <w:t xml:space="preserve">Payments simulated until Epoint integration.</w:t>
      </w:r>
    </w:p>
    <w:p>
      <w:pPr>
        <w:pStyle w:val="Heading3"/>
        <w:spacing w:after="100" w:before="200"/>
      </w:pPr>
      <w:r>
        <w:t xml:space="preserve">My documents — /{locale}/documents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Layout: </w:t>
      </w:r>
      <w:r>
        <w:rPr>
          <w:sz w:val="22"/>
          <w:szCs w:val="22"/>
        </w:rPr>
        <w:t xml:space="preserve">List of the user's document orders with status and download links.</w:t>
      </w:r>
    </w:p>
    <w:p>
      <w:pPr>
        <w:spacing w:after="140" w:before="60"/>
        <w:jc w:val="center"/>
      </w:pPr>
      <w:r>
        <w:drawing>
          <wp:inline distT="0" distB="0" distL="0" distR="0">
            <wp:extent cx="4762500" cy="1666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sz w:val="22"/>
          <w:szCs w:val="22"/>
        </w:rPr>
        <w:t xml:space="preserve">Logic &amp; steps: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Download proxies through /api/doc-orders/[id]/download (auth + ownership).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Access: </w:t>
      </w:r>
      <w:r>
        <w:rPr>
          <w:sz w:val="22"/>
          <w:szCs w:val="22"/>
        </w:rPr>
        <w:t xml:space="preserve">Login required.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Limitations: </w:t>
      </w:r>
      <w:r>
        <w:rPr>
          <w:sz w:val="22"/>
          <w:szCs w:val="22"/>
        </w:rPr>
        <w:t xml:space="preserve">Downloads are AES-GCM-encrypted-at-rest, decrypted on the fly.</w:t>
      </w:r>
    </w:p>
    <w:p>
      <w:pPr>
        <w:pStyle w:val="Heading3"/>
        <w:spacing w:after="100" w:before="200"/>
      </w:pPr>
      <w:r>
        <w:t xml:space="preserve">Document verification — /{locale}/verify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Layout: </w:t>
      </w:r>
      <w:r>
        <w:rPr>
          <w:sz w:val="22"/>
          <w:szCs w:val="22"/>
        </w:rPr>
        <w:t xml:space="preserve">Public code-entry form that confirms whether a generated document is authentic and unaltered.</w:t>
      </w:r>
    </w:p>
    <w:p>
      <w:pPr>
        <w:spacing w:after="140" w:before="60"/>
        <w:jc w:val="center"/>
      </w:pPr>
      <w:r>
        <w:drawing>
          <wp:inline distT="0" distB="0" distL="0" distR="0">
            <wp:extent cx="4762500" cy="1933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sz w:val="22"/>
          <w:szCs w:val="22"/>
        </w:rPr>
        <w:t xml:space="preserve">Logic &amp; steps: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Code printed on each paid PDF; lookup returns document metadata on match.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Access: </w:t>
      </w:r>
      <w:r>
        <w:rPr>
          <w:sz w:val="22"/>
          <w:szCs w:val="22"/>
        </w:rPr>
        <w:t xml:space="preserve">Public.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Limitations: </w:t>
      </w:r>
      <w:r>
        <w:rPr>
          <w:sz w:val="22"/>
          <w:szCs w:val="22"/>
        </w:rPr>
        <w:t xml:space="preserve">Verifies issuance, not legal validity.</w:t>
      </w:r>
    </w:p>
    <w:p>
      <w:pPr>
        <w:pStyle w:val="Heading3"/>
        <w:spacing w:after="100" w:before="200"/>
      </w:pPr>
      <w:r>
        <w:t xml:space="preserve">Legal pages — /{locale}/terms · /privacy · /refund-policy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Layout: </w:t>
      </w:r>
      <w:r>
        <w:rPr>
          <w:sz w:val="22"/>
          <w:szCs w:val="22"/>
        </w:rPr>
        <w:t xml:space="preserve">Long-form legal text in AZ with the LAYİHƏ (draft) banner and official-note chrome.</w:t>
      </w:r>
    </w:p>
    <w:p>
      <w:pPr>
        <w:spacing w:after="140" w:before="60"/>
        <w:jc w:val="center"/>
      </w:pPr>
      <w:r>
        <w:drawing>
          <wp:inline distT="0" distB="0" distL="0" distR="0">
            <wp:extent cx="4762500" cy="1743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sz w:val="22"/>
          <w:szCs w:val="22"/>
        </w:rPr>
        <w:t xml:space="preserve">Logic &amp; steps: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Localized chrome; bodies currently AZ-only by design.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Access: </w:t>
      </w:r>
      <w:r>
        <w:rPr>
          <w:sz w:val="22"/>
          <w:szCs w:val="22"/>
        </w:rPr>
        <w:t xml:space="preserve">Public.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Limitations: </w:t>
      </w:r>
      <w:r>
        <w:rPr>
          <w:sz w:val="22"/>
          <w:szCs w:val="22"/>
        </w:rPr>
        <w:t xml:space="preserve">Drafts pending professional legal review; RU/EN translations parked.</w:t>
      </w:r>
    </w:p>
    <w:p>
      <w:pPr>
        <w:pStyle w:val="Heading2"/>
        <w:spacing w:after="120" w:before="240"/>
      </w:pPr>
      <w:r>
        <w:t xml:space="preserve">Content &amp; SEO surfaces</w:t>
      </w:r>
    </w:p>
    <w:p>
      <w:pPr>
        <w:pStyle w:val="Heading3"/>
        <w:spacing w:after="100" w:before="200"/>
      </w:pPr>
      <w:r>
        <w:t xml:space="preserve">Blog — /{locale}/blog · /blog/[slug]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Layout: </w:t>
      </w:r>
      <w:r>
        <w:rPr>
          <w:sz w:val="22"/>
          <w:szCs w:val="22"/>
        </w:rPr>
        <w:t xml:space="preserve">Card grid of articles (cover image, title, excerpt, date, author); article page renders lite-markdown with cover, byline and per-locale body.</w:t>
      </w:r>
    </w:p>
    <w:p>
      <w:pPr>
        <w:spacing w:after="40"/>
      </w:pPr>
      <w:r>
        <w:rPr>
          <w:b/>
          <w:bCs/>
          <w:sz w:val="22"/>
          <w:szCs w:val="22"/>
        </w:rPr>
        <w:t xml:space="preserve">Logic &amp; steps: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Post model with kind=BLOG; published when publishedAt is set and in the past.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Lite-markdown renderer escapes HTML first, then permits ## headings, **bold** and [links](url).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Article OG metadata carries the cover image.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Lawyer-authored articles appear here once an admin publishes them.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Access: </w:t>
      </w:r>
      <w:r>
        <w:rPr>
          <w:sz w:val="22"/>
          <w:szCs w:val="22"/>
        </w:rPr>
        <w:t xml:space="preserve">Public.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Limitations: </w:t>
      </w:r>
      <w:r>
        <w:rPr>
          <w:sz w:val="22"/>
          <w:szCs w:val="22"/>
        </w:rPr>
        <w:t xml:space="preserve">Cover URLs must be https (validated); no comment system by design.</w:t>
      </w:r>
    </w:p>
    <w:p>
      <w:pPr>
        <w:pStyle w:val="Heading3"/>
        <w:spacing w:after="100" w:before="200"/>
      </w:pPr>
      <w:r>
        <w:t xml:space="preserve">News — /{locale}/news · /news/[slug]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Layout: </w:t>
      </w:r>
      <w:r>
        <w:rPr>
          <w:sz w:val="22"/>
          <w:szCs w:val="22"/>
        </w:rPr>
        <w:t xml:space="preserve">Same machinery as the blog with kind=NEWS; platform announcements.</w:t>
      </w:r>
    </w:p>
    <w:p>
      <w:pPr>
        <w:spacing w:after="40"/>
      </w:pPr>
      <w:r>
        <w:rPr>
          <w:b/>
          <w:bCs/>
          <w:sz w:val="22"/>
          <w:szCs w:val="22"/>
        </w:rPr>
        <w:t xml:space="preserve">Logic &amp; steps: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Shares the post-list and post-article components with the blog.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Access: </w:t>
      </w:r>
      <w:r>
        <w:rPr>
          <w:sz w:val="22"/>
          <w:szCs w:val="22"/>
        </w:rPr>
        <w:t xml:space="preserve">Public.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Limitations: </w:t>
      </w:r>
      <w:r>
        <w:rPr>
          <w:sz w:val="22"/>
          <w:szCs w:val="22"/>
        </w:rPr>
        <w:t xml:space="preserve">—</w:t>
      </w:r>
    </w:p>
    <w:p>
      <w:pPr>
        <w:pStyle w:val="Heading3"/>
        <w:spacing w:after="100" w:before="200"/>
      </w:pPr>
      <w:r>
        <w:t xml:space="preserve">Q&amp;A — /{locale}/qa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Layout: </w:t>
      </w:r>
      <w:r>
        <w:rPr>
          <w:sz w:val="22"/>
          <w:szCs w:val="22"/>
        </w:rPr>
        <w:t xml:space="preserve">Accordion of frequently-asked legal questions grouped by practice area, with FAQPage JSON-LD for rich search results.</w:t>
      </w:r>
    </w:p>
    <w:p>
      <w:pPr>
        <w:spacing w:after="40"/>
      </w:pPr>
      <w:r>
        <w:rPr>
          <w:b/>
          <w:bCs/>
          <w:sz w:val="22"/>
          <w:szCs w:val="22"/>
        </w:rPr>
        <w:t xml:space="preserve">Logic &amp; steps: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QaEntry model; native &lt;details&gt; elements (no JS).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Entries optionally tagged to a practice area, surfacing on that area's landing page.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Access: </w:t>
      </w:r>
      <w:r>
        <w:rPr>
          <w:sz w:val="22"/>
          <w:szCs w:val="22"/>
        </w:rPr>
        <w:t xml:space="preserve">Public.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Limitations: </w:t>
      </w:r>
      <w:r>
        <w:rPr>
          <w:sz w:val="22"/>
          <w:szCs w:val="22"/>
        </w:rPr>
        <w:t xml:space="preserve">Content is admin-authored; not legal advice.</w:t>
      </w:r>
    </w:p>
    <w:p>
      <w:pPr>
        <w:pStyle w:val="Heading3"/>
        <w:spacing w:after="100" w:before="200"/>
      </w:pPr>
      <w:r>
        <w:t xml:space="preserve">Laws library — /{locale}/laws · /laws/[slug]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Layout: </w:t>
      </w:r>
      <w:r>
        <w:rPr>
          <w:sz w:val="22"/>
          <w:szCs w:val="22"/>
        </w:rPr>
        <w:t xml:space="preserve">List of Azerbaijani codes and laws; detail page renders the text with an auto-generated table of contents from ## headings.</w:t>
      </w:r>
    </w:p>
    <w:p>
      <w:pPr>
        <w:spacing w:after="40"/>
      </w:pPr>
      <w:r>
        <w:rPr>
          <w:b/>
          <w:bCs/>
          <w:sz w:val="22"/>
          <w:szCs w:val="22"/>
        </w:rPr>
        <w:t xml:space="preserve">Logic &amp; steps: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LawDoc model with kind CODE|LAW.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TOC extracted from the markdown headings at render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Each document carries its e-qanun.az source link.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Access: </w:t>
      </w:r>
      <w:r>
        <w:rPr>
          <w:sz w:val="22"/>
          <w:szCs w:val="22"/>
        </w:rPr>
        <w:t xml:space="preserve">Public.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Limitations: </w:t>
      </w:r>
      <w:r>
        <w:rPr>
          <w:sz w:val="22"/>
          <w:szCs w:val="22"/>
        </w:rPr>
        <w:t xml:space="preserve">Seeded with Əmək Məcəlləsi (real text) plus two source-linked entries; full texts uploaded via the admin editor. Official texts are public-domain acts.</w:t>
      </w:r>
    </w:p>
    <w:p>
      <w:pPr>
        <w:pStyle w:val="Heading3"/>
        <w:spacing w:after="100" w:before="200"/>
      </w:pPr>
      <w:r>
        <w:t xml:space="preserve">Practice-area landings — /{locale}/areas · /areas/[slug]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Layout: </w:t>
      </w:r>
      <w:r>
        <w:rPr>
          <w:sz w:val="22"/>
          <w:szCs w:val="22"/>
        </w:rPr>
        <w:t xml:space="preserve">Index of the ten practice areas; each landing gathers matching lawyers (with live next-available chips and hearts), tagged Q&amp;A entries and tagged articles on one SEO-shaped URL.</w:t>
      </w:r>
    </w:p>
    <w:p>
      <w:pPr>
        <w:spacing w:after="40"/>
      </w:pPr>
      <w:r>
        <w:rPr>
          <w:b/>
          <w:bCs/>
          <w:sz w:val="22"/>
          <w:szCs w:val="22"/>
        </w:rPr>
        <w:t xml:space="preserve">Logic &amp; steps: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The lawyer cards and chip computation are lifted verbatim from the directory, so they can never drift apart.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Landing filters to APPROVED, slugged profiles in the area.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Per-locale area names via lib/locale-pick.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Access: </w:t>
      </w:r>
      <w:r>
        <w:rPr>
          <w:sz w:val="22"/>
          <w:szCs w:val="22"/>
        </w:rPr>
        <w:t xml:space="preserve">Public; hearts for clients only.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Limitations: </w:t>
      </w:r>
      <w:r>
        <w:rPr>
          <w:sz w:val="22"/>
          <w:szCs w:val="22"/>
        </w:rPr>
        <w:t xml:space="preserve">Chips depend on the lawyer having availability rules.</w:t>
      </w:r>
    </w:p>
    <w:p>
      <w:pPr>
        <w:pStyle w:val="Heading3"/>
        <w:spacing w:after="100" w:before="200"/>
      </w:pPr>
      <w:r>
        <w:t xml:space="preserve">Trust trio — /{locale}/about · /how-it-works · /contact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Layout: </w:t>
      </w:r>
      <w:r>
        <w:rPr>
          <w:sz w:val="22"/>
          <w:szCs w:val="22"/>
        </w:rPr>
        <w:t xml:space="preserve">About: mission and three value cards. How it works: two numbered three-step ladders (client-side, lawyer-side) each with its CTA. Contact: support email as a mailto card plus two self-serve doors.</w:t>
      </w:r>
    </w:p>
    <w:p>
      <w:pPr>
        <w:spacing w:after="40"/>
      </w:pPr>
      <w:r>
        <w:rPr>
          <w:b/>
          <w:bCs/>
          <w:sz w:val="22"/>
          <w:szCs w:val="22"/>
        </w:rPr>
        <w:t xml:space="preserve">Logic &amp; steps: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Fully keyed in three languages.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Contact is deliberately a mailto card, not a form — no backend, no spam surface during beta.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SUPPORT_EMAIL is a single constant at the top of the contact page.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Access: </w:t>
      </w:r>
      <w:r>
        <w:rPr>
          <w:sz w:val="22"/>
          <w:szCs w:val="22"/>
        </w:rPr>
        <w:t xml:space="preserve">Public.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Limitations: </w:t>
      </w:r>
      <w:r>
        <w:rPr>
          <w:sz w:val="22"/>
          <w:szCs w:val="22"/>
        </w:rPr>
        <w:t xml:space="preserve">About states only verifiable facts — no invented team section.</w:t>
      </w:r>
    </w:p>
    <w:p>
      <w:pPr>
        <w:pStyle w:val="Heading3"/>
        <w:spacing w:after="100" w:before="200"/>
      </w:pPr>
      <w:r>
        <w:t xml:space="preserve">Legal calculators — /{locale}/tools/rusum · /tools/muddet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Layout: </w:t>
      </w:r>
      <w:r>
        <w:rPr>
          <w:sz w:val="22"/>
          <w:szCs w:val="22"/>
        </w:rPr>
        <w:t xml:space="preserve">Fee calculator: claim amount → estimated court fee, with the full bracket table rendered on the page for auditability. Deadline calculator: decision date + case type + stage → last day to appeal, with weekend shifting and days-remaining.</w:t>
      </w:r>
    </w:p>
    <w:p>
      <w:pPr>
        <w:spacing w:after="40"/>
      </w:pPr>
      <w:r>
        <w:rPr>
          <w:b/>
          <w:bCs/>
          <w:sz w:val="22"/>
          <w:szCs w:val="22"/>
        </w:rPr>
        <w:t xml:space="preserve">Logic &amp; steps: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Bracket and period figures live as labeled constants at the top of each file.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Month arithmetic follows the procedural rule (same day next month, else the month's last day).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Both pages ship robots noindex and stay out of the sitemap.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Access: </w:t>
      </w:r>
      <w:r>
        <w:rPr>
          <w:sz w:val="22"/>
          <w:szCs w:val="22"/>
        </w:rPr>
        <w:t xml:space="preserve">Public.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Limitations: </w:t>
      </w:r>
      <w:r>
        <w:rPr>
          <w:sz w:val="22"/>
          <w:szCs w:val="22"/>
        </w:rPr>
        <w:t xml:space="preserve">LAYİHƏ (draft) status: figures are unverified against e-qanun.az; indexing is gated on that verification. Public holidays are not modeled.</w:t>
      </w:r>
    </w:p>
    <w:p>
      <w:pPr>
        <w:pStyle w:val="Heading2"/>
        <w:spacing w:after="120" w:before="240"/>
      </w:pPr>
      <w:r>
        <w:t xml:space="preserve">Lawyer authorship</w:t>
      </w:r>
    </w:p>
    <w:p>
      <w:pPr>
        <w:pStyle w:val="Heading3"/>
        <w:spacing w:after="100" w:before="200"/>
      </w:pPr>
      <w:r>
        <w:t xml:space="preserve">My articles — /{locale}/lawyer/articles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Layout: </w:t>
      </w:r>
      <w:r>
        <w:rPr>
          <w:sz w:val="22"/>
          <w:szCs w:val="22"/>
        </w:rPr>
        <w:t xml:space="preserve">List of the lawyer's own articles with status pills (Baxılır / Dərc olunub); editor for trilingual title, excerpt and lite-markdown body with auto-slug and practice-area tag.</w:t>
      </w:r>
    </w:p>
    <w:p>
      <w:pPr>
        <w:spacing w:after="40"/>
      </w:pPr>
      <w:r>
        <w:rPr>
          <w:b/>
          <w:bCs/>
          <w:sz w:val="22"/>
          <w:szCs w:val="22"/>
        </w:rPr>
        <w:t xml:space="preserve">Logic &amp; steps: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APPROVED lawyers only; others redirect to the dashboard.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Submissions save as drafts (publishedAt null) awaiting admin acceptance.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Drafts are editable and deletable by their author; published articles lock (edit via admin).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Accepted articles surface on the blog and in the author's public profile.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Access: </w:t>
      </w:r>
      <w:r>
        <w:rPr>
          <w:sz w:val="22"/>
          <w:szCs w:val="22"/>
        </w:rPr>
        <w:t xml:space="preserve">Login + APPROVED lawyer profile.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Limitations: </w:t>
      </w:r>
      <w:r>
        <w:rPr>
          <w:sz w:val="22"/>
          <w:szCs w:val="22"/>
        </w:rPr>
        <w:t xml:space="preserve">Rate-limited 10 creates/hour, 30 edits/hour.</w:t>
      </w:r>
    </w:p>
    <w:p>
      <w:pPr>
        <w:pStyle w:val="Heading2"/>
        <w:spacing w:after="120" w:before="240"/>
      </w:pPr>
      <w:r>
        <w:t xml:space="preserve">Authentication &amp; account</w:t>
      </w:r>
    </w:p>
    <w:p>
      <w:pPr>
        <w:pStyle w:val="Heading3"/>
        <w:spacing w:after="100" w:before="200"/>
      </w:pPr>
      <w:r>
        <w:t xml:space="preserve">Sign in — /{locale}/login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Layout: </w:t>
      </w:r>
      <w:r>
        <w:rPr>
          <w:sz w:val="22"/>
          <w:szCs w:val="22"/>
        </w:rPr>
        <w:t xml:space="preserve">Email-first form (autofocus, autocomplete, show-password eye), forgot link, Google button (env-gated), Apple button (env-gated), divider, inline switch to the phone-code door; notices for failed email verification / Google errors.</w:t>
      </w:r>
    </w:p>
    <w:p>
      <w:pPr>
        <w:spacing w:after="140" w:before="60"/>
        <w:jc w:val="center"/>
      </w:pPr>
      <w:r>
        <w:drawing>
          <wp:inline distT="0" distB="0" distL="0" distR="0">
            <wp:extent cx="47625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60"/>
        <w:jc w:val="center"/>
      </w:pPr>
      <w:r>
        <w:drawing>
          <wp:inline distT="0" distB="0" distL="0" distR="0">
            <wp:extent cx="4762500" cy="1933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sz w:val="22"/>
          <w:szCs w:val="22"/>
        </w:rPr>
        <w:t xml:space="preserve">Logic &amp; steps: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Email+password → POST /api/auth/login; on twoFactor:true response the form swaps to a 6-digit code step (masked phone shown) → POST /api/auth/login-2fa.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Phone mode: request-code → verify, minting the same session.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?next=path honored (same-origin only).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Access: </w:t>
      </w:r>
      <w:r>
        <w:rPr>
          <w:sz w:val="22"/>
          <w:szCs w:val="22"/>
        </w:rPr>
        <w:t xml:space="preserve">Public.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Limitations: </w:t>
      </w:r>
      <w:r>
        <w:rPr>
          <w:sz w:val="22"/>
          <w:szCs w:val="22"/>
        </w:rPr>
        <w:t xml:space="preserve">One deliberately vague error for bad credentials (anti-enumeration).</w:t>
      </w:r>
    </w:p>
    <w:p>
      <w:pPr>
        <w:pStyle w:val="Heading3"/>
        <w:spacing w:after="100" w:before="200"/>
      </w:pPr>
      <w:r>
        <w:t xml:space="preserve">Registration (two-phase) — /{locale}/signup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Layout: </w:t>
      </w:r>
      <w:r>
        <w:rPr>
          <w:sz w:val="22"/>
          <w:szCs w:val="22"/>
        </w:rPr>
        <w:t xml:space="preserve">Step 1: name, email, password (min 8, hint), REQUIRED phone with international hint, terms checkbox, social buttons. Step 2: 6-digit code to the phone ([DEV] echo box in beta). Done screen: check-your-inbox with [DEV] verification link.</w:t>
      </w:r>
    </w:p>
    <w:p>
      <w:pPr>
        <w:spacing w:after="140" w:before="60"/>
        <w:jc w:val="center"/>
      </w:pPr>
      <w:r>
        <w:drawing>
          <wp:inline distT="0" distB="0" distL="0" distR="0">
            <wp:extent cx="4762500" cy="3524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60"/>
        <w:jc w:val="center"/>
      </w:pPr>
      <w:r>
        <w:drawing>
          <wp:inline distT="0" distB="0" distL="0" distR="0">
            <wp:extent cx="4762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60"/>
        <w:jc w:val="center"/>
      </w:pPr>
      <w:r>
        <w:drawing>
          <wp:inline distT="0" distB="0" distL="0" distR="0">
            <wp:extent cx="4762500" cy="1419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sz w:val="22"/>
          <w:szCs w:val="22"/>
        </w:rPr>
        <w:t xml:space="preserve">Logic &amp; steps: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Step 1 → POST /api/auth/signup-start (clash-check + OTP send; no user yet).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Step 2 → POST /api/auth/signup-complete (code verified → user created with phoneVerifiedAt → verification email sent).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Email link → GET /api/auth/verify-email → marks verified, signs the user in, redirects home.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Access: </w:t>
      </w:r>
      <w:r>
        <w:rPr>
          <w:sz w:val="22"/>
          <w:szCs w:val="22"/>
        </w:rPr>
        <w:t xml:space="preserve">Public.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Limitations: </w:t>
      </w:r>
      <w:r>
        <w:rPr>
          <w:sz w:val="22"/>
          <w:szCs w:val="22"/>
        </w:rPr>
        <w:t xml:space="preserve">Account cannot exist without a code-confirmed phone; email must be verified before password login works.</w:t>
      </w:r>
    </w:p>
    <w:p>
      <w:pPr>
        <w:pStyle w:val="Heading3"/>
        <w:spacing w:after="100" w:before="200"/>
      </w:pPr>
      <w:r>
        <w:t xml:space="preserve">Password recovery — /{locale}/forgot · /{locale}/reset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Layout: </w:t>
      </w:r>
      <w:r>
        <w:rPr>
          <w:sz w:val="22"/>
          <w:szCs w:val="22"/>
        </w:rPr>
        <w:t xml:space="preserve">Email form → always the same 'sent' answer; reset page takes ?token and a new password.</w:t>
      </w:r>
    </w:p>
    <w:p>
      <w:pPr>
        <w:spacing w:after="140" w:before="60"/>
        <w:jc w:val="center"/>
      </w:pPr>
      <w:r>
        <w:drawing>
          <wp:inline distT="0" distB="0" distL="0" distR="0">
            <wp:extent cx="4762500" cy="1666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60"/>
        <w:jc w:val="center"/>
      </w:pPr>
      <w:r>
        <w:drawing>
          <wp:inline distT="0" distB="0" distL="0" distR="0">
            <wp:extent cx="4762500" cy="1666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sz w:val="22"/>
          <w:szCs w:val="22"/>
        </w:rPr>
        <w:t xml:space="preserve">Logic &amp; steps: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POST /api/auth/forgot issues a 60-min single-use token (only if account+password exist) — response identical either way.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POST /api/auth/reset consumes the token, rehashes, and deletes every session (sign-out-everywhere).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Access: </w:t>
      </w:r>
      <w:r>
        <w:rPr>
          <w:sz w:val="22"/>
          <w:szCs w:val="22"/>
        </w:rPr>
        <w:t xml:space="preserve">Public.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Limitations: </w:t>
      </w:r>
      <w:r>
        <w:rPr>
          <w:sz w:val="22"/>
          <w:szCs w:val="22"/>
        </w:rPr>
        <w:t xml:space="preserve">Token single-use; expired/consumed → explicit error with retry path.</w:t>
      </w:r>
    </w:p>
    <w:p>
      <w:pPr>
        <w:pStyle w:val="Heading3"/>
        <w:spacing w:after="100" w:before="200"/>
      </w:pPr>
      <w:r>
        <w:t xml:space="preserve">Phone wall — /{locale}/complete-phone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Layout: </w:t>
      </w:r>
      <w:r>
        <w:rPr>
          <w:sz w:val="22"/>
          <w:szCs w:val="22"/>
        </w:rPr>
        <w:t xml:space="preserve">Phone input → code step; brief explanation of why the number is required.</w:t>
      </w:r>
    </w:p>
    <w:p>
      <w:pPr>
        <w:spacing w:after="140" w:before="60"/>
        <w:jc w:val="center"/>
      </w:pPr>
      <w:r>
        <w:drawing>
          <wp:inline distT="0" distB="0" distL="0" distR="0">
            <wp:extent cx="4762500" cy="2838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sz w:val="22"/>
          <w:szCs w:val="22"/>
        </w:rPr>
        <w:t xml:space="preserve">Logic &amp; steps: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Shown to signed-in users without a phone (Google arrivals are redirected here by the callback with ?next preserved).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Uses /api/me/phone start/confirm; on success continues to next.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Access: </w:t>
      </w:r>
      <w:r>
        <w:rPr>
          <w:sz w:val="22"/>
          <w:szCs w:val="22"/>
        </w:rPr>
        <w:t xml:space="preserve">Login required; users who already have a phone are bounced to next.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Limitations: </w:t>
      </w:r>
      <w:r>
        <w:rPr>
          <w:sz w:val="22"/>
          <w:szCs w:val="22"/>
        </w:rPr>
        <w:t xml:space="preserve">Same-origin next paths only.</w:t>
      </w:r>
    </w:p>
    <w:p>
      <w:pPr>
        <w:pStyle w:val="Heading3"/>
        <w:spacing w:after="100" w:before="200"/>
      </w:pPr>
      <w:r>
        <w:t xml:space="preserve">Profile &amp; security — /{locale}/settings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Layout: </w:t>
      </w:r>
      <w:r>
        <w:rPr>
          <w:sz w:val="22"/>
          <w:szCs w:val="22"/>
        </w:rPr>
        <w:t xml:space="preserve">Profile form (name, email, locale); phone shown read-only with a 'Change' flow (new number → code → saved); 'Sign-in methods' panel: email + verified badge, set/change password (current required when one exists), two-step toggle with enable-code / disable-password flows, Google linked-state or link button.</w:t>
      </w:r>
    </w:p>
    <w:p>
      <w:pPr>
        <w:spacing w:after="140" w:before="60"/>
        <w:jc w:val="center"/>
      </w:pPr>
      <w:r>
        <w:drawing>
          <wp:inline distT="0" distB="0" distL="0" distR="0">
            <wp:extent cx="4762500" cy="3952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sz w:val="22"/>
          <w:szCs w:val="22"/>
        </w:rPr>
        <w:t xml:space="preserve">Logic &amp; steps: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Profile PATCH via /api/me (phone not accepted there).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Phone change via /api/me/phone with clash-check against other accounts.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2FA via /api/me/2fa; enabling also stamps phone verification.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Google link uses the standard OAuth flow with the session attached.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Access: </w:t>
      </w:r>
      <w:r>
        <w:rPr>
          <w:sz w:val="22"/>
          <w:szCs w:val="22"/>
        </w:rPr>
        <w:t xml:space="preserve">Login required.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Limitations: </w:t>
      </w:r>
      <w:r>
        <w:rPr>
          <w:sz w:val="22"/>
          <w:szCs w:val="22"/>
        </w:rPr>
        <w:t xml:space="preserve">Changing phone always re-verifies; disabling 2FA requires the password when set.</w:t>
      </w:r>
    </w:p>
    <w:p>
      <w:pPr>
        <w:pStyle w:val="Heading2"/>
        <w:spacing w:after="120" w:before="240"/>
      </w:pPr>
      <w:r>
        <w:t xml:space="preserve">Client area</w:t>
      </w:r>
    </w:p>
    <w:p>
      <w:pPr>
        <w:pStyle w:val="Heading3"/>
        <w:spacing w:after="100" w:before="200"/>
      </w:pPr>
      <w:r>
        <w:t xml:space="preserve">My bookings — /{locale}/bookings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Layout: </w:t>
      </w:r>
      <w:r>
        <w:rPr>
          <w:sz w:val="22"/>
          <w:szCs w:val="22"/>
        </w:rPr>
        <w:t xml:space="preserve">Cards per booking: lawyer, service, date/time (Baku), status pill, price; actions by status: pay, cancel, reschedule, chat, join call, add-to-calendar, review, open dispute.</w:t>
      </w:r>
    </w:p>
    <w:p>
      <w:pPr>
        <w:spacing w:after="140" w:before="60"/>
        <w:jc w:val="center"/>
      </w:pPr>
      <w:r>
        <w:drawing>
          <wp:inline distT="0" distB="0" distL="0" distR="0">
            <wp:extent cx="4762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sz w:val="22"/>
          <w:szCs w:val="22"/>
        </w:rPr>
        <w:t xml:space="preserve">Logic &amp; steps: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Join appears inside the call window 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Add-to-calendar is a plain &lt;a&gt; to the ICS route (CONFIRMED only).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Cancel applies the tiered refund policy; reschedule proposes a new slot for lawyer approval.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Access: </w:t>
      </w:r>
      <w:r>
        <w:rPr>
          <w:sz w:val="22"/>
          <w:szCs w:val="22"/>
        </w:rPr>
        <w:t xml:space="preserve">CLIENT (own bookings).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Limitations: </w:t>
      </w:r>
      <w:r>
        <w:rPr>
          <w:sz w:val="22"/>
          <w:szCs w:val="22"/>
        </w:rPr>
        <w:t xml:space="preserve">History pagination capped; completed items age into the archive view.</w:t>
      </w:r>
    </w:p>
    <w:p>
      <w:pPr>
        <w:pStyle w:val="Heading3"/>
        <w:spacing w:after="100" w:before="200"/>
      </w:pPr>
      <w:r>
        <w:t xml:space="preserve">Booking payment — /{locale}/pay/[bookingId]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Layout: </w:t>
      </w:r>
      <w:r>
        <w:rPr>
          <w:sz w:val="22"/>
          <w:szCs w:val="22"/>
        </w:rPr>
        <w:t xml:space="preserve">Order summary + mock card form.</w:t>
      </w:r>
    </w:p>
    <w:p>
      <w:pPr>
        <w:spacing w:after="140" w:before="60"/>
        <w:jc w:val="center"/>
      </w:pPr>
      <w:r>
        <w:drawing>
          <wp:inline distT="0" distB="0" distL="0" distR="0">
            <wp:extent cx="4762500" cy="2590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sz w:val="22"/>
          <w:szCs w:val="22"/>
        </w:rPr>
        <w:t xml:space="preserve">Logic &amp; steps: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POST /api/payments/mock flips the booking to paid/CONFIRMED-pending-acceptance per flow.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Idempotent against double-submit.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Access: </w:t>
      </w:r>
      <w:r>
        <w:rPr>
          <w:sz w:val="22"/>
          <w:szCs w:val="22"/>
        </w:rPr>
        <w:t xml:space="preserve">Booking's client only.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Limitations: </w:t>
      </w:r>
      <w:r>
        <w:rPr>
          <w:sz w:val="22"/>
          <w:szCs w:val="22"/>
        </w:rPr>
        <w:t xml:space="preserve">Simulated until Epoint.</w:t>
      </w:r>
    </w:p>
    <w:p>
      <w:pPr>
        <w:pStyle w:val="Heading3"/>
        <w:spacing w:after="100" w:before="200"/>
      </w:pPr>
      <w:r>
        <w:t xml:space="preserve">Reschedule — /{locale}/reschedule/[bookingId]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Layout: </w:t>
      </w:r>
      <w:r>
        <w:rPr>
          <w:sz w:val="22"/>
          <w:szCs w:val="22"/>
        </w:rPr>
        <w:t xml:space="preserve">Current slot, new-slot picker from live availability, confirm.</w:t>
      </w:r>
    </w:p>
    <w:p>
      <w:pPr>
        <w:spacing w:after="140" w:before="60"/>
        <w:jc w:val="center"/>
      </w:pPr>
      <w:r>
        <w:drawing>
          <wp:inline distT="0" distB="0" distL="0" distR="0">
            <wp:extent cx="47625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sz w:val="22"/>
          <w:szCs w:val="22"/>
        </w:rPr>
        <w:t xml:space="preserve">Logic &amp; steps: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POST /api/bookings/[id]/reschedule; counterpart notified; acceptance rules per policy.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Access: </w:t>
      </w:r>
      <w:r>
        <w:rPr>
          <w:sz w:val="22"/>
          <w:szCs w:val="22"/>
        </w:rPr>
        <w:t xml:space="preserve">Participants only.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Limitations: </w:t>
      </w:r>
      <w:r>
        <w:rPr>
          <w:sz w:val="22"/>
          <w:szCs w:val="22"/>
        </w:rPr>
        <w:t xml:space="preserve">Limited to policy windows; blocked close to start.</w:t>
      </w:r>
    </w:p>
    <w:p>
      <w:pPr>
        <w:pStyle w:val="Heading3"/>
        <w:spacing w:after="100" w:before="200"/>
      </w:pPr>
      <w:r>
        <w:t xml:space="preserve">Leave review — /{locale}/review/[bookingId]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Layout: </w:t>
      </w:r>
      <w:r>
        <w:rPr>
          <w:sz w:val="22"/>
          <w:szCs w:val="22"/>
        </w:rPr>
        <w:t xml:space="preserve">Stars, tag chips, free text, submit.</w:t>
      </w:r>
    </w:p>
    <w:p>
      <w:pPr>
        <w:spacing w:after="140" w:before="60"/>
        <w:jc w:val="center"/>
      </w:pPr>
      <w:r>
        <w:drawing>
          <wp:inline distT="0" distB="0" distL="0" distR="0">
            <wp:extent cx="4762500" cy="236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sz w:val="22"/>
          <w:szCs w:val="22"/>
        </w:rPr>
        <w:t xml:space="preserve">Logic &amp; steps: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POST /api/bookings/[id]/review; one review per booking; lawyer may reply once.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Access: </w:t>
      </w:r>
      <w:r>
        <w:rPr>
          <w:sz w:val="22"/>
          <w:szCs w:val="22"/>
        </w:rPr>
        <w:t xml:space="preserve">Client of a COMPLETED booking, within the review window.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Limitations: </w:t>
      </w:r>
      <w:r>
        <w:rPr>
          <w:sz w:val="22"/>
          <w:szCs w:val="22"/>
        </w:rPr>
        <w:t xml:space="preserve">Admin can hide abusive reviews (excluded from rating everywhere).</w:t>
      </w:r>
    </w:p>
    <w:p>
      <w:pPr>
        <w:pStyle w:val="Heading3"/>
        <w:spacing w:after="100" w:before="200"/>
      </w:pPr>
      <w:r>
        <w:t xml:space="preserve">Open dispute — /{locale}/dispute/[bookingId]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Layout: </w:t>
      </w:r>
      <w:r>
        <w:rPr>
          <w:sz w:val="22"/>
          <w:szCs w:val="22"/>
        </w:rPr>
        <w:t xml:space="preserve">Reason select, description, evidence note, submit.</w:t>
      </w:r>
    </w:p>
    <w:p>
      <w:pPr>
        <w:spacing w:after="140" w:before="60"/>
        <w:jc w:val="center"/>
      </w:pPr>
      <w:r>
        <w:drawing>
          <wp:inline distT="0" distB="0" distL="0" distR="0">
            <wp:extent cx="47625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sz w:val="22"/>
          <w:szCs w:val="22"/>
        </w:rPr>
        <w:t xml:space="preserve">Logic &amp; steps: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POST /api/bookings/[id]/dispute within 72h of completion; lawyer gets a 48h response window with automatic nudge; admin resolves with an optional refund amount.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Access: </w:t>
      </w:r>
      <w:r>
        <w:rPr>
          <w:sz w:val="22"/>
          <w:szCs w:val="22"/>
        </w:rPr>
        <w:t xml:space="preserve">Client of the booking.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Limitations: </w:t>
      </w:r>
      <w:r>
        <w:rPr>
          <w:sz w:val="22"/>
          <w:szCs w:val="22"/>
        </w:rPr>
        <w:t xml:space="preserve">Refund amounts feed the lawyer's net earnings.</w:t>
      </w:r>
    </w:p>
    <w:p>
      <w:pPr>
        <w:pStyle w:val="Heading3"/>
        <w:spacing w:after="100" w:before="200"/>
      </w:pPr>
      <w:r>
        <w:t xml:space="preserve">Favorites (Sevimlilər) — /{locale}/favorites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Layout: </w:t>
      </w:r>
      <w:r>
        <w:rPr>
          <w:sz w:val="22"/>
          <w:szCs w:val="22"/>
        </w:rPr>
        <w:t xml:space="preserve">Stacked cards of hearted lawyers: avatar, name, type · city, from-price, heart to remove.</w:t>
      </w:r>
    </w:p>
    <w:p>
      <w:pPr>
        <w:spacing w:after="140" w:before="60"/>
        <w:jc w:val="center"/>
      </w:pPr>
      <w:r>
        <w:drawing>
          <wp:inline distT="0" distB="0" distL="0" distR="0">
            <wp:extent cx="4762500" cy="1847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sz w:val="22"/>
          <w:szCs w:val="22"/>
        </w:rPr>
        <w:t xml:space="preserve">Logic &amp; steps: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Reads the Favorite join table (unique per user+lawyer); heart toggles optimistically.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Access: </w:t>
      </w:r>
      <w:r>
        <w:rPr>
          <w:sz w:val="22"/>
          <w:szCs w:val="22"/>
        </w:rPr>
        <w:t xml:space="preserve">CLIENT only (nav link hidden otherwise).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Limitations: </w:t>
      </w:r>
      <w:r>
        <w:rPr>
          <w:sz w:val="22"/>
          <w:szCs w:val="22"/>
        </w:rPr>
        <w:t xml:space="preserve">Capped at 100 most recent.</w:t>
      </w:r>
    </w:p>
    <w:p>
      <w:pPr>
        <w:pStyle w:val="Heading3"/>
        <w:spacing w:after="100" w:before="200"/>
      </w:pPr>
      <w:r>
        <w:t xml:space="preserve">Chat — /{locale}/chat/[bookingId]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Layout: </w:t>
      </w:r>
      <w:r>
        <w:rPr>
          <w:sz w:val="22"/>
          <w:szCs w:val="22"/>
        </w:rPr>
        <w:t xml:space="preserve">Message thread with attachments, unread markers, input; visible per booking.</w:t>
      </w:r>
    </w:p>
    <w:p>
      <w:pPr>
        <w:spacing w:after="140" w:before="60"/>
        <w:jc w:val="center"/>
      </w:pPr>
      <w:r>
        <w:drawing>
          <wp:inline distT="0" distB="0" distL="0" distR="0">
            <wp:extent cx="4762500" cy="1924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sz w:val="22"/>
          <w:szCs w:val="22"/>
        </w:rPr>
        <w:t xml:space="preserve">Logic &amp; steps: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Active from request until 48h after the meeting ends.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Attachments proxied with auth via the attachments route.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Silent moderation flags feed the admin queue.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Access: </w:t>
      </w:r>
      <w:r>
        <w:rPr>
          <w:sz w:val="22"/>
          <w:szCs w:val="22"/>
        </w:rPr>
        <w:t xml:space="preserve">The booking's two participants.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Limitations: </w:t>
      </w:r>
      <w:r>
        <w:rPr>
          <w:sz w:val="22"/>
          <w:szCs w:val="22"/>
        </w:rPr>
        <w:t xml:space="preserve">Rate-limited; closed threads read-only.</w:t>
      </w:r>
    </w:p>
    <w:p>
      <w:pPr>
        <w:pStyle w:val="Heading3"/>
        <w:spacing w:after="100" w:before="200"/>
      </w:pPr>
      <w:r>
        <w:t xml:space="preserve">Video call — /{locale}/call/[bookingId]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Layout: </w:t>
      </w:r>
      <w:r>
        <w:rPr>
          <w:sz w:val="22"/>
          <w:szCs w:val="22"/>
        </w:rPr>
        <w:t xml:space="preserve">LiveKit room UI: video tiles, mic/cam toggles, timer, consent-to-record banner, recording control per policy.</w:t>
      </w:r>
    </w:p>
    <w:p>
      <w:pPr>
        <w:spacing w:after="140" w:before="60"/>
        <w:jc w:val="center"/>
      </w:pPr>
      <w:r>
        <w:drawing>
          <wp:inline distT="0" distB="0" distL="0" distR="0">
            <wp:extent cx="476250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sz w:val="22"/>
          <w:szCs w:val="22"/>
        </w:rPr>
        <w:t xml:space="preserve">Logic &amp; steps: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Token from /api/bookings/[id]/call-token inside the join window (opens 10 min before start).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Recording start via its route; files land in R2, playable to admin.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Access: </w:t>
      </w:r>
      <w:r>
        <w:rPr>
          <w:sz w:val="22"/>
          <w:szCs w:val="22"/>
        </w:rPr>
        <w:t xml:space="preserve">Participants, CONFIRMED bookings, inside the window.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Limitations: </w:t>
      </w:r>
      <w:r>
        <w:rPr>
          <w:sz w:val="22"/>
          <w:szCs w:val="22"/>
        </w:rPr>
        <w:t xml:space="preserve">Recordings retained 30 days; browser/network quality is the dominant failure mode.</w:t>
      </w:r>
    </w:p>
    <w:p>
      <w:pPr>
        <w:pStyle w:val="Heading3"/>
        <w:spacing w:after="100" w:before="200"/>
      </w:pPr>
      <w:r>
        <w:t xml:space="preserve">Notifications — /{locale}/notifications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Layout: </w:t>
      </w:r>
      <w:r>
        <w:rPr>
          <w:sz w:val="22"/>
          <w:szCs w:val="22"/>
        </w:rPr>
        <w:t xml:space="preserve">Reverse-chronological list; unread emphasis; each row deep-links to its subject.</w:t>
      </w:r>
    </w:p>
    <w:p>
      <w:pPr>
        <w:spacing w:after="140" w:before="60"/>
        <w:jc w:val="center"/>
      </w:pPr>
      <w:r>
        <w:drawing>
          <wp:inline distT="0" distB="0" distL="0" distR="0">
            <wp:extent cx="4762500" cy="1885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sz w:val="22"/>
          <w:szCs w:val="22"/>
        </w:rPr>
        <w:t xml:space="preserve">Logic &amp; steps: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Stored as type+params, rendered in the reader's language at view time; mirrored to email when Resend is configured.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Access: </w:t>
      </w:r>
      <w:r>
        <w:rPr>
          <w:sz w:val="22"/>
          <w:szCs w:val="22"/>
        </w:rPr>
        <w:t xml:space="preserve">Login required.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Limitations: </w:t>
      </w:r>
      <w:r>
        <w:rPr>
          <w:sz w:val="22"/>
          <w:szCs w:val="22"/>
        </w:rPr>
        <w:t xml:space="preserve">In-app list capped with pagination.</w:t>
      </w:r>
    </w:p>
    <w:p>
      <w:pPr>
        <w:pStyle w:val="Heading2"/>
        <w:spacing w:after="120" w:before="240"/>
      </w:pPr>
      <w:r>
        <w:t xml:space="preserve">Lawyer area</w:t>
      </w:r>
    </w:p>
    <w:p>
      <w:pPr>
        <w:pStyle w:val="Heading3"/>
        <w:spacing w:after="100" w:before="200"/>
      </w:pPr>
      <w:r>
        <w:t xml:space="preserve">Application — /{locale}/lawyer/apply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Layout: </w:t>
      </w:r>
      <w:r>
        <w:rPr>
          <w:sz w:val="22"/>
          <w:szCs w:val="22"/>
        </w:rPr>
        <w:t xml:space="preserve">Multi-section form: personal, type (ADVOKAT/HÜQUQŞÜNAS), license number, experience, city, per-locale bios, practice areas, photo upload, license + ID document uploads.</w:t>
      </w:r>
    </w:p>
    <w:p>
      <w:pPr>
        <w:spacing w:after="140" w:before="60"/>
        <w:jc w:val="center"/>
      </w:pPr>
      <w:r>
        <w:drawing>
          <wp:inline distT="0" distB="0" distL="0" distR="0">
            <wp:extent cx="4762500" cy="4314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sz w:val="22"/>
          <w:szCs w:val="22"/>
        </w:rPr>
        <w:t xml:space="preserve">Logic &amp; steps: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Documents and photo go to R2 via presigned uploads.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Submission creates a PENDING profile; user keeps client abilities meanwhile.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Phone comes from the (verified) account.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Access: </w:t>
      </w:r>
      <w:r>
        <w:rPr>
          <w:sz w:val="22"/>
          <w:szCs w:val="22"/>
        </w:rPr>
        <w:t xml:space="preserve">Login required; AZ phone numbers by design for lawyers.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Limitations: </w:t>
      </w:r>
      <w:r>
        <w:rPr>
          <w:sz w:val="22"/>
          <w:szCs w:val="22"/>
        </w:rPr>
        <w:t xml:space="preserve">Rate-limited 3 applications / hour; re-apply allowed after rejection.</w:t>
      </w:r>
    </w:p>
    <w:p>
      <w:pPr>
        <w:pStyle w:val="Heading3"/>
        <w:spacing w:after="100" w:before="200"/>
      </w:pPr>
      <w:r>
        <w:t xml:space="preserve">Dashboard — /{locale}/lawyer/dashboard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Layout: </w:t>
      </w:r>
      <w:r>
        <w:rPr>
          <w:sz w:val="22"/>
          <w:szCs w:val="22"/>
        </w:rPr>
        <w:t xml:space="preserve">Status banners (pending / rejected with reason / approved); when approved: three stat tiles — meetings this month, net earnings this month, live rating — plus Details link and action cards to every lawyer tool.</w:t>
      </w:r>
    </w:p>
    <w:p>
      <w:pPr>
        <w:spacing w:after="140" w:before="60"/>
        <w:jc w:val="center"/>
      </w:pPr>
      <w:r>
        <w:drawing>
          <wp:inline distT="0" distB="0" distL="0" distR="0">
            <wp:extent cx="47625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sz w:val="22"/>
          <w:szCs w:val="22"/>
        </w:rPr>
        <w:t xml:space="preserve">Logic &amp; steps: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Baku-month boundaries via UTC+4 arithmetic.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Net = gross of COMPLETED bookings minus resolved-dispute refunds.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Rating aggregates visible reviews with the same filter as the public directory.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Access: </w:t>
      </w:r>
      <w:r>
        <w:rPr>
          <w:sz w:val="22"/>
          <w:szCs w:val="22"/>
        </w:rPr>
        <w:t xml:space="preserve">Lawyer (any status).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Limitations: </w:t>
      </w:r>
      <w:r>
        <w:rPr>
          <w:sz w:val="22"/>
          <w:szCs w:val="22"/>
        </w:rPr>
        <w:t xml:space="preserve">Tiles hidden until APPROVED.</w:t>
      </w:r>
    </w:p>
    <w:p>
      <w:pPr>
        <w:pStyle w:val="Heading3"/>
        <w:spacing w:after="100" w:before="200"/>
      </w:pPr>
      <w:r>
        <w:t xml:space="preserve">Services — /{locale}/lawyer/services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Layout: </w:t>
      </w:r>
      <w:r>
        <w:rPr>
          <w:sz w:val="22"/>
          <w:szCs w:val="22"/>
        </w:rPr>
        <w:t xml:space="preserve">List + editor: type (VIDEO/WRITTEN), title per locale, duration, price, active toggle.</w:t>
      </w:r>
    </w:p>
    <w:p>
      <w:pPr>
        <w:spacing w:after="140" w:before="60"/>
        <w:jc w:val="center"/>
      </w:pPr>
      <w:r>
        <w:drawing>
          <wp:inline distT="0" distB="0" distL="0" distR="0">
            <wp:extent cx="4762500" cy="1828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sz w:val="22"/>
          <w:szCs w:val="22"/>
        </w:rPr>
        <w:t xml:space="preserve">Logic &amp; steps: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CRUD via /api/lawyer/services[/id]; price stored in qəpik.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Access: </w:t>
      </w:r>
      <w:r>
        <w:rPr>
          <w:sz w:val="22"/>
          <w:szCs w:val="22"/>
        </w:rPr>
        <w:t xml:space="preserve">APPROVED lawyer.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Limitations: </w:t>
      </w:r>
      <w:r>
        <w:rPr>
          <w:sz w:val="22"/>
          <w:szCs w:val="22"/>
        </w:rPr>
        <w:t xml:space="preserve">Deactivating hides from booking but preserves history.</w:t>
      </w:r>
    </w:p>
    <w:p>
      <w:pPr>
        <w:pStyle w:val="Heading3"/>
        <w:spacing w:after="100" w:before="200"/>
      </w:pPr>
      <w:r>
        <w:t xml:space="preserve">Availability — /{locale}/lawyer/availability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Layout: </w:t>
      </w:r>
      <w:r>
        <w:rPr>
          <w:sz w:val="22"/>
          <w:szCs w:val="22"/>
        </w:rPr>
        <w:t xml:space="preserve">Weekly rule editor (day, start–end), buffer minutes, exceptions.</w:t>
      </w:r>
    </w:p>
    <w:p>
      <w:pPr>
        <w:spacing w:after="140" w:before="60"/>
        <w:jc w:val="center"/>
      </w:pPr>
      <w:r>
        <w:drawing>
          <wp:inline distT="0" distB="0" distL="0" distR="0">
            <wp:extent cx="4762500" cy="2228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sz w:val="22"/>
          <w:szCs w:val="22"/>
        </w:rPr>
        <w:t xml:space="preserve">Logic &amp; steps: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Rules feed the slot engine; buffer applied between meetings; busy times subtract existing bookings.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Access: </w:t>
      </w:r>
      <w:r>
        <w:rPr>
          <w:sz w:val="22"/>
          <w:szCs w:val="22"/>
        </w:rPr>
        <w:t xml:space="preserve">APPROVED lawyer.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Limitations: </w:t>
      </w:r>
      <w:r>
        <w:rPr>
          <w:sz w:val="22"/>
          <w:szCs w:val="22"/>
        </w:rPr>
        <w:t xml:space="preserve">Rolling booking horizon; timezone fixed to Asia/Baku.</w:t>
      </w:r>
    </w:p>
    <w:p>
      <w:pPr>
        <w:pStyle w:val="Heading3"/>
        <w:spacing w:after="100" w:before="200"/>
      </w:pPr>
      <w:r>
        <w:t xml:space="preserve">Requests &amp; schedule — /{locale}/lawyer/bookings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Layout: </w:t>
      </w:r>
      <w:r>
        <w:rPr>
          <w:sz w:val="22"/>
          <w:szCs w:val="22"/>
        </w:rPr>
        <w:t xml:space="preserve">Incoming REQUESTED cards with accept/decline, upcoming CONFIRMED with join/chat/add-to-calendar, history.</w:t>
      </w:r>
    </w:p>
    <w:p>
      <w:pPr>
        <w:spacing w:after="140" w:before="60"/>
        <w:jc w:val="center"/>
      </w:pPr>
      <w:r>
        <w:drawing>
          <wp:inline distT="0" distB="0" distL="0" distR="0">
            <wp:extent cx="4762500" cy="1933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sz w:val="22"/>
          <w:szCs w:val="22"/>
        </w:rPr>
        <w:t xml:space="preserve">Logic &amp; steps: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Decision via /api/lawyer/bookings/[id]/decision; unanswered requests auto-expire via the cron tick with client notification.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Access: </w:t>
      </w:r>
      <w:r>
        <w:rPr>
          <w:sz w:val="22"/>
          <w:szCs w:val="22"/>
        </w:rPr>
        <w:t xml:space="preserve">APPROVED lawyer.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Limitations: </w:t>
      </w:r>
      <w:r>
        <w:rPr>
          <w:sz w:val="22"/>
          <w:szCs w:val="22"/>
        </w:rPr>
        <w:t xml:space="preserve">Expiry window enforced by jobs, not the page.</w:t>
      </w:r>
    </w:p>
    <w:p>
      <w:pPr>
        <w:pStyle w:val="Heading3"/>
        <w:spacing w:after="100" w:before="200"/>
      </w:pPr>
      <w:r>
        <w:t xml:space="preserve">Reviews — /{locale}/lawyer/reviews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Layout: </w:t>
      </w:r>
      <w:r>
        <w:rPr>
          <w:sz w:val="22"/>
          <w:szCs w:val="22"/>
        </w:rPr>
        <w:t xml:space="preserve">Received reviews with one-time reply box per review.</w:t>
      </w:r>
    </w:p>
    <w:p>
      <w:pPr>
        <w:spacing w:after="140" w:before="60"/>
        <w:jc w:val="center"/>
      </w:pPr>
      <w:r>
        <w:drawing>
          <wp:inline distT="0" distB="0" distL="0" distR="0">
            <wp:extent cx="4762500" cy="1562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sz w:val="22"/>
          <w:szCs w:val="22"/>
        </w:rPr>
        <w:t xml:space="preserve">Logic &amp; steps: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Reply via /api/reviews/[id]/reply; single reply enforced.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Access: </w:t>
      </w:r>
      <w:r>
        <w:rPr>
          <w:sz w:val="22"/>
          <w:szCs w:val="22"/>
        </w:rPr>
        <w:t xml:space="preserve">APPROVED lawyer.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Limitations: </w:t>
      </w:r>
      <w:r>
        <w:rPr>
          <w:sz w:val="22"/>
          <w:szCs w:val="22"/>
        </w:rPr>
        <w:t xml:space="preserve">Hidden reviews excluded.</w:t>
      </w:r>
    </w:p>
    <w:p>
      <w:pPr>
        <w:pStyle w:val="Heading3"/>
        <w:spacing w:after="100" w:before="200"/>
      </w:pPr>
      <w:r>
        <w:t xml:space="preserve">Earnings — /{locale}/lawyer/earnings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Layout: </w:t>
      </w:r>
      <w:r>
        <w:rPr>
          <w:sz w:val="22"/>
          <w:szCs w:val="22"/>
        </w:rPr>
        <w:t xml:space="preserve">Six-month table (month · meetings · gross · refunds in red · net bold) + this-month meeting list (date · client first name · amount).</w:t>
      </w:r>
    </w:p>
    <w:p>
      <w:pPr>
        <w:spacing w:after="140" w:before="60"/>
        <w:jc w:val="center"/>
      </w:pPr>
      <w:r>
        <w:drawing>
          <wp:inline distT="0" distB="0" distL="0" distR="0">
            <wp:extent cx="47625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sz w:val="22"/>
          <w:szCs w:val="22"/>
        </w:rPr>
        <w:t xml:space="preserve">Logic &amp; steps: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Single window query bucketed into Baku months; dispute refunds mapped per booking.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Access: </w:t>
      </w:r>
      <w:r>
        <w:rPr>
          <w:sz w:val="22"/>
          <w:szCs w:val="22"/>
        </w:rPr>
        <w:t xml:space="preserve">Lawyer with a profile.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Limitations: </w:t>
      </w:r>
      <w:r>
        <w:rPr>
          <w:sz w:val="22"/>
          <w:szCs w:val="22"/>
        </w:rPr>
        <w:t xml:space="preserve">Months labeled YYYY-MM (locale-neutral).</w:t>
      </w:r>
    </w:p>
    <w:p>
      <w:pPr>
        <w:pStyle w:val="Heading3"/>
        <w:spacing w:after="100" w:before="200"/>
      </w:pPr>
      <w:r>
        <w:t xml:space="preserve">Disputes — /{locale}/lawyer/disputes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Layout: </w:t>
      </w:r>
      <w:r>
        <w:rPr>
          <w:sz w:val="22"/>
          <w:szCs w:val="22"/>
        </w:rPr>
        <w:t xml:space="preserve">Open disputes against the lawyer with the response form and deadline indicator.</w:t>
      </w:r>
    </w:p>
    <w:p>
      <w:pPr>
        <w:spacing w:after="140" w:before="60"/>
        <w:jc w:val="center"/>
      </w:pPr>
      <w:r>
        <w:drawing>
          <wp:inline distT="0" distB="0" distL="0" distR="0">
            <wp:extent cx="4762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sz w:val="22"/>
          <w:szCs w:val="22"/>
        </w:rPr>
        <w:t xml:space="preserve">Logic &amp; steps: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Response via /api/lawyer/disputes/[id]/response inside the 48h window.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Access: </w:t>
      </w:r>
      <w:r>
        <w:rPr>
          <w:sz w:val="22"/>
          <w:szCs w:val="22"/>
        </w:rPr>
        <w:t xml:space="preserve">APPROVED lawyer.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Limitations: </w:t>
      </w:r>
      <w:r>
        <w:rPr>
          <w:sz w:val="22"/>
          <w:szCs w:val="22"/>
        </w:rPr>
        <w:t xml:space="preserve">Silence past deadline weighs against the lawyer at resolution.</w:t>
      </w:r>
    </w:p>
    <w:p>
      <w:pPr>
        <w:pStyle w:val="Heading2"/>
        <w:spacing w:after="120" w:before="240"/>
      </w:pPr>
      <w:r>
        <w:t xml:space="preserve">Admin area</w:t>
      </w:r>
    </w:p>
    <w:p>
      <w:pPr>
        <w:pStyle w:val="Heading3"/>
        <w:spacing w:after="100" w:before="200"/>
      </w:pPr>
      <w:r>
        <w:t xml:space="preserve">Verification queue — /{locale}/admin/verifications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Layout: </w:t>
      </w:r>
      <w:r>
        <w:rPr>
          <w:sz w:val="22"/>
          <w:szCs w:val="22"/>
        </w:rPr>
        <w:t xml:space="preserve">Pending applications as cards: photo above name, all fields, license/ID document viewers (presigned), approve / reject-with-reason; decided list below.</w:t>
      </w:r>
    </w:p>
    <w:p>
      <w:pPr>
        <w:spacing w:after="140" w:before="60"/>
        <w:jc w:val="center"/>
      </w:pPr>
      <w:r>
        <w:drawing>
          <wp:inline distT="0" distB="0" distL="0" distR="0">
            <wp:extent cx="4762500" cy="1762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sz w:val="22"/>
          <w:szCs w:val="22"/>
        </w:rPr>
        <w:t xml:space="preserve">Logic &amp; steps: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Decision via /api/admin/verifications/[id]; approval publishes the profile and slugs it into the directory/sitemap.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Access: </w:t>
      </w:r>
      <w:r>
        <w:rPr>
          <w:sz w:val="22"/>
          <w:szCs w:val="22"/>
        </w:rPr>
        <w:t xml:space="preserve">ADMIN.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Limitations: </w:t>
      </w:r>
      <w:r>
        <w:rPr>
          <w:sz w:val="22"/>
          <w:szCs w:val="22"/>
        </w:rPr>
        <w:t xml:space="preserve">Documents stream through a presign redirect; links expire.</w:t>
      </w:r>
    </w:p>
    <w:p>
      <w:pPr>
        <w:pStyle w:val="Heading3"/>
        <w:spacing w:after="100" w:before="200"/>
      </w:pPr>
      <w:r>
        <w:t xml:space="preserve">Dispute resolution — /{locale}/admin/disputes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Layout: </w:t>
      </w:r>
      <w:r>
        <w:rPr>
          <w:sz w:val="22"/>
          <w:szCs w:val="22"/>
        </w:rPr>
        <w:t xml:space="preserve">Open disputes with both sides' statements, booking context, links to chat/recording, resolve form with refund amount (qəpik).</w:t>
      </w:r>
    </w:p>
    <w:p>
      <w:pPr>
        <w:spacing w:after="140" w:before="60"/>
        <w:jc w:val="center"/>
      </w:pPr>
      <w:r>
        <w:drawing>
          <wp:inline distT="0" distB="0" distL="0" distR="0">
            <wp:extent cx="4762500" cy="245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sz w:val="22"/>
          <w:szCs w:val="22"/>
        </w:rPr>
        <w:t xml:space="preserve">Logic &amp; steps: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Resolve via /api/admin/disputes/[id]/resolve; refund recorded and reflected in lawyer net earnings; both parties notified.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Access: </w:t>
      </w:r>
      <w:r>
        <w:rPr>
          <w:sz w:val="22"/>
          <w:szCs w:val="22"/>
        </w:rPr>
        <w:t xml:space="preserve">ADMIN.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Limitations: </w:t>
      </w:r>
      <w:r>
        <w:rPr>
          <w:sz w:val="22"/>
          <w:szCs w:val="22"/>
        </w:rPr>
        <w:t xml:space="preserve">Refunds are ledger entries until real payments exist.</w:t>
      </w:r>
    </w:p>
    <w:p>
      <w:pPr>
        <w:pStyle w:val="Heading3"/>
        <w:spacing w:after="100" w:before="200"/>
      </w:pPr>
      <w:r>
        <w:t xml:space="preserve">Moderation flags — /{locale}/admin/flags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Layout: </w:t>
      </w:r>
      <w:r>
        <w:rPr>
          <w:sz w:val="22"/>
          <w:szCs w:val="22"/>
        </w:rPr>
        <w:t xml:space="preserve">Silently-flagged chat messages queue with context and dismiss/act controls.</w:t>
      </w:r>
    </w:p>
    <w:p>
      <w:pPr>
        <w:spacing w:after="140" w:before="60"/>
        <w:jc w:val="center"/>
      </w:pPr>
      <w:r>
        <w:drawing>
          <wp:inline distT="0" distB="0" distL="0" distR="0">
            <wp:extent cx="4762500" cy="1666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sz w:val="22"/>
          <w:szCs w:val="22"/>
        </w:rPr>
        <w:t xml:space="preserve">Logic &amp; steps: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Flags created automatically by content rules; admin action is manual.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Access: </w:t>
      </w:r>
      <w:r>
        <w:rPr>
          <w:sz w:val="22"/>
          <w:szCs w:val="22"/>
        </w:rPr>
        <w:t xml:space="preserve">ADMIN.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Limitations: </w:t>
      </w:r>
      <w:r>
        <w:rPr>
          <w:sz w:val="22"/>
          <w:szCs w:val="22"/>
        </w:rPr>
        <w:t xml:space="preserve">Deliberately invisible to participants.</w:t>
      </w:r>
    </w:p>
    <w:p>
      <w:pPr>
        <w:pStyle w:val="Heading3"/>
        <w:spacing w:after="100" w:before="200"/>
      </w:pPr>
      <w:r>
        <w:t xml:space="preserve">Review moderation — /{locale}/admin/reviews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Layout: </w:t>
      </w:r>
      <w:r>
        <w:rPr>
          <w:sz w:val="22"/>
          <w:szCs w:val="22"/>
        </w:rPr>
        <w:t xml:space="preserve">Recent reviews with hide/unhide toggles.</w:t>
      </w:r>
    </w:p>
    <w:p>
      <w:pPr>
        <w:spacing w:after="140" w:before="60"/>
        <w:jc w:val="center"/>
      </w:pPr>
      <w:r>
        <w:drawing>
          <wp:inline distT="0" distB="0" distL="0" distR="0">
            <wp:extent cx="4762500" cy="1666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sz w:val="22"/>
          <w:szCs w:val="22"/>
        </w:rPr>
        <w:t xml:space="preserve">Logic &amp; steps: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Hide via /api/admin/reviews/[id]/hide; hidden reviews vanish from profiles, tiles and rating math everywhere.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Access: </w:t>
      </w:r>
      <w:r>
        <w:rPr>
          <w:sz w:val="22"/>
          <w:szCs w:val="22"/>
        </w:rPr>
        <w:t xml:space="preserve">ADMIN.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Limitations: </w:t>
      </w:r>
      <w:r>
        <w:rPr>
          <w:sz w:val="22"/>
          <w:szCs w:val="22"/>
        </w:rPr>
        <w:t xml:space="preserve">—</w:t>
      </w:r>
    </w:p>
    <w:p>
      <w:pPr>
        <w:pStyle w:val="Heading3"/>
        <w:spacing w:after="100" w:before="200"/>
      </w:pPr>
      <w:r>
        <w:t xml:space="preserve">Recordings — /{locale}/admin/recordings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Layout: </w:t>
      </w:r>
      <w:r>
        <w:rPr>
          <w:sz w:val="22"/>
          <w:szCs w:val="22"/>
        </w:rPr>
        <w:t xml:space="preserve">Per-booking recording list with in-browser playback via short-lived presigned URLs.</w:t>
      </w:r>
    </w:p>
    <w:p>
      <w:pPr>
        <w:spacing w:after="140" w:before="60"/>
        <w:jc w:val="center"/>
      </w:pPr>
      <w:r>
        <w:drawing>
          <wp:inline distT="0" distB="0" distL="0" distR="0">
            <wp:extent cx="4762500" cy="1543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sz w:val="22"/>
          <w:szCs w:val="22"/>
        </w:rPr>
        <w:t xml:space="preserve">Logic &amp; steps: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Playback URL minted on demand; nothing public.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Access: </w:t>
      </w:r>
      <w:r>
        <w:rPr>
          <w:sz w:val="22"/>
          <w:szCs w:val="22"/>
        </w:rPr>
        <w:t xml:space="preserve">ADMIN.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Limitations: </w:t>
      </w:r>
      <w:r>
        <w:rPr>
          <w:sz w:val="22"/>
          <w:szCs w:val="22"/>
        </w:rPr>
        <w:t xml:space="preserve">30-day retention; large files stream from R2.</w:t>
      </w:r>
    </w:p>
    <w:p>
      <w:pPr>
        <w:pStyle w:val="Heading3"/>
        <w:spacing w:after="100" w:before="200"/>
      </w:pPr>
      <w:r>
        <w:t xml:space="preserve">Template authoring — /{locale}/admin/templates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Layout: </w:t>
      </w:r>
      <w:r>
        <w:rPr>
          <w:sz w:val="22"/>
          <w:szCs w:val="22"/>
        </w:rPr>
        <w:t xml:space="preserve">Document template list with create/edit (fields schema, prices, editions) and active toggles.</w:t>
      </w:r>
    </w:p>
    <w:p>
      <w:pPr>
        <w:spacing w:after="140" w:before="60"/>
        <w:jc w:val="center"/>
      </w:pPr>
      <w:r>
        <w:drawing>
          <wp:inline distT="0" distB="0" distL="0" distR="0">
            <wp:extent cx="4762500" cy="1828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sz w:val="22"/>
          <w:szCs w:val="22"/>
        </w:rPr>
        <w:t xml:space="preserve">Logic &amp; steps: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CRUD via /api/admin/templates[; /toggle].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Access: </w:t>
      </w:r>
      <w:r>
        <w:rPr>
          <w:sz w:val="22"/>
          <w:szCs w:val="22"/>
        </w:rPr>
        <w:t xml:space="preserve">ADMIN.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Limitations: </w:t>
      </w:r>
      <w:r>
        <w:rPr>
          <w:sz w:val="22"/>
          <w:szCs w:val="22"/>
        </w:rPr>
        <w:t xml:space="preserve">Field-schema changes version the template.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5. API reference</w:t>
      </w:r>
    </w:p>
    <w:p>
      <w:pPr>
        <w:spacing w:after="120"/>
      </w:pPr>
      <w:r>
        <w:rPr>
          <w:sz w:val="22"/>
          <w:szCs w:val="22"/>
        </w:rPr>
        <w:t xml:space="preserve">All mutation routes validate with zod, return { ok, error? } JSON, and sit behind the rate limiter where noted.</w:t>
      </w:r>
    </w:p>
    <w:p>
      <w:pPr>
        <w:pStyle w:val="Heading2"/>
        <w:spacing w:after="120" w:before="240"/>
      </w:pPr>
      <w:r>
        <w:t xml:space="preserve">Content &amp; authorship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4160"/>
        <w:gridCol w:w="1100"/>
      </w:tblGrid>
      <w:tr>
        <w:tc>
          <w:tcPr>
            <w:tcW w:type="dxa" w:w="2600"/>
            <w:shd w:fill="0F2A4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1500"/>
            <w:shd w:fill="0F2A4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Input</w:t>
            </w:r>
          </w:p>
        </w:tc>
        <w:tc>
          <w:tcPr>
            <w:tcW w:type="dxa" w:w="4160"/>
            <w:shd w:fill="0F2A4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Behavior</w:t>
            </w:r>
          </w:p>
        </w:tc>
        <w:tc>
          <w:tcPr>
            <w:tcW w:type="dxa" w:w="1100"/>
            <w:shd w:fill="0F2A4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Guard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 /api/lawyer/articles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slug, titles, excerpts, bodies, area?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APPROVED lawyers create an article as a draft (publishedAt null) awaiting admin acceptance; slug clash → 409.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10/h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PATCH /api/lawyer/articles/[id]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partial fields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Edits an own, unpublished draft only; published articles are locked (NOT_EDITABLE).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30/h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DELETE /api/lawyer/articles/[id]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Deletes an own, unpublished draft.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30/h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 /api/me/photo-file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multipart photo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Uploads an avatar (jpeg/png/webp ≤3MB) to R2, saves User.photoKey and mirrors it to the lawyer profile so the directory updates.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10/10min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 /api/me/photo-file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Redirects to a short-lived presigned URL for the caller's own avatar.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session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POST/PATCH /api/admin/posts · /qa · /laws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content fields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Admin authoring for blog/news posts, Q&amp;A entries and law documents; publishing a lawyer's draft is what accepts it.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admin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t xml:space="preserve">Authentication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4160"/>
        <w:gridCol w:w="1100"/>
      </w:tblGrid>
      <w:tr>
        <w:tc>
          <w:tcPr>
            <w:tcW w:type="dxa" w:w="2600"/>
            <w:shd w:fill="0F2A4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1500"/>
            <w:shd w:fill="0F2A4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Input</w:t>
            </w:r>
          </w:p>
        </w:tc>
        <w:tc>
          <w:tcPr>
            <w:tcW w:type="dxa" w:w="4160"/>
            <w:shd w:fill="0F2A4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Behavior</w:t>
            </w:r>
          </w:p>
        </w:tc>
        <w:tc>
          <w:tcPr>
            <w:tcW w:type="dxa" w:w="1100"/>
            <w:shd w:fill="0F2A4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Guard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 /api/auth/signup-start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Validates details, clash-checks email+phone, sends OTP to the phone. No user created.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5/h per IP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 /api/auth/signup-complete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Verifies the code, re-checks clashes, creates the user (phoneVerifiedAt set) and emails the verification link.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10/h per IP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 /api/auth/signup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Retired one-shot signup — returns 410 GONE.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 /api/auth/verify-email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token, locale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Consumes the single-use token, stamps emailVerifiedAt, mints a session, redirects to /{locale}/. Failure → /login?verify=failed.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 /api/auth/login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email, password, locale?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Uniform INVALID_CREDENTIALS; EMAIL_NOT_VERIFIED gate; on 2FA accounts returns twoFactor:true + masked phone and sends a code instead of a session.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10/10min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 /api/auth/login-2fa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email, password, code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Stateless second step: re-verifies the password, consumes the OTP, mints the session.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10/10min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 /api/auth/request-code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phone, locale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Sends a login OTP (WhatsApp transport, [OTP DEV] echo fallback). International numbers accepted.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throttled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 /api/auth/verify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phone, code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Phone-door login: attempt caps, consume-once, upserts the user and stamps phoneVerifiedAt (self-healing), mints the session.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 cap 5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 /api/auth/forgot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email, locale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Always returns ok (anti-enumeration); issues a 60-min reset token when applicable.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5/h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 /api/auth/reset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token, password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Consumes the token, rehashes, deletes all sessions (sign-out-everywhere).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10/h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 /api/auth/google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next?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Sets the anti-CSRF state cookie and redirects to Google (select_account).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 /api/auth/google/callback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code, state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Exchanges the code, applies the linking law (known sub → sign-in; verified email → link; new → create pre-verified; logged-in → attach; claimed elsewhere → inuse). Phoneless users are redirected to /complete-phone.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t xml:space="preserve">Account (me)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4160"/>
        <w:gridCol w:w="1100"/>
      </w:tblGrid>
      <w:tr>
        <w:tc>
          <w:tcPr>
            <w:tcW w:type="dxa" w:w="2600"/>
            <w:shd w:fill="0F2A4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1500"/>
            <w:shd w:fill="0F2A4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Input</w:t>
            </w:r>
          </w:p>
        </w:tc>
        <w:tc>
          <w:tcPr>
            <w:tcW w:type="dxa" w:w="4160"/>
            <w:shd w:fill="0F2A4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Behavior</w:t>
            </w:r>
          </w:p>
        </w:tc>
        <w:tc>
          <w:tcPr>
            <w:tcW w:type="dxa" w:w="1100"/>
            <w:shd w:fill="0F2A4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Guard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PATCH /api/me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fullName, email…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Profile fields; phone deliberately not accepted here.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throttled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 /api/me/password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current?, password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Set/rotate password; current required when one exists.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10/10min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 /api/me/phone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action start|confirm, phone, code?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Change/complete phone with OTP; clash-checked; stamps phoneVerifiedAt.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8/10min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 /api/me/2fa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action start|enable|disable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OTP-confirmed enable (also stamps phone verification); password-gated disable.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10/10min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 /api/me/locale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locale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Persists the interface language to the account (LocaleSync).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t xml:space="preserve">Directory &amp; profiles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4160"/>
        <w:gridCol w:w="1100"/>
      </w:tblGrid>
      <w:tr>
        <w:tc>
          <w:tcPr>
            <w:tcW w:type="dxa" w:w="2600"/>
            <w:shd w:fill="0F2A4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1500"/>
            <w:shd w:fill="0F2A4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Input</w:t>
            </w:r>
          </w:p>
        </w:tc>
        <w:tc>
          <w:tcPr>
            <w:tcW w:type="dxa" w:w="4160"/>
            <w:shd w:fill="0F2A4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Behavior</w:t>
            </w:r>
          </w:p>
        </w:tc>
        <w:tc>
          <w:tcPr>
            <w:tcW w:type="dxa" w:w="1100"/>
            <w:shd w:fill="0F2A4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Guard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 /api/lawyers/[slug]/slots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service, range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Free slots from rules + buffer minus busy bookings; Asia/Baku.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 /api/avatars/[id]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Presign-redirect to the profile photo; 404 when absent or storage unconfigured.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cached 5 min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 /api/favorites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lawyerProfileId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Toggle; CLIENT only; APPROVED profiles only.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t xml:space="preserve">Bookings &amp; meetings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4160"/>
        <w:gridCol w:w="1100"/>
      </w:tblGrid>
      <w:tr>
        <w:tc>
          <w:tcPr>
            <w:tcW w:type="dxa" w:w="2600"/>
            <w:shd w:fill="0F2A4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1500"/>
            <w:shd w:fill="0F2A4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Input</w:t>
            </w:r>
          </w:p>
        </w:tc>
        <w:tc>
          <w:tcPr>
            <w:tcW w:type="dxa" w:w="4160"/>
            <w:shd w:fill="0F2A4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Behavior</w:t>
            </w:r>
          </w:p>
        </w:tc>
        <w:tc>
          <w:tcPr>
            <w:tcW w:type="dxa" w:w="1100"/>
            <w:shd w:fill="0F2A4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Guard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 /api/bookings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lawyer, service, slot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Creates REQUESTED booking with price snapshot; double-book guarded by unique constraint.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 /api/payments/mock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bookingId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Simulated payment; idempotent.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 /api/lawyer/bookings/[id]/decision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accept|decline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Lawyer decision; notifications both ways.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 /api/bookings/[id]/cancel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Tiered refund by notice window; both notified.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 /api/bookings/[id]/reschedule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newSlot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Proposes/moves per policy; counterpart notified.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 /api/bookings/[id]/calendar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ICS download for CONFIRMED bookings; event text in the requester's saved language; 409 otherwise.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participants only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 /api/bookings/[id]/call-token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LiveKit token inside the join window only.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participants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 /api/bookings/[id]/recording/start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Starts room recording to R2 per consent flow.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participants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GET/POST /api/bookings/[id]/messages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text/attachment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Chat thread within the messaging window.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60/min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 /api/bookings/[id]/attachments/[messageId]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Authenticated attachment proxy.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participants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 /api/bookings/[id]/review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stars, tags, text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One review per completed booking inside the window.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5/h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 /api/reviews/[id]/reply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Lawyer's single reply.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throttled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 /api/bookings/[id]/dispute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reason, text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Opens a dispute within 72h of completion.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5/h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 /api/lawyer/disputes/[id]/response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Lawyer statement inside the 48h window.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t xml:space="preserve">Documents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4160"/>
        <w:gridCol w:w="1100"/>
      </w:tblGrid>
      <w:tr>
        <w:tc>
          <w:tcPr>
            <w:tcW w:type="dxa" w:w="2600"/>
            <w:shd w:fill="0F2A4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1500"/>
            <w:shd w:fill="0F2A4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Input</w:t>
            </w:r>
          </w:p>
        </w:tc>
        <w:tc>
          <w:tcPr>
            <w:tcW w:type="dxa" w:w="4160"/>
            <w:shd w:fill="0F2A4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Behavior</w:t>
            </w:r>
          </w:p>
        </w:tc>
        <w:tc>
          <w:tcPr>
            <w:tcW w:type="dxa" w:w="1100"/>
            <w:shd w:fill="0F2A4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Guard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 /api/doc-orders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template, answers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Creates an order from the fill wizard.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 /api/doc-orders/[id]/pay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Mock payment; unlocks download + issues verification code.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owner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 /api/doc-orders/[id]/download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Decrypts (AES-GCM at rest) and streams the locked PDF.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owner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t xml:space="preserve">Lawyer self-service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4160"/>
        <w:gridCol w:w="1100"/>
      </w:tblGrid>
      <w:tr>
        <w:tc>
          <w:tcPr>
            <w:tcW w:type="dxa" w:w="2600"/>
            <w:shd w:fill="0F2A4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1500"/>
            <w:shd w:fill="0F2A4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Input</w:t>
            </w:r>
          </w:p>
        </w:tc>
        <w:tc>
          <w:tcPr>
            <w:tcW w:type="dxa" w:w="4160"/>
            <w:shd w:fill="0F2A4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Behavior</w:t>
            </w:r>
          </w:p>
        </w:tc>
        <w:tc>
          <w:tcPr>
            <w:tcW w:type="dxa" w:w="1100"/>
            <w:shd w:fill="0F2A4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Guard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 /api/lawyer/apply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profile + uploads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Creates/updates the PENDING application.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3/h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CRUD /api/lawyer/services[/id]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service fields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Service management.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CRUD /api/lawyer/availability[/id]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rules, buffer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Weekly rules and buffer.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PATCH /api/lawyer/settings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profile fields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Lawyer-side profile settings.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throttled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t xml:space="preserve">Admin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4160"/>
        <w:gridCol w:w="1100"/>
      </w:tblGrid>
      <w:tr>
        <w:tc>
          <w:tcPr>
            <w:tcW w:type="dxa" w:w="2600"/>
            <w:shd w:fill="0F2A4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1500"/>
            <w:shd w:fill="0F2A4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Input</w:t>
            </w:r>
          </w:p>
        </w:tc>
        <w:tc>
          <w:tcPr>
            <w:tcW w:type="dxa" w:w="4160"/>
            <w:shd w:fill="0F2A4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Behavior</w:t>
            </w:r>
          </w:p>
        </w:tc>
        <w:tc>
          <w:tcPr>
            <w:tcW w:type="dxa" w:w="1100"/>
            <w:shd w:fill="0F2A4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Guard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 /api/admin/verifications/[id]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approve|reject+reason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Publishes or rejects an application.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 /api/admin/verification-docs/[profileId]/[kind]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Presigned license/ID document access.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 /api/admin/disputes/[id]/resolve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outcome, refundQepik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Resolves with optional refund; feeds earnings math.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 /api/admin/reviews/[id]/hide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hide|unhide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Moderation toggle affecting all rating math.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CRUD /api/admin/templates[…/toggle]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template schema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Document template authoring.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ADMIN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t xml:space="preserve">Platform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4160"/>
        <w:gridCol w:w="1100"/>
      </w:tblGrid>
      <w:tr>
        <w:tc>
          <w:tcPr>
            <w:tcW w:type="dxa" w:w="2600"/>
            <w:shd w:fill="0F2A4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1500"/>
            <w:shd w:fill="0F2A4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Input</w:t>
            </w:r>
          </w:p>
        </w:tc>
        <w:tc>
          <w:tcPr>
            <w:tcW w:type="dxa" w:w="4160"/>
            <w:shd w:fill="0F2A4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Behavior</w:t>
            </w:r>
          </w:p>
        </w:tc>
        <w:tc>
          <w:tcPr>
            <w:tcW w:type="dxa" w:w="1100"/>
            <w:shd w:fill="0F2A4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Guard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 /api/jobs/tick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key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Cron heartbeat: reminders, request expiry, cleanups. Driven by cron-job.org.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keyed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 /api/intake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text, locale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AI triage: area classification (DB-constrained), orientation summary, drafted first message, matching lawyers.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5/10min per IP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spacing w:after="160" w:before="320"/>
      </w:pPr>
      <w:r>
        <w:t xml:space="preserve">6. Core mechanics</w:t>
      </w:r>
    </w:p>
    <w:p>
      <w:pPr>
        <w:pStyle w:val="Heading2"/>
        <w:spacing w:after="120" w:before="240"/>
      </w:pPr>
      <w:r>
        <w:t xml:space="preserve">Lawyer authorship &amp; acceptance</w:t>
      </w:r>
    </w:p>
    <w:p>
      <w:pPr>
        <w:spacing w:after="120"/>
      </w:pPr>
      <w:r>
        <w:rPr>
          <w:sz w:val="22"/>
          <w:szCs w:val="22"/>
        </w:rPr>
        <w:t xml:space="preserve">Approved lawyers write trilingual articles at /lawyer/articles; submissions land as drafts. The admin's existing publish button is the acceptance gate — lawyer submissions appear in the Yazılar queue wearing a 'Vəkil məqaləsi' badge. Accepted articles flow onto the blog, their practice-area landing, and the author's public profile. Published pieces lock for the author (edits go through the admin).</w:t>
      </w:r>
    </w:p>
    <w:p>
      <w:pPr>
        <w:pStyle w:val="Heading2"/>
        <w:spacing w:after="120" w:before="240"/>
      </w:pPr>
      <w:r>
        <w:t xml:space="preserve">Avatar pipeline</w:t>
      </w:r>
    </w:p>
    <w:p>
      <w:pPr>
        <w:spacing w:after="120"/>
      </w:pPr>
      <w:r>
        <w:rPr>
          <w:sz w:val="22"/>
          <w:szCs w:val="22"/>
        </w:rPr>
        <w:t xml:space="preserve">One route (/api/me/photo-file) handles every role: multipart upload, type and size validation, R2 write under avatars/{userId}/{ts}, User.photoKey saved, and — for lawyers — mirrored onto LawyerProfile.photoKey so the directory and profile update instantly. Reads go through a presigned redirect. Without R2 credentials the route returns an honest 503.</w:t>
      </w:r>
    </w:p>
    <w:p>
      <w:pPr>
        <w:pStyle w:val="Heading2"/>
        <w:spacing w:after="120" w:before="240"/>
      </w:pPr>
      <w:r>
        <w:t xml:space="preserve">Practice-area landings</w:t>
      </w:r>
    </w:p>
    <w:p>
      <w:pPr>
        <w:spacing w:after="120"/>
      </w:pPr>
      <w:r>
        <w:rPr>
          <w:sz w:val="22"/>
          <w:szCs w:val="22"/>
        </w:rPr>
        <w:t xml:space="preserve">Ten SEO-shaped URLs where the directory's own lawyer cards and next-available chips (harvested verbatim, not reimplemented) meet the area's Q&amp;A entries and articles. The shared code path guarantees the chips can never drift from the directory's.</w:t>
      </w:r>
    </w:p>
    <w:p>
      <w:pPr>
        <w:pStyle w:val="Heading2"/>
        <w:spacing w:after="120" w:before="240"/>
      </w:pPr>
      <w:r>
        <w:t xml:space="preserve">Security headers &amp; CSP posture</w:t>
      </w:r>
    </w:p>
    <w:p>
      <w:pPr>
        <w:spacing w:after="120"/>
      </w:pPr>
      <w:r>
        <w:rPr>
          <w:sz w:val="22"/>
          <w:szCs w:val="22"/>
        </w:rPr>
        <w:t xml:space="preserve">next.config.ts serves nosniff, X-Frame-Options DENY, strict-origin-when-cross-origin referrer policy, and a Permissions-Policy that keeps camera/microphone on-origin (LiveKit needs them) while disabling geolocation and payment. A full CSP is planned report-only during beta, enforced after. The Sentry wrapper composes around the next-intl plugin without disturbing these.</w:t>
      </w:r>
    </w:p>
    <w:p>
      <w:pPr>
        <w:pStyle w:val="Heading2"/>
        <w:spacing w:after="120" w:before="240"/>
      </w:pPr>
      <w:r>
        <w:t xml:space="preserve">Boot-time env validation</w:t>
      </w:r>
    </w:p>
    <w:p>
      <w:pPr>
        <w:spacing w:after="120"/>
      </w:pPr>
      <w:r>
        <w:rPr>
          <w:sz w:val="22"/>
          <w:szCs w:val="22"/>
        </w:rPr>
        <w:t xml:space="preserve">lib/env.ts zod-parses AUTH_SECRET and DATABASE_URL at import (pulled in by the root layout): a missing or malformed secret fails the build with a named error rather than a runtime mystery. Gated integrations stay deliberately optional.</w:t>
      </w:r>
    </w:p>
    <w:p>
      <w:pPr>
        <w:pStyle w:val="Heading2"/>
        <w:spacing w:after="120" w:before="240"/>
      </w:pPr>
      <w:r>
        <w:t xml:space="preserve">Error monitoring</w:t>
      </w:r>
    </w:p>
    <w:p>
      <w:pPr>
        <w:spacing w:after="120"/>
      </w:pPr>
      <w:r>
        <w:rPr>
          <w:sz w:val="22"/>
          <w:szCs w:val="22"/>
        </w:rPr>
        <w:t xml:space="preserve">Sentry (@sentry/nextjs) captures unhandled client, server and edge exceptions across instrumentation hooks plus app/global-error.tsx. The DSN is hardcoded in the three config files (correct — a DSN is not a secret; it permits sending events only), so capture works in every environment without configuration. SENTRY_AUTH_TOKEN lives in the gitignored .env.sentry-build-plugin and must be set on the host for production source-map upload; without it stack traces point at minified bundles.</w:t>
      </w:r>
    </w:p>
    <w:p>
      <w:pPr>
        <w:pStyle w:val="Heading2"/>
        <w:spacing w:after="120" w:before="240"/>
      </w:pPr>
      <w:r>
        <w:t xml:space="preserve">Query bounds guard</w:t>
      </w:r>
    </w:p>
    <w:p>
      <w:pPr>
        <w:spacing w:after="120"/>
      </w:pPr>
      <w:r>
        <w:rPr>
          <w:sz w:val="22"/>
          <w:szCs w:val="22"/>
        </w:rPr>
        <w:t xml:space="preserve">scripts/query-bounds.mjs walks every findMany call and flags any lacking a take: unless annotated 'unbounded-ok'. It runs in report mode in the pre-delivery chain; the census classifies the remaining unbounded sites as naturally bounded (ownership-scoped or in-ids fetches).</w:t>
      </w:r>
    </w:p>
    <w:p>
      <w:pPr>
        <w:pStyle w:val="Heading2"/>
        <w:spacing w:after="120" w:before="240"/>
      </w:pPr>
      <w:r>
        <w:t xml:space="preserve">Sessions &amp; cookies</w:t>
      </w:r>
    </w:p>
    <w:p>
      <w:pPr>
        <w:spacing w:after="120"/>
      </w:pPr>
      <w:r>
        <w:rPr>
          <w:sz w:val="22"/>
          <w:szCs w:val="22"/>
        </w:rPr>
        <w:t xml:space="preserve">A 30-day random token lives in the vakilim_session cookie (httpOnly, sameSite=lax, secure in production, path=/); only its salted SHA-256 hash is stored (Session.tokenHash). Every login door — password, phone OTP, Google, 2FA — mints identically via createSession + sessionCookie. Password reset deletes all sessions.</w:t>
      </w:r>
    </w:p>
    <w:p>
      <w:pPr>
        <w:pStyle w:val="Heading2"/>
        <w:spacing w:after="120" w:before="240"/>
      </w:pPr>
      <w:r>
        <w:t xml:space="preserve">Mandatory verified phone (L4)</w:t>
      </w:r>
    </w:p>
    <w:p>
      <w:pPr>
        <w:spacing w:after="120"/>
      </w:pPr>
      <w:r>
        <w:rPr>
          <w:sz w:val="22"/>
          <w:szCs w:val="22"/>
        </w:rPr>
        <w:t xml:space="preserve">An account cannot be born without answering an OTP: signup is two-phase and the retired one-shot endpoint returns 410. Google arrivals without a phone are walled at /complete-phone. Phone-OTP logins stamp phoneVerifiedAt (self-healing for legacy users). Changing a phone in settings re-verifies it and clash-checks other accounts.</w:t>
      </w:r>
    </w:p>
    <w:p>
      <w:pPr>
        <w:pStyle w:val="Heading2"/>
        <w:spacing w:after="120" w:before="240"/>
      </w:pPr>
      <w:r>
        <w:t xml:space="preserve">Slot engine</w:t>
      </w:r>
    </w:p>
    <w:p>
      <w:pPr>
        <w:spacing w:after="120"/>
      </w:pPr>
      <w:r>
        <w:rPr>
          <w:sz w:val="22"/>
          <w:szCs w:val="22"/>
        </w:rPr>
        <w:t xml:space="preserve">Weekly rules + per-lawyer buffer generate candidate slots in Asia/Baku (fixed UTC+4 arithmetic); existing bookings subtract as busy; the same engine feeds the profile picker and the directory's next-available chips.</w:t>
      </w:r>
    </w:p>
    <w:p>
      <w:pPr>
        <w:pStyle w:val="Heading2"/>
        <w:spacing w:after="120" w:before="240"/>
      </w:pPr>
      <w:r>
        <w:t xml:space="preserve">Booking lifecycle</w:t>
      </w:r>
    </w:p>
    <w:p>
      <w:pPr>
        <w:spacing w:after="120"/>
      </w:pPr>
      <w:r>
        <w:rPr>
          <w:sz w:val="22"/>
          <w:szCs w:val="22"/>
        </w:rPr>
        <w:t xml:space="preserve">REQUESTED → (mock) paid → lawyer accepts → CONFIRMED → COMPLETED, or CANCELLED with tiered refunds by notice window (full / partial / none per the published refund policy). Unanswered requests expire via the cron tick with notification. Reschedules propose a new slot to the counterpart.</w:t>
      </w:r>
    </w:p>
    <w:p>
      <w:pPr>
        <w:pStyle w:val="Heading2"/>
        <w:spacing w:after="120" w:before="240"/>
      </w:pPr>
      <w:r>
        <w:t xml:space="preserve">Reviews &amp; rating</w:t>
      </w:r>
    </w:p>
    <w:p>
      <w:pPr>
        <w:spacing w:after="120"/>
      </w:pPr>
      <w:r>
        <w:rPr>
          <w:sz w:val="22"/>
          <w:szCs w:val="22"/>
        </w:rPr>
        <w:t xml:space="preserve">One review per completed booking within a limited window; one lawyer reply; admin hide removes a review from profiles, tiles and every rating aggregate (single hidden:false filter shared by directory and dashboard).</w:t>
      </w:r>
    </w:p>
    <w:p>
      <w:pPr>
        <w:pStyle w:val="Heading2"/>
        <w:spacing w:after="120" w:before="240"/>
      </w:pPr>
      <w:r>
        <w:t xml:space="preserve">Disputes &amp; refunds</w:t>
      </w:r>
    </w:p>
    <w:p>
      <w:pPr>
        <w:spacing w:after="120"/>
      </w:pPr>
      <w:r>
        <w:rPr>
          <w:sz w:val="22"/>
          <w:szCs w:val="22"/>
        </w:rPr>
        <w:t xml:space="preserve">Client opens within 72h of completion; lawyer answers within 48h (auto-nudge); admin resolves with an optional refund in qəpik that is subtracted from the lawyer's net earnings.</w:t>
      </w:r>
    </w:p>
    <w:p>
      <w:pPr>
        <w:pStyle w:val="Heading2"/>
        <w:spacing w:after="120" w:before="240"/>
      </w:pPr>
      <w:r>
        <w:t xml:space="preserve">Transactional email</w:t>
      </w:r>
    </w:p>
    <w:p>
      <w:pPr>
        <w:spacing w:after="120"/>
      </w:pPr>
      <w:r>
        <w:rPr>
          <w:sz w:val="22"/>
          <w:szCs w:val="22"/>
        </w:rPr>
        <w:t xml:space="preserve">lib/auth-mail.ts renders trilingual subject/body pairs (verify, reset) as flat strings; lib/email.ts posts them to Resend's HTTP API directly — no SDK. Without RESEND_API_KEY the same call logs an [EMAIL DEV] block to the server console and reports ok, so every flow stays demoable. The sender comes from EMAIL_FROM; the fallback (onboarding@resend.dev) is Resend's shared test address and delivers only to the account owner, so EMAIL_FROM must be set to a verified domain before real users are invited.</w:t>
      </w:r>
    </w:p>
    <w:p>
      <w:pPr>
        <w:pStyle w:val="Heading2"/>
        <w:spacing w:after="120" w:before="240"/>
      </w:pPr>
      <w:r>
        <w:t xml:space="preserve">Notifications</w:t>
      </w:r>
    </w:p>
    <w:p>
      <w:pPr>
        <w:spacing w:after="120"/>
      </w:pPr>
      <w:r>
        <w:rPr>
          <w:sz w:val="22"/>
          <w:szCs w:val="22"/>
        </w:rPr>
        <w:t xml:space="preserve">Stored as type + params and rendered in the reader's language at read time; mirrored to email when Resend is configured; throttled to avoid storms.</w:t>
      </w:r>
    </w:p>
    <w:p>
      <w:pPr>
        <w:pStyle w:val="Heading2"/>
        <w:spacing w:after="120" w:before="240"/>
      </w:pPr>
      <w:r>
        <w:t xml:space="preserve">Video &amp; recordings</w:t>
      </w:r>
    </w:p>
    <w:p>
      <w:pPr>
        <w:spacing w:after="120"/>
      </w:pPr>
      <w:r>
        <w:rPr>
          <w:sz w:val="22"/>
          <w:szCs w:val="22"/>
        </w:rPr>
        <w:t xml:space="preserve">LiveKit rooms; join window opens 10 minutes before start; consent precedes recording; files persist to R2 with 30-day retention and admin-only playback.</w:t>
      </w:r>
    </w:p>
    <w:p>
      <w:pPr>
        <w:pStyle w:val="Heading2"/>
        <w:spacing w:after="120" w:before="240"/>
      </w:pPr>
      <w:r>
        <w:t xml:space="preserve">Document engine</w:t>
      </w:r>
    </w:p>
    <w:p>
      <w:pPr>
        <w:spacing w:after="120"/>
      </w:pPr>
      <w:r>
        <w:rPr>
          <w:sz w:val="22"/>
          <w:szCs w:val="22"/>
        </w:rPr>
        <w:t xml:space="preserve">Templates carry a typed field schema; the wizard validates and creates an order; mock payment unlocks an AES-GCM-encrypted, locked PDF carrying a public verification code checkable at /verify.</w:t>
      </w:r>
    </w:p>
    <w:p>
      <w:pPr>
        <w:pStyle w:val="Heading2"/>
        <w:spacing w:after="120" w:before="240"/>
      </w:pPr>
      <w:r>
        <w:t xml:space="preserve">AI intake</w:t>
      </w:r>
    </w:p>
    <w:p>
      <w:pPr>
        <w:spacing w:after="120"/>
      </w:pPr>
      <w:r>
        <w:rPr>
          <w:sz w:val="22"/>
          <w:szCs w:val="22"/>
        </w:rPr>
        <w:t xml:space="preserve">The prompt embeds the live practice-area list as the only permitted answers; the parser validates the returned slug (unknown → other); lawyers always come from the database. Without an API key the route returns a deterministic [AI DEV] echo.</w:t>
      </w:r>
    </w:p>
    <w:p>
      <w:pPr>
        <w:pStyle w:val="Heading2"/>
        <w:spacing w:after="120" w:before="240"/>
      </w:pPr>
      <w:r>
        <w:t xml:space="preserve">Internationalization</w:t>
      </w:r>
    </w:p>
    <w:p>
      <w:pPr>
        <w:spacing w:after="120"/>
      </w:pPr>
      <w:r>
        <w:rPr>
          <w:sz w:val="22"/>
          <w:szCs w:val="22"/>
        </w:rPr>
        <w:t xml:space="preserve">az / ru / en route prefixes; 892 parallel keys guarded by scripts/i18n-check.mjs; per-locale metadata, hreflang, sitemap (approved, slugged profiles only) and robots; the account remembers its language (LocaleSync).</w:t>
      </w:r>
    </w:p>
    <w:p>
      <w:pPr>
        <w:pStyle w:val="Heading2"/>
        <w:spacing w:after="120" w:before="240"/>
      </w:pPr>
      <w:r>
        <w:t xml:space="preserve">Jobs &amp; rate limiting</w:t>
      </w:r>
    </w:p>
    <w:p>
      <w:pPr>
        <w:spacing w:after="120"/>
      </w:pPr>
      <w:r>
        <w:rPr>
          <w:sz w:val="22"/>
          <w:szCs w:val="22"/>
        </w:rPr>
        <w:t xml:space="preserve">cron-job.org drives /api/jobs/tick (reminders, expiries). An in-memory limiter guards messages (60/min), reviews &amp; disputes (5/h), applications (3/h), intake (5/10min) and every auth mutation.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7. Environment variables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160"/>
        <w:gridCol w:w="1800"/>
      </w:tblGrid>
      <w:tr>
        <w:tc>
          <w:tcPr>
            <w:tcW w:type="dxa" w:w="3400"/>
            <w:shd w:fill="0F2A4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tcW w:type="dxa" w:w="4160"/>
            <w:shd w:fill="0F2A4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  <w:tc>
          <w:tcPr>
            <w:tcW w:type="dxa" w:w="1800"/>
            <w:shd w:fill="0F2A4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AUTH_SECRET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Session/OTP hashing salt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required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DATABASE_URL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Neon Postgres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required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LIVEKIT_URL / _API_KEY / _API_SECRET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Video calls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required for calls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R2 / S3 credentials (lib/storage)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Documents, photos, recordings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required for uploads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RESEND_API_KEY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Transactional email via Resend HTTP API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beta gate №1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EMAIL_FROM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Sender identity — must be a verified domain address; the onboarding@resend.dev fallback reaches only the account owner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required with Resend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OTP_DEV_ECHO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true → codes/links echoed on-screen ([DEV])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beta mode switch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WHATSAPP_* (per README-whatsapp)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Real OTP delivery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beta gate №2 for strangers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GOOGLE_CLIENT_ID / _SECRET / NEXT_PUBLIC_GOOGLE_LOGIN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Google sign-in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5-min Console setup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NEXT_PUBLIC_APPLE_LOGIN (+ future APPLE_*)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Apple button (route pending $99 program)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dormant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ANTHROPIC_API_KEY / ANTHROPIC_MODEL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AI intake brain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optional (echo fallback)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JOBS_KEY (tick ?key)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Cron authentication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required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NEXT_PUBLIC_GAـID (GA4)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Analytics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optional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SENTRY_AUTH_TOKEN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Source-map upload at build time (DSN is hardcoded in config, not an env var)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wired / set on host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NEXT_PUBLIC_SUPPORT_EMAIL (const today)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Contact page address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 value</w:t>
            </w:r>
          </w:p>
        </w:tc>
      </w:tr>
    </w:tbl>
    <w:p>
      <w:pPr>
        <w:pStyle w:val="Heading1"/>
        <w:spacing w:after="160" w:before="320"/>
      </w:pPr>
      <w:r>
        <w:t xml:space="preserve">8. Known limitations &amp; honest gaps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Payments are simulated end-to-end (bookings and documents); Epoint integration is one sprint away on the bank's approval. Refunds are ledger entries until then.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Phone verification is cryptographically real only when WhatsApp delivery is live; with OTP_DEV_ECHO=true the code is shown on the requesting screen, so ownership is not proven (disclosed beta mode).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Email delivery requires RESEND_API_KEY plus EMAIL_FROM; without the key, verification/reset links exist only as on-screen [DEV] links and a server-console block. sendEmail returns { ok: res.ok } without inspecting or logging Resend's error body, so a rejected send (bad sender domain, dead key) currently fails silently — capture is a small pending patch now that Sentry is live.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Legal page bodies are AZ-only drafts (LAYİHƏ) pending professional review; RU/EN legal translations parked.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Testing remains the weakest category: 56 unit tests cover pure logic, but there is no integration/E2E net — a Playwright smoke suite is the first post-beta sprint.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Document catalog ships with 30 seeded templates (10 families × az/ru/en); bodies share one field-schema mold pending per-template legal drafting.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Legal calculators (rüsum, müddət) ship noindex with LAYİHƏ banners: the fee brackets and appeal periods are unverified drafts awaiting an e-qanun.az check. Verification flips indexing on in two lines.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Laws library seeded with one real code text (Əmək Məcəlləsi) plus two source-linked entries; full texts await upload through the admin editor.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Demo content (50 lawyers, 21 posts, 20 clients) is seeded fiction with ASCII-transliterated AZ titles in the seed script; it exists to be replaced by real content.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Apple sign-in: button ships dormant; routes await Apple Developer Program credentials (ES256 client-secret flow).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Russian dictionary awaits a native-speaker review pass (machine-consistent today).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Rate limiter is in-memory per serverless instance — adequate at beta scale, not a hard global guarantee.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Recordings retained 30 days; no user-facing playback (admin only, by design).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Vercel Hobby plan limits apply (bandwidth/function duration); fine at beta scale.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Admin actions are trusted-operator tools: minimal confirmation friction by design.</w:t>
      </w:r>
    </w:p>
    <w:p>
      <w:pPr>
        <w:pStyle w:val="Heading1"/>
        <w:spacing w:after="160" w:before="320"/>
      </w:pPr>
      <w:r>
        <w:t xml:space="preserve">9. Test accounts (development)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160"/>
      </w:tblGrid>
      <w:tr>
        <w:tc>
          <w:tcPr>
            <w:tcW w:type="dxa" w:w="2600"/>
            <w:shd w:fill="0F2A4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Phone</w:t>
            </w:r>
          </w:p>
        </w:tc>
        <w:tc>
          <w:tcPr>
            <w:tcW w:type="dxa" w:w="2600"/>
            <w:shd w:fill="0F2A4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4160"/>
            <w:shd w:fill="0F2A4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+994 50 123 45 67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CLIENT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primary client walkthroughs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+994 55 987 65 43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LAWYER (approved)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Günel Baxşıyeva — VIDEO 30 min / 50 ₼, WRITTEN 25 ₼; Ailə + Əmək areas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+994 70 111 22 33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ADMIN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all admin queues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+994 51 222 33 44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LAWYER #2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secondary lawyer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+994 55 111 22 33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CLIENT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application-flow tests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10. Progress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700"/>
        <w:gridCol w:w="2360"/>
        <w:gridCol w:w="1000"/>
      </w:tblGrid>
      <w:tr>
        <w:tc>
          <w:tcPr>
            <w:tcW w:type="dxa" w:w="1300"/>
            <w:shd w:fill="0F2A4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Sprint</w:t>
            </w:r>
          </w:p>
        </w:tc>
        <w:tc>
          <w:tcPr>
            <w:tcW w:type="dxa" w:w="4700"/>
            <w:shd w:fill="0F2A4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Scope</w:t>
            </w:r>
          </w:p>
        </w:tc>
        <w:tc>
          <w:tcPr>
            <w:tcW w:type="dxa" w:w="2360"/>
            <w:shd w:fill="0F2A4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1000"/>
            <w:shd w:fill="0F2A4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%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S1–S14</w:t>
            </w:r>
          </w:p>
        </w:tc>
        <w:tc>
          <w:tcPr>
            <w:tcW w:type="dxa" w:w="4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Marketplace core (auth, apply/verify, directory, services, slots, bookings, reviews, notifications, video, chat, disputes, documents, jobs, legal drafts)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deployed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 (payments mock)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A1–A4</w:t>
            </w:r>
          </w:p>
        </w:tc>
        <w:tc>
          <w:tcPr>
            <w:tcW w:type="dxa" w:w="4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Internationalization: routing, 685-key dictionaries, per-reader notifications, SEO/hreflang/sitemap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deployed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4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Domain vakilim.az (Vercel NS, HTTPS)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live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F1</w:t>
            </w:r>
          </w:p>
        </w:tc>
        <w:tc>
          <w:tcPr>
            <w:tcW w:type="dxa" w:w="4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Hardening: pagination, error UX, rate limits, i18n guard, robots/sitemap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deployed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W1</w:t>
            </w:r>
          </w:p>
        </w:tc>
        <w:tc>
          <w:tcPr>
            <w:tcW w:type="dxa" w:w="4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WhatsApp OTP transport + trilingual templates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code / 🔄 Meta verification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95 / delivery 0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U1–U2</w:t>
            </w:r>
          </w:p>
        </w:tc>
        <w:tc>
          <w:tcPr>
            <w:tcW w:type="dxa" w:w="4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Aydın design system sitewide + lawyer photo pipeline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deployed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N1</w:t>
            </w:r>
          </w:p>
        </w:tc>
        <w:tc>
          <w:tcPr>
            <w:tcW w:type="dxa" w:w="4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Next-available chips on directory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deployed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V1</w:t>
            </w:r>
          </w:p>
        </w:tc>
        <w:tc>
          <w:tcPr>
            <w:tcW w:type="dxa" w:w="4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Client favorites (hearts + Sevimlilər)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deployed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C1</w:t>
            </w:r>
          </w:p>
        </w:tc>
        <w:tc>
          <w:tcPr>
            <w:tcW w:type="dxa" w:w="4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ICS calendar export (per-locale)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deployed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E1</w:t>
            </w:r>
          </w:p>
        </w:tc>
        <w:tc>
          <w:tcPr>
            <w:tcW w:type="dxa" w:w="4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Dashboard stat tiles + six-month earnings ledger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deployed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AI-1</w:t>
            </w:r>
          </w:p>
        </w:tc>
        <w:tc>
          <w:tcPr>
            <w:tcW w:type="dxa" w:w="4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Claude-powered intake assistant (echo fallback)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deployed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L1</w:t>
            </w:r>
          </w:p>
        </w:tc>
        <w:tc>
          <w:tcPr>
            <w:tcW w:type="dxa" w:w="4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Email+password auth, two of email verification, reset, intl phone, settings security panel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deployed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L2</w:t>
            </w:r>
          </w:p>
        </w:tc>
        <w:tc>
          <w:tcPr>
            <w:tcW w:type="dxa" w:w="4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Google sign-in with linking law + Console README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deployed (env-gated)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L3</w:t>
            </w:r>
          </w:p>
        </w:tc>
        <w:tc>
          <w:tcPr>
            <w:tcW w:type="dxa" w:w="4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Two-factor login + Apple-ready buttons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deployed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L4</w:t>
            </w:r>
          </w:p>
        </w:tc>
        <w:tc>
          <w:tcPr>
            <w:tcW w:type="dxa" w:w="4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Mandatory verified phone at every door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deployed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Ops</w:t>
            </w:r>
          </w:p>
        </w:tc>
        <w:tc>
          <w:tcPr>
            <w:tcW w:type="dxa" w:w="4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Beta runbook v2 (gates, smoke test, incident playbooks)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delivered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Ext</w:t>
            </w:r>
          </w:p>
        </w:tc>
        <w:tc>
          <w:tcPr>
            <w:tcW w:type="dxa" w:w="4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Resend key · Sentry · Google Console · housekeeping trio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🔄 your keys (~25 min total)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Ext</w:t>
            </w:r>
          </w:p>
        </w:tc>
        <w:tc>
          <w:tcPr>
            <w:tcW w:type="dxa" w:w="4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business verification (real OTP delivery)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🔄 in progress (your side)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Ext</w:t>
            </w:r>
          </w:p>
        </w:tc>
        <w:tc>
          <w:tcPr>
            <w:tcW w:type="dxa" w:w="4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Epoint payments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🔄 bank talks (1 sprint on yes)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Ext</w:t>
            </w:r>
          </w:p>
        </w:tc>
        <w:tc>
          <w:tcPr>
            <w:tcW w:type="dxa" w:w="4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Apple Developer Program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🔄 on your word ($99 + 1 sprint)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Parked</w:t>
            </w:r>
          </w:p>
        </w:tc>
        <w:tc>
          <w:tcPr>
            <w:tcW w:type="dxa" w:w="4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Lawyer recruitment · legal translations · catalog content · promo codes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⏸️ by directive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B1</w:t>
            </w:r>
          </w:p>
        </w:tc>
        <w:tc>
          <w:tcPr>
            <w:tcW w:type="dxa" w:w="4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&amp; news platform (Post model, lite-markdown, trilingual)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deployed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AP1</w:t>
            </w:r>
          </w:p>
        </w:tc>
        <w:tc>
          <w:tcPr>
            <w:tcW w:type="dxa" w:w="4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Admin panel (sidebar layout, registries, forced admin 2FA)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deployed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QL1</w:t>
            </w:r>
          </w:p>
        </w:tc>
        <w:tc>
          <w:tcPr>
            <w:tcW w:type="dxa" w:w="4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Q&amp;A + Laws library (FAQPage JSON-LD, TOC extraction)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deployed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D1–D2</w:t>
            </w:r>
          </w:p>
        </w:tc>
        <w:tc>
          <w:tcPr>
            <w:tcW w:type="dxa" w:w="4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Header/signup role cards + navigation polish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deployed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AL1</w:t>
            </w:r>
          </w:p>
        </w:tc>
        <w:tc>
          <w:tcPr>
            <w:tcW w:type="dxa" w:w="4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Practice-area landing pages (SEO multiplier; chips harvested from the directory)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deployed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4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Trust trio — Haqqımızda · Necə işləyir · Əlaqə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deployed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K1</w:t>
            </w:r>
          </w:p>
        </w:tc>
        <w:tc>
          <w:tcPr>
            <w:tcW w:type="dxa" w:w="4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Legal calculators (rüsum, müddət) — draft-gated, noindex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deployed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figures unverified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S1</w:t>
            </w:r>
          </w:p>
        </w:tc>
        <w:tc>
          <w:tcPr>
            <w:tcW w:type="dxa" w:w="4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Hardening pass: security headers, 18 rate limits, locale-pick refactor (as-never 31→12), aria + skip link, OG metadata, env boot guard, query-bounds script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deployed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PL1</w:t>
            </w:r>
          </w:p>
        </w:tc>
        <w:tc>
          <w:tcPr>
            <w:tcW w:type="dxa" w:w="4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Lawyer articles with admin acceptance · photo upload (all roles) · H1 alignment sweep · services min-bug fix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deployed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Seed</w:t>
            </w:r>
          </w:p>
        </w:tc>
        <w:tc>
          <w:tcPr>
            <w:tcW w:type="dxa" w:w="4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Demo world: 50 lawyers, 30 templates, 21 posts, 3 laws, 20 clients, deterministic + self-reporting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run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Sentry</w:t>
            </w:r>
          </w:p>
        </w:tc>
        <w:tc>
          <w:tcPr>
            <w:tcW w:type="dxa" w:w="4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Error monitoring wired via wizard (DSN gated)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deployed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Ext</w:t>
            </w:r>
          </w:p>
        </w:tc>
        <w:tc>
          <w:tcPr>
            <w:tcW w:type="dxa" w:w="4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Resend transactional email (lib/email.ts → Resend HTTP API, dev-console fallback)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code / 🔄 your key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code 100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Σ</w:t>
            </w:r>
          </w:p>
        </w:tc>
        <w:tc>
          <w:tcPr>
            <w:tcW w:type="dxa" w:w="4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Overall readiness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code ≈ 97% · launch ≈ 88%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200"/>
      </w:pPr>
      <w:r>
        <w:rPr>
          <w:sz w:val="22"/>
          <w:szCs w:val="22"/>
        </w:rPr>
        <w:t xml:space="preserve">Weighted overall: the codebase stands at ≈97% of the real-money launch target; remaining distance is owned almost entirely by external keys (Resend, Meta, Google Console, Epoint, Apple) and the deliberately parked drawer.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b/>
      <w:bCs/>
      <w:color w:val="0F2A4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b/>
      <w:bCs/>
      <w:color w:val="10B981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b/>
      <w:bCs/>
      <w:color w:val="0F2A4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1bbdbfea22cc2c201c1c5c80bb04da14ef80032.png"/><Relationship Id="rId9" Type="http://schemas.openxmlformats.org/officeDocument/2006/relationships/image" Target="media/0800eb30f69ff93f2956968a61eb05f8174b1f54.png"/><Relationship Id="rId10" Type="http://schemas.openxmlformats.org/officeDocument/2006/relationships/image" Target="media/d628bd4bb752a1e37249a4fddd14783c63a61872.png"/><Relationship Id="rId11" Type="http://schemas.openxmlformats.org/officeDocument/2006/relationships/image" Target="media/f5a1fd1968202b5ad34de2369b241336dff4d3ce.png"/><Relationship Id="rId12" Type="http://schemas.openxmlformats.org/officeDocument/2006/relationships/image" Target="media/1948a00cee395ea74f01603b0a25622610f3c476.png"/><Relationship Id="rId13" Type="http://schemas.openxmlformats.org/officeDocument/2006/relationships/image" Target="media/266c2d7640c15b2dcdd212e149f5f956a3757a55.png"/><Relationship Id="rId14" Type="http://schemas.openxmlformats.org/officeDocument/2006/relationships/image" Target="media/386ffe6f12b67338aee3eaf776889c6c4276bae7.png"/><Relationship Id="rId15" Type="http://schemas.openxmlformats.org/officeDocument/2006/relationships/image" Target="media/d8726b1950146192c5330e73a29bd8d7fd758a46.png"/><Relationship Id="rId16" Type="http://schemas.openxmlformats.org/officeDocument/2006/relationships/image" Target="media/462a49ae517ee04df07b32e93d9abe3ba3e5eee9.png"/><Relationship Id="rId17" Type="http://schemas.openxmlformats.org/officeDocument/2006/relationships/image" Target="media/e10309cd1a5558181a4090d62314f349c9d337cd.png"/><Relationship Id="rId18" Type="http://schemas.openxmlformats.org/officeDocument/2006/relationships/image" Target="media/a9df357144c4f0f1183554268c6156099afb7ee2.png"/><Relationship Id="rId19" Type="http://schemas.openxmlformats.org/officeDocument/2006/relationships/image" Target="media/5a2f2983e605894613408c79b64eaecf9c712443.png"/><Relationship Id="rId20" Type="http://schemas.openxmlformats.org/officeDocument/2006/relationships/image" Target="media/fb9d5cc82e5190f869d307c8f812626074429542.png"/><Relationship Id="rId21" Type="http://schemas.openxmlformats.org/officeDocument/2006/relationships/image" Target="media/d0f161fc599c40167c834198e112e5c2c4c12443.png"/><Relationship Id="rId22" Type="http://schemas.openxmlformats.org/officeDocument/2006/relationships/image" Target="media/7f8fcc92a25536a1149fd0f14f2ba2172b870d25.png"/><Relationship Id="rId23" Type="http://schemas.openxmlformats.org/officeDocument/2006/relationships/image" Target="media/697183564f5523c9760c6b839443c18701228d09.png"/><Relationship Id="rId24" Type="http://schemas.openxmlformats.org/officeDocument/2006/relationships/image" Target="media/717d14dca407e345493873f2ecb2f276d8004a61.png"/><Relationship Id="rId25" Type="http://schemas.openxmlformats.org/officeDocument/2006/relationships/image" Target="media/02042cd4955bb2625bafb0e4c0df1e56e56def15.png"/><Relationship Id="rId26" Type="http://schemas.openxmlformats.org/officeDocument/2006/relationships/image" Target="media/ae9f58669d1468813ff6938193f0714b7bacc264.png"/><Relationship Id="rId27" Type="http://schemas.openxmlformats.org/officeDocument/2006/relationships/image" Target="media/6826d2532acf9e08ac917002242dedc5aba16f88.png"/><Relationship Id="rId28" Type="http://schemas.openxmlformats.org/officeDocument/2006/relationships/image" Target="media/1010c2d64d4446bc2564bde0e2e5d607558ba346.png"/><Relationship Id="rId29" Type="http://schemas.openxmlformats.org/officeDocument/2006/relationships/image" Target="media/d7264c9c808f6993bb16fa59edd8b2ee6d109ab1.png"/><Relationship Id="rId30" Type="http://schemas.openxmlformats.org/officeDocument/2006/relationships/image" Target="media/5089ed5c3aeed0841823d9e1b14aa32607a7e0b5.png"/><Relationship Id="rId31" Type="http://schemas.openxmlformats.org/officeDocument/2006/relationships/image" Target="media/1cdfd9be59767a66c9a29f3d6f464dc6fc9b9398.png"/><Relationship Id="rId32" Type="http://schemas.openxmlformats.org/officeDocument/2006/relationships/image" Target="media/bb468b2beae50952e31cf74a8bef541e2b0c2652.png"/><Relationship Id="rId33" Type="http://schemas.openxmlformats.org/officeDocument/2006/relationships/image" Target="media/5fe2f24d9def27e011914f910fd226b389dc5fe8.png"/><Relationship Id="rId34" Type="http://schemas.openxmlformats.org/officeDocument/2006/relationships/image" Target="media/5a9c5184b7bf8c39b7361d60c1792d048f4901fa.png"/><Relationship Id="rId35" Type="http://schemas.openxmlformats.org/officeDocument/2006/relationships/image" Target="media/13840de43d35197c0c939f37b32fcc48faf43a60.png"/><Relationship Id="rId36" Type="http://schemas.openxmlformats.org/officeDocument/2006/relationships/image" Target="media/d0000de5edf2858c393a664ab4491c6740857829.png"/><Relationship Id="rId37" Type="http://schemas.openxmlformats.org/officeDocument/2006/relationships/image" Target="media/9dba94d840a712d36a44ced21d6e6df5ad35a48f.png"/><Relationship Id="rId38" Type="http://schemas.openxmlformats.org/officeDocument/2006/relationships/image" Target="media/51ea7d1ab8ea50624177348d58d4279e6b84b704.png"/><Relationship Id="rId39" Type="http://schemas.openxmlformats.org/officeDocument/2006/relationships/image" Target="media/78913c2423cfe000908187f7784d0a369203893c.png"/><Relationship Id="rId40" Type="http://schemas.openxmlformats.org/officeDocument/2006/relationships/image" Target="media/76891a380c08f389bb9625639002dd8802285636.png"/><Relationship Id="rId41" Type="http://schemas.openxmlformats.org/officeDocument/2006/relationships/image" Target="media/8d98bc8c42df9a346fc80f841333d331f5de3287.png"/><Relationship Id="rId42" Type="http://schemas.openxmlformats.org/officeDocument/2006/relationships/image" Target="media/7715e7ee1f5432f0cccc7fc72588eece70d821bd.png"/><Relationship Id="rId43" Type="http://schemas.openxmlformats.org/officeDocument/2006/relationships/image" Target="media/bb26d4a7fb49e57606c83f87b5527d521761349f.png"/><Relationship Id="rId44" Type="http://schemas.openxmlformats.org/officeDocument/2006/relationships/image" Target="media/5bb099a139b3992f5b4a7178d27dc86eeb913332.png"/><Relationship Id="rId45" Type="http://schemas.openxmlformats.org/officeDocument/2006/relationships/image" Target="media/5cad11e575f630941a0a8e1b61eab151f3a29991.png"/><Relationship Id="rId46" Type="http://schemas.openxmlformats.org/officeDocument/2006/relationships/image" Target="media/d13b3ada1c018380153dd1106560933c88ba7c56.png"/><Relationship Id="rId47" Type="http://schemas.openxmlformats.org/officeDocument/2006/relationships/image" Target="media/a540a628b6fbba4e0c301d8a988adbcd596ad559.png"/><Relationship Id="rId48" Type="http://schemas.openxmlformats.org/officeDocument/2006/relationships/image" Target="media/c75bedb79301bb64628a6f89a8f48c4995564870.png"/><Relationship Id="rId49" Type="http://schemas.openxmlformats.org/officeDocument/2006/relationships/image" Target="media/eb3ae6acd35d449fbd69031c5016bfac41e1d818.png"/><Relationship Id="rId50" Type="http://schemas.openxmlformats.org/officeDocument/2006/relationships/image" Target="media/fca51f74daded24ea107aeb0bfc95084fa3d1862.png"/><Relationship Id="rId5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2026-07-16T20:47:27.375Z</dcterms:created>
  <dcterms:modified xsi:type="dcterms:W3CDTF">2026-07-16T20:47:27.395Z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