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Memo - Fleet orchestration maintenance window</w:t>
      </w:r>
    </w:p>
    <w:p>
      <w:r>
        <w:t>Regarding the TitanBridge subsystem renewal, engineering must decide by Friday. The maintenance plan covers the Meridian Logistics fleet, and the orchestration runtime migration estimate stays at nine to twelve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diligence-room-dataset</dc:creator>
  <cp:keywords/>
  <dc:description>generated by python-docx</dc:description>
  <cp:lastModifiedBy>diligence-room-dataset</cp:lastModifiedBy>
  <cp:revision>1</cp:revision>
  <dcterms:created xsi:type="dcterms:W3CDTF">2026-07-01T09:00:00Z</dcterms:created>
  <dcterms:modified xsi:type="dcterms:W3CDTF">2026-07-01T09:00:00Z</dcterms:modified>
  <cp:category/>
</cp:coreProperties>
</file>