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9"/>
      </w:pPr>
      <w:r>
        <w:rPr>
          <w:color w:val="2A2A2A"/>
        </w:rPr>
        <w:t>RENTAL</w:t>
      </w:r>
      <w:r>
        <w:rPr>
          <w:color w:val="2A2A2A"/>
          <w:spacing w:val="4"/>
        </w:rPr>
        <w:t> </w:t>
      </w:r>
      <w:r>
        <w:rPr>
          <w:color w:val="2A2A2A"/>
          <w:spacing w:val="-2"/>
        </w:rPr>
        <w:t>AGREEMENT</w:t>
      </w:r>
    </w:p>
    <w:p>
      <w:pPr>
        <w:pStyle w:val="BodyText"/>
        <w:spacing w:line="256" w:lineRule="auto" w:before="216"/>
        <w:ind w:left="100" w:right="116" w:hanging="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422926</wp:posOffset>
                </wp:positionH>
                <wp:positionV relativeFrom="paragraph">
                  <wp:posOffset>656154</wp:posOffset>
                </wp:positionV>
                <wp:extent cx="6707505" cy="2349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70750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23495">
                              <a:moveTo>
                                <a:pt x="6707470" y="22866"/>
                              </a:moveTo>
                              <a:lnTo>
                                <a:pt x="0" y="22866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22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51.665722pt;width:528.147306pt;height:1.800502pt;mso-position-horizontal-relative:page;mso-position-vertical-relative:paragraph;z-index:15728640" id="docshape1" filled="true" fillcolor="#e0e3e7" stroked="false">
                <v:fill type="solid"/>
                <w10:wrap type="none"/>
              </v:rect>
            </w:pict>
          </mc:Fallback>
        </mc:AlternateContent>
      </w:r>
      <w:r>
        <w:rPr/>
        <w:t>DISCLAIMER: The following rental agreement is a formatted version of the text provided. Many clauses within this agreement are illegal and unenforceable under the</w:t>
      </w:r>
      <w:r>
        <w:rPr>
          <w:spacing w:val="40"/>
        </w:rPr>
        <w:t> </w:t>
      </w:r>
      <w:r>
        <w:rPr/>
        <w:t>laws of India, particularly the Maharashtra Rent Control Act, 1999. This document should not be used as a valid legal rental agreement. Please refer to the detailed</w:t>
      </w:r>
      <w:r>
        <w:rPr>
          <w:spacing w:val="40"/>
        </w:rPr>
        <w:t> </w:t>
      </w:r>
      <w:r>
        <w:rPr/>
        <w:t>legal analysis below for more information.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pStyle w:val="Heading1"/>
        <w:numPr>
          <w:ilvl w:val="0"/>
          <w:numId w:val="1"/>
        </w:numPr>
        <w:tabs>
          <w:tab w:pos="299" w:val="left" w:leader="none"/>
        </w:tabs>
        <w:spacing w:line="240" w:lineRule="auto" w:before="0" w:after="0"/>
        <w:ind w:left="299" w:right="0" w:hanging="205"/>
        <w:jc w:val="left"/>
      </w:pPr>
      <w:r>
        <w:rPr>
          <w:color w:val="2A2A2A"/>
          <w:spacing w:val="-2"/>
        </w:rPr>
        <w:t>PARTIES</w:t>
      </w:r>
    </w:p>
    <w:p>
      <w:pPr>
        <w:pStyle w:val="BodyText"/>
        <w:tabs>
          <w:tab w:pos="5026" w:val="left" w:leader="none"/>
          <w:tab w:pos="6167" w:val="left" w:leader="none"/>
        </w:tabs>
        <w:spacing w:line="463" w:lineRule="auto" w:before="216"/>
        <w:ind w:left="94" w:right="4205" w:firstLine="6"/>
      </w:pPr>
      <w:r>
        <w:rPr/>
        <w:t>This Rental Agreement ("Agreement") is made and entered into on this </w:t>
      </w:r>
      <w:r>
        <w:rPr>
          <w:rFonts w:ascii="Times New Roman"/>
          <w:u w:val="single"/>
        </w:rPr>
        <w:tab/>
      </w:r>
      <w:r>
        <w:rPr/>
        <w:t>day of </w:t>
      </w:r>
      <w:r>
        <w:rPr>
          <w:rFonts w:ascii="Times New Roman"/>
          <w:b/>
          <w:u w:val="single"/>
        </w:rPr>
        <w:tab/>
      </w:r>
      <w:r>
        <w:rPr/>
        <w:t>,</w:t>
      </w:r>
      <w:r>
        <w:rPr>
          <w:spacing w:val="-9"/>
        </w:rPr>
        <w:t> </w:t>
      </w:r>
      <w:r>
        <w:rPr/>
        <w:t>20,</w:t>
      </w:r>
      <w:r>
        <w:rPr>
          <w:spacing w:val="40"/>
        </w:rPr>
        <w:t> </w:t>
      </w:r>
      <w:r>
        <w:rPr>
          <w:spacing w:val="-2"/>
        </w:rPr>
        <w:t>BETWEEN:</w:t>
      </w:r>
    </w:p>
    <w:p>
      <w:pPr>
        <w:pStyle w:val="BodyText"/>
        <w:spacing w:line="463" w:lineRule="auto"/>
        <w:ind w:left="94" w:right="6312"/>
      </w:pPr>
      <w:r>
        <w:rPr/>
        <w:t>MR. HARSH LANDLORD (Hereinafter referred to as the "Owner")</w:t>
      </w:r>
      <w:r>
        <w:rPr>
          <w:spacing w:val="40"/>
        </w:rPr>
        <w:t> </w:t>
      </w:r>
      <w:r>
        <w:rPr>
          <w:spacing w:val="-4"/>
        </w:rPr>
        <w:t>AND</w:t>
      </w:r>
    </w:p>
    <w:p>
      <w:pPr>
        <w:pStyle w:val="BodyText"/>
        <w:spacing w:line="463" w:lineRule="auto"/>
        <w:ind w:left="100" w:right="6131" w:hanging="6"/>
      </w:pPr>
      <w:r>
        <w:rPr/>
        <w:t>MS. VULNERABLE TENANT (Hereinafter referred to as the "Tenant")</w:t>
      </w:r>
      <w:r>
        <w:rPr>
          <w:spacing w:val="40"/>
        </w:rPr>
        <w:t> </w:t>
      </w:r>
      <w:r>
        <w:rPr/>
        <w:t>For the rental of the property located at:</w:t>
      </w:r>
    </w:p>
    <w:p>
      <w:pPr>
        <w:pStyle w:val="BodyText"/>
        <w:spacing w:line="168" w:lineRule="exact"/>
        <w:ind w:left="94"/>
      </w:pPr>
      <w:r>
        <w:rPr/>
        <w:t>123</w:t>
      </w:r>
      <w:r>
        <w:rPr>
          <w:spacing w:val="1"/>
        </w:rPr>
        <w:t> </w:t>
      </w:r>
      <w:r>
        <w:rPr/>
        <w:t>Exploitation</w:t>
      </w:r>
      <w:r>
        <w:rPr>
          <w:spacing w:val="2"/>
        </w:rPr>
        <w:t> </w:t>
      </w:r>
      <w:r>
        <w:rPr/>
        <w:t>Street,</w:t>
      </w:r>
      <w:r>
        <w:rPr>
          <w:spacing w:val="2"/>
        </w:rPr>
        <w:t> </w:t>
      </w:r>
      <w:r>
        <w:rPr/>
        <w:t>Mumbai</w:t>
      </w:r>
      <w:r>
        <w:rPr>
          <w:spacing w:val="12"/>
        </w:rPr>
        <w:t> </w:t>
      </w:r>
      <w:r>
        <w:rPr/>
        <w:t>(Hereinafter</w:t>
      </w:r>
      <w:r>
        <w:rPr>
          <w:spacing w:val="2"/>
        </w:rPr>
        <w:t> </w:t>
      </w:r>
      <w:r>
        <w:rPr/>
        <w:t>referred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"Property")</w:t>
      </w:r>
    </w:p>
    <w:p>
      <w:pPr>
        <w:pStyle w:val="BodyText"/>
        <w:spacing w:before="119"/>
      </w:pPr>
    </w:p>
    <w:p>
      <w:pPr>
        <w:pStyle w:val="Heading1"/>
        <w:numPr>
          <w:ilvl w:val="0"/>
          <w:numId w:val="1"/>
        </w:numPr>
        <w:tabs>
          <w:tab w:pos="299" w:val="left" w:leader="none"/>
        </w:tabs>
        <w:spacing w:line="240" w:lineRule="auto" w:before="1" w:after="0"/>
        <w:ind w:left="299" w:right="0" w:hanging="205"/>
        <w:jc w:val="left"/>
      </w:pPr>
      <w:r>
        <w:rPr>
          <w:color w:val="2A2A2A"/>
        </w:rPr>
        <w:t>TERMS</w:t>
      </w:r>
      <w:r>
        <w:rPr>
          <w:color w:val="2A2A2A"/>
          <w:spacing w:val="1"/>
        </w:rPr>
        <w:t> </w:t>
      </w:r>
      <w:r>
        <w:rPr>
          <w:color w:val="2A2A2A"/>
        </w:rPr>
        <w:t>AND</w:t>
      </w:r>
      <w:r>
        <w:rPr>
          <w:color w:val="2A2A2A"/>
          <w:spacing w:val="1"/>
        </w:rPr>
        <w:t> </w:t>
      </w:r>
      <w:r>
        <w:rPr>
          <w:color w:val="2A2A2A"/>
          <w:spacing w:val="-2"/>
        </w:rPr>
        <w:t>CONDITIONS</w:t>
      </w:r>
    </w:p>
    <w:p>
      <w:pPr>
        <w:pStyle w:val="BodyText"/>
        <w:spacing w:before="66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366" w:val="left" w:leader="none"/>
        </w:tabs>
        <w:spacing w:line="240" w:lineRule="auto" w:before="1" w:after="0"/>
        <w:ind w:left="366" w:right="0" w:hanging="272"/>
        <w:jc w:val="left"/>
      </w:pPr>
      <w:r>
        <w:rPr>
          <w:color w:val="2A2A2A"/>
        </w:rPr>
        <w:t>RENT</w:t>
      </w:r>
      <w:r>
        <w:rPr>
          <w:color w:val="2A2A2A"/>
          <w:spacing w:val="-11"/>
        </w:rPr>
        <w:t> </w:t>
      </w:r>
      <w:r>
        <w:rPr>
          <w:color w:val="2A2A2A"/>
          <w:spacing w:val="-2"/>
        </w:rPr>
        <w:t>PAYMENT</w:t>
      </w:r>
    </w:p>
    <w:p>
      <w:pPr>
        <w:pStyle w:val="BodyText"/>
        <w:spacing w:before="40"/>
      </w:pPr>
    </w:p>
    <w:p>
      <w:pPr>
        <w:pStyle w:val="BodyText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/>
        <w:t>Monthly Rent: ₹50,000 (Rupees Fifty Thousand Only), to be paid 15 days in advance.</w:t>
      </w:r>
    </w:p>
    <w:p>
      <w:pPr>
        <w:pStyle w:val="BodyText"/>
        <w:spacing w:before="12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/>
        <w:t>Late Payment Penalty:</w:t>
      </w:r>
      <w:r>
        <w:rPr>
          <w:spacing w:val="-2"/>
        </w:rPr>
        <w:t> </w:t>
      </w:r>
      <w:r>
        <w:rPr/>
        <w:t>A penalty of ₹5,000 (Rupees Five Thousand Only) will be levied per day of delay in rent payment.</w:t>
      </w:r>
    </w:p>
    <w:p>
      <w:pPr>
        <w:pStyle w:val="BodyText"/>
        <w:spacing w:line="256" w:lineRule="auto" w:before="12"/>
        <w:ind w:left="394" w:right="1232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Rent</w:t>
      </w:r>
      <w:r>
        <w:rPr>
          <w:spacing w:val="3"/>
        </w:rPr>
        <w:t> </w:t>
      </w:r>
      <w:r>
        <w:rPr/>
        <w:t>Increase: The</w:t>
      </w:r>
      <w:r>
        <w:rPr>
          <w:spacing w:val="3"/>
        </w:rPr>
        <w:t> </w:t>
      </w:r>
      <w:r>
        <w:rPr/>
        <w:t>monthly</w:t>
      </w:r>
      <w:r>
        <w:rPr>
          <w:spacing w:val="3"/>
        </w:rPr>
        <w:t> </w:t>
      </w:r>
      <w:r>
        <w:rPr/>
        <w:t>rent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subject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25%</w:t>
      </w:r>
      <w:r>
        <w:rPr>
          <w:spacing w:val="3"/>
        </w:rPr>
        <w:t> </w:t>
      </w:r>
      <w:r>
        <w:rPr/>
        <w:t>increase</w:t>
      </w:r>
      <w:r>
        <w:rPr>
          <w:spacing w:val="3"/>
        </w:rPr>
        <w:t> </w:t>
      </w:r>
      <w:r>
        <w:rPr/>
        <w:t>every</w:t>
      </w:r>
      <w:r>
        <w:rPr>
          <w:spacing w:val="3"/>
        </w:rPr>
        <w:t> </w:t>
      </w:r>
      <w:r>
        <w:rPr/>
        <w:t>6</w:t>
      </w:r>
      <w:r>
        <w:rPr>
          <w:spacing w:val="3"/>
        </w:rPr>
        <w:t> </w:t>
      </w:r>
      <w:r>
        <w:rPr/>
        <w:t>months,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implemented</w:t>
      </w:r>
      <w:r>
        <w:rPr>
          <w:spacing w:val="3"/>
        </w:rPr>
        <w:t> </w:t>
      </w:r>
      <w:r>
        <w:rPr/>
        <w:t>without</w:t>
      </w:r>
      <w:r>
        <w:rPr>
          <w:spacing w:val="3"/>
        </w:rPr>
        <w:t> </w:t>
      </w:r>
      <w:r>
        <w:rPr/>
        <w:t>prior</w:t>
      </w:r>
      <w:r>
        <w:rPr>
          <w:spacing w:val="3"/>
        </w:rPr>
        <w:t> </w:t>
      </w:r>
      <w:r>
        <w:rPr/>
        <w:t>notice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Tenant.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Payment Method: All rent and other payments must be made in cash only. No receipts will be provided for any payments.</w:t>
      </w:r>
    </w:p>
    <w:p>
      <w:pPr>
        <w:pStyle w:val="BodyText"/>
        <w:spacing w:before="104"/>
      </w:pPr>
    </w:p>
    <w:p>
      <w:pPr>
        <w:pStyle w:val="Heading2"/>
        <w:numPr>
          <w:ilvl w:val="1"/>
          <w:numId w:val="1"/>
        </w:numPr>
        <w:tabs>
          <w:tab w:pos="366" w:val="left" w:leader="none"/>
        </w:tabs>
        <w:spacing w:line="240" w:lineRule="auto" w:before="0" w:after="0"/>
        <w:ind w:left="366" w:right="0" w:hanging="272"/>
        <w:jc w:val="left"/>
      </w:pPr>
      <w:r>
        <w:rPr>
          <w:color w:val="2A2A2A"/>
          <w:spacing w:val="-4"/>
        </w:rPr>
        <w:t>SECURITY</w:t>
      </w:r>
      <w:r>
        <w:rPr>
          <w:color w:val="2A2A2A"/>
          <w:spacing w:val="-3"/>
        </w:rPr>
        <w:t> </w:t>
      </w:r>
      <w:r>
        <w:rPr>
          <w:color w:val="2A2A2A"/>
          <w:spacing w:val="-2"/>
        </w:rPr>
        <w:t>DEPOSIT</w:t>
      </w:r>
    </w:p>
    <w:p>
      <w:pPr>
        <w:pStyle w:val="BodyText"/>
        <w:spacing w:before="41"/>
      </w:pPr>
    </w:p>
    <w:p>
      <w:pPr>
        <w:pStyle w:val="BodyText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5"/>
          <w:sz w:val="20"/>
        </w:rPr>
        <w:t> </w:t>
      </w:r>
      <w:r>
        <w:rPr/>
        <w:t>Security Deposit Amount:</w:t>
      </w:r>
      <w:r>
        <w:rPr>
          <w:spacing w:val="10"/>
        </w:rPr>
        <w:t> </w:t>
      </w:r>
      <w:r>
        <w:rPr/>
        <w:t>A sum of ₹5,00,000 (Rupees Five Lakh Only), equivalent to ten (10) times the monthly rent.</w:t>
      </w:r>
    </w:p>
    <w:p>
      <w:pPr>
        <w:pStyle w:val="BodyText"/>
        <w:spacing w:line="256" w:lineRule="auto" w:before="12"/>
        <w:ind w:left="394" w:right="1593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66"/>
          <w:sz w:val="20"/>
        </w:rPr>
        <w:t> </w:t>
      </w:r>
      <w:r>
        <w:rPr/>
        <w:t>Non-Refundable</w:t>
      </w:r>
      <w:r>
        <w:rPr>
          <w:spacing w:val="-1"/>
        </w:rPr>
        <w:t> </w:t>
      </w:r>
      <w:r>
        <w:rPr/>
        <w:t>Processing</w:t>
      </w:r>
      <w:r>
        <w:rPr>
          <w:spacing w:val="-1"/>
        </w:rPr>
        <w:t> </w:t>
      </w:r>
      <w:r>
        <w:rPr/>
        <w:t>Fee: A</w:t>
      </w:r>
      <w:r>
        <w:rPr>
          <w:spacing w:val="-1"/>
        </w:rPr>
        <w:t> </w:t>
      </w:r>
      <w:r>
        <w:rPr/>
        <w:t>one-time,</w:t>
      </w:r>
      <w:r>
        <w:rPr>
          <w:spacing w:val="-1"/>
        </w:rPr>
        <w:t> </w:t>
      </w:r>
      <w:r>
        <w:rPr/>
        <w:t>non-refundable</w:t>
      </w:r>
      <w:r>
        <w:rPr>
          <w:spacing w:val="-1"/>
        </w:rPr>
        <w:t> </w:t>
      </w:r>
      <w:r>
        <w:rPr/>
        <w:t>fee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₹50,000</w:t>
      </w:r>
      <w:r>
        <w:rPr>
          <w:spacing w:val="-1"/>
        </w:rPr>
        <w:t> </w:t>
      </w:r>
      <w:r>
        <w:rPr/>
        <w:t>(Rupees</w:t>
      </w:r>
      <w:r>
        <w:rPr>
          <w:spacing w:val="-1"/>
        </w:rPr>
        <w:t> </w:t>
      </w:r>
      <w:r>
        <w:rPr/>
        <w:t>Fifty</w:t>
      </w:r>
      <w:r>
        <w:rPr>
          <w:spacing w:val="-1"/>
        </w:rPr>
        <w:t> </w:t>
      </w:r>
      <w:r>
        <w:rPr/>
        <w:t>Thousand</w:t>
      </w:r>
      <w:r>
        <w:rPr>
          <w:spacing w:val="-1"/>
        </w:rPr>
        <w:t> </w:t>
      </w:r>
      <w:r>
        <w:rPr/>
        <w:t>Only)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paid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Tenant.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</w:rPr>
        <w:t> </w:t>
      </w:r>
      <w:r>
        <w:rPr/>
        <w:t>Interest: The security deposit will not accrue any interest.</w:t>
      </w:r>
    </w:p>
    <w:p>
      <w:pPr>
        <w:pStyle w:val="BodyText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Forfeiture Clause:</w:t>
      </w:r>
      <w:r>
        <w:rPr>
          <w:spacing w:val="11"/>
        </w:rPr>
        <w:t> </w:t>
      </w:r>
      <w:r>
        <w:rPr/>
        <w:t>The full security deposit will be forfeited in the event of any minor damages to the Property.</w:t>
      </w:r>
    </w:p>
    <w:p>
      <w:pPr>
        <w:pStyle w:val="BodyText"/>
        <w:spacing w:before="116"/>
      </w:pPr>
    </w:p>
    <w:p>
      <w:pPr>
        <w:pStyle w:val="Heading2"/>
        <w:numPr>
          <w:ilvl w:val="1"/>
          <w:numId w:val="1"/>
        </w:numPr>
        <w:tabs>
          <w:tab w:pos="366" w:val="left" w:leader="none"/>
        </w:tabs>
        <w:spacing w:line="240" w:lineRule="auto" w:before="0" w:after="0"/>
        <w:ind w:left="366" w:right="0" w:hanging="272"/>
        <w:jc w:val="left"/>
      </w:pPr>
      <w:r>
        <w:rPr>
          <w:color w:val="2A2A2A"/>
        </w:rPr>
        <w:t>MAINTENANCE</w:t>
      </w:r>
      <w:r>
        <w:rPr>
          <w:color w:val="2A2A2A"/>
          <w:spacing w:val="-10"/>
        </w:rPr>
        <w:t> </w:t>
      </w:r>
      <w:r>
        <w:rPr>
          <w:color w:val="2A2A2A"/>
        </w:rPr>
        <w:t>AND</w:t>
      </w:r>
      <w:r>
        <w:rPr>
          <w:color w:val="2A2A2A"/>
          <w:spacing w:val="-10"/>
        </w:rPr>
        <w:t> </w:t>
      </w:r>
      <w:r>
        <w:rPr>
          <w:color w:val="2A2A2A"/>
          <w:spacing w:val="-2"/>
        </w:rPr>
        <w:t>REPAIRS</w:t>
      </w:r>
    </w:p>
    <w:p>
      <w:pPr>
        <w:pStyle w:val="BodyText"/>
        <w:spacing w:before="40"/>
      </w:pPr>
    </w:p>
    <w:p>
      <w:pPr>
        <w:pStyle w:val="BodyText"/>
        <w:spacing w:line="256" w:lineRule="auto"/>
        <w:ind w:left="394" w:right="1428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sz w:val="20"/>
        </w:rPr>
        <w:t> </w:t>
      </w:r>
      <w:r>
        <w:rPr/>
        <w:t>Tenant''s Responsibility: The Tenant is solely responsible for ALL repairs, including but not limited to structural damages to the Property.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Additional Payments: The Tenant is liable to pay for all building maintenance charges, society fees, and property taxes.</w:t>
      </w:r>
    </w:p>
    <w:p>
      <w:pPr>
        <w:pStyle w:val="BodyText"/>
        <w:spacing w:line="256" w:lineRule="auto" w:before="1"/>
        <w:ind w:left="580" w:right="116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Permission for Repairs: The Tenant is prohibited from carrying out any repairs without the Owner's prior written permission, which may be denied at the</w:t>
      </w:r>
      <w:r>
        <w:rPr>
          <w:spacing w:val="40"/>
        </w:rPr>
        <w:t> </w:t>
      </w:r>
      <w:r>
        <w:rPr/>
        <w:t>Owner's</w:t>
      </w:r>
      <w:r>
        <w:rPr>
          <w:spacing w:val="-6"/>
        </w:rPr>
        <w:t> </w:t>
      </w:r>
      <w:r>
        <w:rPr/>
        <w:t>discretion.</w:t>
      </w:r>
    </w:p>
    <w:p>
      <w:pPr>
        <w:pStyle w:val="BodyText"/>
        <w:spacing w:before="1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9"/>
          <w:sz w:val="20"/>
        </w:rPr>
        <w:t> </w:t>
      </w:r>
      <w:r>
        <w:rPr/>
        <w:t>Appliance Liability:</w:t>
      </w:r>
      <w:r>
        <w:rPr>
          <w:spacing w:val="14"/>
        </w:rPr>
        <w:t> </w:t>
      </w:r>
      <w:r>
        <w:rPr/>
        <w:t>The Tenant assumes full liability for the wear and tear of all appliances in the Property, which are over 20 years old.</w:t>
      </w:r>
    </w:p>
    <w:p>
      <w:pPr>
        <w:pStyle w:val="BodyText"/>
        <w:spacing w:before="115"/>
      </w:pPr>
    </w:p>
    <w:p>
      <w:pPr>
        <w:pStyle w:val="Heading2"/>
        <w:numPr>
          <w:ilvl w:val="1"/>
          <w:numId w:val="1"/>
        </w:numPr>
        <w:tabs>
          <w:tab w:pos="366" w:val="left" w:leader="none"/>
        </w:tabs>
        <w:spacing w:line="240" w:lineRule="auto" w:before="0" w:after="0"/>
        <w:ind w:left="366" w:right="0" w:hanging="272"/>
        <w:jc w:val="left"/>
      </w:pPr>
      <w:r>
        <w:rPr>
          <w:color w:val="2A2A2A"/>
          <w:spacing w:val="-2"/>
        </w:rPr>
        <w:t>USAGE</w:t>
      </w:r>
      <w:r>
        <w:rPr>
          <w:color w:val="2A2A2A"/>
          <w:spacing w:val="-6"/>
        </w:rPr>
        <w:t> </w:t>
      </w:r>
      <w:r>
        <w:rPr>
          <w:color w:val="2A2A2A"/>
          <w:spacing w:val="-2"/>
        </w:rPr>
        <w:t>RESTRICTIONS</w:t>
      </w:r>
    </w:p>
    <w:p>
      <w:pPr>
        <w:pStyle w:val="BodyText"/>
        <w:spacing w:before="40"/>
      </w:pPr>
    </w:p>
    <w:p>
      <w:pPr>
        <w:pStyle w:val="BodyText"/>
        <w:spacing w:line="256" w:lineRule="auto" w:before="1"/>
        <w:ind w:left="394" w:right="3972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Guest Policy:</w:t>
      </w:r>
      <w:r>
        <w:rPr>
          <w:spacing w:val="6"/>
        </w:rPr>
        <w:t> </w:t>
      </w:r>
      <w:r>
        <w:rPr/>
        <w:t>No guests, including family members, are permitted on the Property after 8:00 PM.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Dietary Restrictions: The cooking of non-vegetarian food is strictly prohibited on the premises.</w:t>
      </w:r>
    </w:p>
    <w:p>
      <w:pPr>
        <w:pStyle w:val="BodyText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Air Conditioning Usage: The use of the air conditioning unit is forbidden between the hours of 10:00 AM and 6:00 PM.</w:t>
      </w:r>
    </w:p>
    <w:p>
      <w:pPr>
        <w:pStyle w:val="BodyText"/>
        <w:spacing w:line="256" w:lineRule="auto" w:before="12"/>
        <w:ind w:left="394" w:right="1232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sz w:val="20"/>
        </w:rPr>
        <w:t> </w:t>
      </w:r>
      <w:r>
        <w:rPr/>
        <w:t>Landlord''s Right of Entry:</w:t>
      </w:r>
      <w:r>
        <w:rPr>
          <w:spacing w:val="13"/>
        </w:rPr>
        <w:t> </w:t>
      </w:r>
      <w:r>
        <w:rPr/>
        <w:t>The Owner reserves the right to enter the Property at any time without prior notice for the purpose of "inspection."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Prohibition of Pets and Plants:</w:t>
      </w:r>
      <w:r>
        <w:rPr>
          <w:spacing w:val="27"/>
        </w:rPr>
        <w:t> </w:t>
      </w:r>
      <w:r>
        <w:rPr/>
        <w:t>The Tenant is not permitted to keep any pets, including fish, or any plants on the Property.</w:t>
      </w:r>
    </w:p>
    <w:p>
      <w:pPr>
        <w:pStyle w:val="BodyText"/>
        <w:spacing w:before="104"/>
      </w:pPr>
    </w:p>
    <w:p>
      <w:pPr>
        <w:pStyle w:val="Heading2"/>
        <w:numPr>
          <w:ilvl w:val="1"/>
          <w:numId w:val="1"/>
        </w:numPr>
        <w:tabs>
          <w:tab w:pos="366" w:val="left" w:leader="none"/>
        </w:tabs>
        <w:spacing w:line="240" w:lineRule="auto" w:before="0" w:after="0"/>
        <w:ind w:left="366" w:right="0" w:hanging="272"/>
        <w:jc w:val="left"/>
      </w:pPr>
      <w:r>
        <w:rPr>
          <w:color w:val="2A2A2A"/>
          <w:spacing w:val="-2"/>
        </w:rPr>
        <w:t>TERMINATION</w:t>
      </w:r>
      <w:r>
        <w:rPr>
          <w:color w:val="2A2A2A"/>
          <w:spacing w:val="-3"/>
        </w:rPr>
        <w:t> </w:t>
      </w:r>
      <w:r>
        <w:rPr>
          <w:color w:val="2A2A2A"/>
          <w:spacing w:val="-2"/>
        </w:rPr>
        <w:t>CLAUSES</w:t>
      </w:r>
    </w:p>
    <w:p>
      <w:pPr>
        <w:pStyle w:val="BodyText"/>
        <w:spacing w:before="41"/>
      </w:pPr>
    </w:p>
    <w:p>
      <w:pPr>
        <w:pStyle w:val="BodyText"/>
        <w:spacing w:line="256" w:lineRule="auto"/>
        <w:ind w:left="394" w:right="1903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9"/>
          <w:sz w:val="20"/>
        </w:rPr>
        <w:t> </w:t>
      </w:r>
      <w:r>
        <w:rPr/>
        <w:t>Tenant''s Notice Period: The Tenant must provide a minimum of six (6) months' notice to the Owner before vacating the Property.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Landlord''s Termination Right: The Owner can terminate this Agreement with 24 hours' notice for any reason.</w:t>
      </w:r>
    </w:p>
    <w:p>
      <w:pPr>
        <w:pStyle w:val="BodyText"/>
        <w:spacing w:line="256" w:lineRule="auto"/>
        <w:ind w:left="394" w:right="116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Early</w:t>
      </w:r>
      <w:r>
        <w:rPr>
          <w:spacing w:val="3"/>
        </w:rPr>
        <w:t> </w:t>
      </w:r>
      <w:r>
        <w:rPr/>
        <w:t>Termination</w:t>
      </w:r>
      <w:r>
        <w:rPr>
          <w:spacing w:val="3"/>
        </w:rPr>
        <w:t> </w:t>
      </w:r>
      <w:r>
        <w:rPr/>
        <w:t>Penalty: If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Tenant</w:t>
      </w:r>
      <w:r>
        <w:rPr>
          <w:spacing w:val="3"/>
        </w:rPr>
        <w:t> </w:t>
      </w:r>
      <w:r>
        <w:rPr/>
        <w:t>vacates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Property</w:t>
      </w:r>
      <w:r>
        <w:rPr>
          <w:spacing w:val="3"/>
        </w:rPr>
        <w:t> </w:t>
      </w:r>
      <w:r>
        <w:rPr/>
        <w:t>before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end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lease</w:t>
      </w:r>
      <w:r>
        <w:rPr>
          <w:spacing w:val="3"/>
        </w:rPr>
        <w:t> </w:t>
      </w:r>
      <w:r>
        <w:rPr/>
        <w:t>period,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liable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pay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rent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entire</w:t>
      </w:r>
      <w:r>
        <w:rPr>
          <w:spacing w:val="3"/>
        </w:rPr>
        <w:t> </w:t>
      </w:r>
      <w:r>
        <w:rPr/>
        <w:t>remaining</w:t>
      </w:r>
      <w:r>
        <w:rPr>
          <w:spacing w:val="3"/>
        </w:rPr>
        <w:t> </w:t>
      </w:r>
      <w:r>
        <w:rPr/>
        <w:t>period.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No Refund Policy: Under no circumstances will the security deposit or any advance rent be refunded to the Tenant upon termination or vacation of the</w:t>
      </w:r>
    </w:p>
    <w:p>
      <w:pPr>
        <w:pStyle w:val="BodyText"/>
        <w:spacing w:before="1"/>
        <w:ind w:left="580"/>
      </w:pPr>
      <w:r>
        <w:rPr>
          <w:spacing w:val="-2"/>
        </w:rPr>
        <w:t>Property.</w:t>
      </w:r>
    </w:p>
    <w:p>
      <w:pPr>
        <w:pStyle w:val="BodyText"/>
        <w:spacing w:before="115"/>
      </w:pPr>
    </w:p>
    <w:p>
      <w:pPr>
        <w:pStyle w:val="Heading2"/>
        <w:numPr>
          <w:ilvl w:val="1"/>
          <w:numId w:val="1"/>
        </w:numPr>
        <w:tabs>
          <w:tab w:pos="366" w:val="left" w:leader="none"/>
        </w:tabs>
        <w:spacing w:line="240" w:lineRule="auto" w:before="0" w:after="0"/>
        <w:ind w:left="366" w:right="0" w:hanging="272"/>
        <w:jc w:val="left"/>
      </w:pPr>
      <w:r>
        <w:rPr>
          <w:color w:val="2A2A2A"/>
          <w:spacing w:val="-2"/>
        </w:rPr>
        <w:t>LEGAL PROVISIONS</w:t>
      </w:r>
    </w:p>
    <w:p>
      <w:pPr>
        <w:pStyle w:val="BodyText"/>
        <w:spacing w:before="41"/>
      </w:pPr>
    </w:p>
    <w:p>
      <w:pPr>
        <w:pStyle w:val="BodyText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Dispute Resolution:</w:t>
      </w:r>
      <w:r>
        <w:rPr>
          <w:spacing w:val="12"/>
        </w:rPr>
        <w:t> </w:t>
      </w:r>
      <w:r>
        <w:rPr/>
        <w:t>Any disputes arising from this Agreement will be settled in the Owner's favor.</w:t>
      </w:r>
    </w:p>
    <w:p>
      <w:pPr>
        <w:pStyle w:val="BodyText"/>
        <w:spacing w:before="12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Waiver of Rights:</w:t>
      </w:r>
      <w:r>
        <w:rPr>
          <w:spacing w:val="14"/>
        </w:rPr>
        <w:t> </w:t>
      </w:r>
      <w:r>
        <w:rPr/>
        <w:t>The Tenant hereby waives all their rights under the Maharashtra Rent Control Act, 1999.</w:t>
      </w:r>
    </w:p>
    <w:p>
      <w:pPr>
        <w:pStyle w:val="BodyText"/>
        <w:spacing w:line="256" w:lineRule="auto" w:before="12"/>
        <w:ind w:left="394" w:right="1879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6"/>
          <w:sz w:val="20"/>
        </w:rPr>
        <w:t> </w:t>
      </w:r>
      <w:r>
        <w:rPr/>
        <w:t>Police Verification Fees:</w:t>
      </w:r>
      <w:r>
        <w:rPr>
          <w:spacing w:val="6"/>
        </w:rPr>
        <w:t> </w:t>
      </w:r>
      <w:r>
        <w:rPr/>
        <w:t>A monthly fee of ₹10,000 (Rupees Ten Thousand Only) for police verification is to be paid by the Tenant.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</w:rPr>
        <w:t> </w:t>
      </w:r>
      <w:r>
        <w:rPr/>
        <w:t>Bar on Legal Recourse: The Tenant is prohibited from approaching any court of law for any grievances related to this tenancy.</w:t>
      </w:r>
    </w:p>
    <w:p>
      <w:pPr>
        <w:pStyle w:val="BodyText"/>
        <w:spacing w:before="104"/>
      </w:pPr>
    </w:p>
    <w:p>
      <w:pPr>
        <w:pStyle w:val="Heading2"/>
        <w:numPr>
          <w:ilvl w:val="1"/>
          <w:numId w:val="1"/>
        </w:numPr>
        <w:tabs>
          <w:tab w:pos="366" w:val="left" w:leader="none"/>
        </w:tabs>
        <w:spacing w:line="240" w:lineRule="auto" w:before="0" w:after="0"/>
        <w:ind w:left="366" w:right="0" w:hanging="272"/>
        <w:jc w:val="left"/>
      </w:pPr>
      <w:r>
        <w:rPr>
          <w:color w:val="2A2A2A"/>
          <w:spacing w:val="-4"/>
        </w:rPr>
        <w:t>ADDITIONAL</w:t>
      </w:r>
      <w:r>
        <w:rPr>
          <w:color w:val="2A2A2A"/>
          <w:spacing w:val="9"/>
        </w:rPr>
        <w:t> </w:t>
      </w:r>
      <w:r>
        <w:rPr>
          <w:color w:val="2A2A2A"/>
          <w:spacing w:val="-2"/>
        </w:rPr>
        <w:t>CHARGES</w:t>
      </w:r>
    </w:p>
    <w:p>
      <w:pPr>
        <w:pStyle w:val="BodyText"/>
        <w:spacing w:before="40"/>
      </w:pPr>
    </w:p>
    <w:p>
      <w:pPr>
        <w:pStyle w:val="BodyText"/>
        <w:spacing w:before="1"/>
        <w:ind w:left="394"/>
        <w:jc w:val="both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4"/>
          <w:sz w:val="20"/>
        </w:rPr>
        <w:t> </w:t>
      </w:r>
      <w:r>
        <w:rPr/>
        <w:t>Electricity:</w:t>
      </w:r>
      <w:r>
        <w:rPr>
          <w:spacing w:val="9"/>
        </w:rPr>
        <w:t> </w:t>
      </w:r>
      <w:r>
        <w:rPr/>
        <w:t>Billed at a flat rate of ₹15 per unit, irrespective of the actual cost from the provider.</w:t>
      </w:r>
    </w:p>
    <w:p>
      <w:pPr>
        <w:pStyle w:val="BodyText"/>
        <w:spacing w:line="256" w:lineRule="auto" w:before="12"/>
        <w:ind w:left="394" w:right="2950"/>
        <w:jc w:val="both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7"/>
          <w:sz w:val="20"/>
        </w:rPr>
        <w:t> </w:t>
      </w:r>
      <w:r>
        <w:rPr/>
        <w:t>Water: A fixed monthly charge of ₹2,000 (Rupees Two Thousand Only), payable even if there is no water supply.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</w:rPr>
        <w:t> </w:t>
      </w:r>
      <w:r>
        <w:rPr/>
        <w:t>Wi-Fi: A</w:t>
      </w:r>
      <w:r>
        <w:rPr>
          <w:spacing w:val="-1"/>
        </w:rPr>
        <w:t> </w:t>
      </w:r>
      <w:r>
        <w:rPr/>
        <w:t>mandatory</w:t>
      </w:r>
      <w:r>
        <w:rPr>
          <w:spacing w:val="-1"/>
        </w:rPr>
        <w:t> </w:t>
      </w:r>
      <w:r>
        <w:rPr/>
        <w:t>monthly</w:t>
      </w:r>
      <w:r>
        <w:rPr>
          <w:spacing w:val="-1"/>
        </w:rPr>
        <w:t> </w:t>
      </w:r>
      <w:r>
        <w:rPr/>
        <w:t>charge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₹3,000</w:t>
      </w:r>
      <w:r>
        <w:rPr>
          <w:spacing w:val="-1"/>
        </w:rPr>
        <w:t> </w:t>
      </w:r>
      <w:r>
        <w:rPr/>
        <w:t>(Rupees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Thousand</w:t>
      </w:r>
      <w:r>
        <w:rPr>
          <w:spacing w:val="-1"/>
        </w:rPr>
        <w:t> </w:t>
      </w:r>
      <w:r>
        <w:rPr/>
        <w:t>Only),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provided.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</w:rPr>
        <w:t> </w:t>
      </w:r>
      <w:r>
        <w:rPr/>
        <w:t>Parking: A monthly fee of ₹5,000 (Rupees Five Thousand Only) for a non-guaranteed parking spot.</w:t>
      </w:r>
    </w:p>
    <w:p>
      <w:pPr>
        <w:pStyle w:val="BodyText"/>
        <w:spacing w:before="104"/>
      </w:pPr>
    </w:p>
    <w:p>
      <w:pPr>
        <w:pStyle w:val="Heading2"/>
        <w:numPr>
          <w:ilvl w:val="1"/>
          <w:numId w:val="1"/>
        </w:numPr>
        <w:tabs>
          <w:tab w:pos="366" w:val="left" w:leader="none"/>
        </w:tabs>
        <w:spacing w:line="240" w:lineRule="auto" w:before="0" w:after="0"/>
        <w:ind w:left="366" w:right="0" w:hanging="272"/>
        <w:jc w:val="left"/>
      </w:pPr>
      <w:r>
        <w:rPr>
          <w:color w:val="2A2A2A"/>
          <w:spacing w:val="-2"/>
        </w:rPr>
        <w:t>PENALTY</w:t>
      </w:r>
      <w:r>
        <w:rPr>
          <w:color w:val="2A2A2A"/>
          <w:spacing w:val="-7"/>
        </w:rPr>
        <w:t> </w:t>
      </w:r>
      <w:r>
        <w:rPr>
          <w:color w:val="2A2A2A"/>
          <w:spacing w:val="-2"/>
        </w:rPr>
        <w:t>CLAUSES</w:t>
      </w:r>
    </w:p>
    <w:p>
      <w:pPr>
        <w:pStyle w:val="Heading2"/>
        <w:spacing w:after="0" w:line="240" w:lineRule="auto"/>
        <w:jc w:val="left"/>
        <w:sectPr>
          <w:type w:val="continuous"/>
          <w:pgSz w:w="11900" w:h="16840"/>
          <w:pgMar w:top="500" w:bottom="280" w:left="566" w:right="708"/>
        </w:sectPr>
      </w:pPr>
    </w:p>
    <w:p>
      <w:pPr>
        <w:pStyle w:val="BodyText"/>
        <w:spacing w:before="81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7"/>
          <w:sz w:val="20"/>
        </w:rPr>
        <w:t> </w:t>
      </w:r>
      <w:r>
        <w:rPr/>
        <w:t>Music: A fine of ₹1,000 (Rupees One Thousand Only) for playing music after 6:00 PM.</w:t>
      </w:r>
    </w:p>
    <w:p>
      <w:pPr>
        <w:pStyle w:val="BodyText"/>
        <w:spacing w:before="12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6"/>
          <w:sz w:val="20"/>
        </w:rPr>
        <w:t> </w:t>
      </w:r>
      <w:r>
        <w:rPr/>
        <w:t>Elevator Usage: A fine of ₹500 (Rupees Five Hundred Only) for using the elevator more than twice in a single day.</w:t>
      </w:r>
    </w:p>
    <w:p>
      <w:pPr>
        <w:pStyle w:val="BodyText"/>
        <w:spacing w:before="12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7"/>
          <w:sz w:val="20"/>
        </w:rPr>
        <w:t> </w:t>
      </w:r>
      <w:r>
        <w:rPr/>
        <w:t>Deliveries:</w:t>
      </w:r>
      <w:r>
        <w:rPr>
          <w:spacing w:val="15"/>
        </w:rPr>
        <w:t> </w:t>
      </w:r>
      <w:r>
        <w:rPr/>
        <w:t>A fee of ₹200 (Rupees Two Hundred Only) will be charged for each courier or delivery received at the Property.</w:t>
      </w:r>
    </w:p>
    <w:p>
      <w:pPr>
        <w:pStyle w:val="BodyText"/>
        <w:spacing w:before="12"/>
        <w:ind w:left="3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422926</wp:posOffset>
                </wp:positionH>
                <wp:positionV relativeFrom="paragraph">
                  <wp:posOffset>297941</wp:posOffset>
                </wp:positionV>
                <wp:extent cx="6707505" cy="2349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70750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23495">
                              <a:moveTo>
                                <a:pt x="6707470" y="22866"/>
                              </a:moveTo>
                              <a:lnTo>
                                <a:pt x="0" y="22866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22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23.459925pt;width:528.147306pt;height:1.800502pt;mso-position-horizontal-relative:page;mso-position-vertical-relative:paragraph;z-index:15729152" id="docshape2" filled="true" fillcolor="#e0e3e7" stroked="false">
                <v:fill type="solid"/>
                <w10:wrap type="none"/>
              </v:rect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3"/>
          <w:sz w:val="20"/>
        </w:rPr>
        <w:t> </w:t>
      </w:r>
      <w:r>
        <w:rPr/>
        <w:t>Lighting:</w:t>
      </w:r>
      <w:r>
        <w:rPr>
          <w:spacing w:val="11"/>
        </w:rPr>
        <w:t> </w:t>
      </w:r>
      <w:r>
        <w:rPr/>
        <w:t>A penalty of ₹100 (Rupees One Hundred Only) per hour for having more than two light bulbs switched on simultaneously.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1"/>
      </w:pPr>
      <w:r>
        <w:rPr>
          <w:color w:val="2A2A2A"/>
          <w:spacing w:val="-2"/>
        </w:rPr>
        <w:t>SIGNATURES</w:t>
      </w:r>
    </w:p>
    <w:p>
      <w:pPr>
        <w:pStyle w:val="BodyText"/>
        <w:tabs>
          <w:tab w:pos="2842" w:val="left" w:leader="none"/>
          <w:tab w:pos="4097" w:val="left" w:leader="none"/>
        </w:tabs>
        <w:spacing w:line="463" w:lineRule="auto" w:before="216"/>
        <w:ind w:left="94" w:right="5665" w:firstLine="6"/>
        <w:rPr>
          <w:rFonts w:ascii="Times New Roman"/>
          <w:b/>
        </w:rPr>
      </w:pPr>
      <w:r>
        <w:rPr/>
        <w:t>This agreement is binding and the Tenant has no rights to modify any terms.</w:t>
      </w:r>
      <w:r>
        <w:rPr>
          <w:spacing w:val="40"/>
        </w:rPr>
        <w:t> </w:t>
      </w:r>
      <w:r>
        <w:rPr/>
        <w:t>Landlord Signature: </w:t>
      </w:r>
      <w:r>
        <w:rPr>
          <w:rFonts w:ascii="Times New Roman"/>
          <w:b/>
          <w:u w:val="single"/>
        </w:rPr>
        <w:tab/>
      </w:r>
      <w:r>
        <w:rPr/>
        <w:t>Date: </w:t>
      </w:r>
      <w:r>
        <w:rPr>
          <w:rFonts w:ascii="Times New Roman"/>
          <w:b/>
          <w:u w:val="single"/>
        </w:rPr>
        <w:tab/>
      </w:r>
    </w:p>
    <w:p>
      <w:pPr>
        <w:pStyle w:val="BodyText"/>
        <w:tabs>
          <w:tab w:pos="2722" w:val="left" w:leader="none"/>
          <w:tab w:pos="3977" w:val="left" w:leader="none"/>
        </w:tabs>
        <w:spacing w:line="168" w:lineRule="exact"/>
        <w:ind w:left="94"/>
        <w:rPr>
          <w:rFonts w:ascii="Times New Roman"/>
          <w:b/>
        </w:rPr>
      </w:pPr>
      <w:r>
        <w:rPr/>
        <w:t>Tenant Signature: </w:t>
      </w:r>
      <w:r>
        <w:rPr>
          <w:rFonts w:ascii="Times New Roman"/>
          <w:b/>
          <w:u w:val="single"/>
        </w:rPr>
        <w:tab/>
      </w:r>
      <w:r>
        <w:rPr/>
        <w:t>Date: </w:t>
      </w:r>
      <w:r>
        <w:rPr>
          <w:rFonts w:ascii="Times New Roman"/>
          <w:b/>
          <w:u w:val="single"/>
        </w:rPr>
        <w:tab/>
      </w:r>
    </w:p>
    <w:p>
      <w:pPr>
        <w:pStyle w:val="BodyText"/>
        <w:spacing w:before="70"/>
        <w:rPr>
          <w:rFonts w:ascii="Times New Roman"/>
          <w:b/>
          <w:sz w:val="19"/>
        </w:rPr>
      </w:pPr>
    </w:p>
    <w:p>
      <w:pPr>
        <w:pStyle w:val="Heading1"/>
      </w:pPr>
      <w:r>
        <w:rPr>
          <w:color w:val="2A2A2A"/>
        </w:rPr>
        <w:t>WITNESSED</w:t>
      </w:r>
      <w:r>
        <w:rPr>
          <w:color w:val="2A2A2A"/>
          <w:spacing w:val="3"/>
        </w:rPr>
        <w:t> </w:t>
      </w:r>
      <w:r>
        <w:rPr>
          <w:color w:val="2A2A2A"/>
          <w:spacing w:val="-5"/>
        </w:rPr>
        <w:t>BY:</w:t>
      </w:r>
    </w:p>
    <w:p>
      <w:pPr>
        <w:pStyle w:val="ListParagraph"/>
        <w:numPr>
          <w:ilvl w:val="2"/>
          <w:numId w:val="1"/>
        </w:numPr>
        <w:tabs>
          <w:tab w:pos="579" w:val="left" w:leader="none"/>
        </w:tabs>
        <w:spacing w:line="240" w:lineRule="auto" w:before="216" w:after="0"/>
        <w:ind w:left="579" w:right="0" w:hanging="203"/>
        <w:jc w:val="left"/>
        <w:rPr>
          <w:sz w:val="14"/>
        </w:rPr>
      </w:pPr>
      <w:r>
        <w:rPr>
          <w:sz w:val="14"/>
        </w:rPr>
        <w:t>Landlord's</w:t>
      </w:r>
      <w:r>
        <w:rPr>
          <w:spacing w:val="-9"/>
          <w:sz w:val="14"/>
        </w:rPr>
        <w:t> </w:t>
      </w:r>
      <w:r>
        <w:rPr>
          <w:spacing w:val="-2"/>
          <w:sz w:val="14"/>
        </w:rPr>
        <w:t>Brother</w:t>
      </w:r>
    </w:p>
    <w:p>
      <w:pPr>
        <w:pStyle w:val="ListParagraph"/>
        <w:numPr>
          <w:ilvl w:val="2"/>
          <w:numId w:val="1"/>
        </w:numPr>
        <w:tabs>
          <w:tab w:pos="579" w:val="left" w:leader="none"/>
        </w:tabs>
        <w:spacing w:line="240" w:lineRule="auto" w:before="12" w:after="0"/>
        <w:ind w:left="579" w:right="0" w:hanging="203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422926</wp:posOffset>
                </wp:positionH>
                <wp:positionV relativeFrom="paragraph">
                  <wp:posOffset>297891</wp:posOffset>
                </wp:positionV>
                <wp:extent cx="6707505" cy="2349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70750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23495">
                              <a:moveTo>
                                <a:pt x="6707470" y="22866"/>
                              </a:moveTo>
                              <a:lnTo>
                                <a:pt x="0" y="22866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22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23.45606pt;width:528.147306pt;height:1.800502pt;mso-position-horizontal-relative:page;mso-position-vertical-relative:paragraph;z-index:15729664" id="docshape3" filled="true" fillcolor="#e0e3e7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Landlord's</w:t>
      </w:r>
      <w:r>
        <w:rPr>
          <w:spacing w:val="-9"/>
          <w:sz w:val="14"/>
        </w:rPr>
        <w:t> </w:t>
      </w:r>
      <w:r>
        <w:rPr>
          <w:spacing w:val="-2"/>
          <w:sz w:val="14"/>
        </w:rPr>
        <w:t>Friend</w:t>
      </w:r>
    </w:p>
    <w:sectPr>
      <w:pgSz w:w="11900" w:h="16840"/>
      <w:pgMar w:top="500" w:bottom="28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99" w:hanging="206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2A2A2A"/>
        <w:spacing w:val="0"/>
        <w:w w:val="99"/>
        <w:sz w:val="19"/>
        <w:szCs w:val="1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8" w:hanging="27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2A2A2A"/>
        <w:spacing w:val="-1"/>
        <w:w w:val="97"/>
        <w:sz w:val="17"/>
        <w:szCs w:val="1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80" w:hanging="20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5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1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8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4" w:hanging="2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"/>
      <w:outlineLvl w:val="1"/>
    </w:pPr>
    <w:rPr>
      <w:rFonts w:ascii="Roboto" w:hAnsi="Roboto" w:eastAsia="Roboto" w:cs="Roboto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6" w:hanging="272"/>
      <w:outlineLvl w:val="2"/>
    </w:pPr>
    <w:rPr>
      <w:rFonts w:ascii="Roboto" w:hAnsi="Roboto" w:eastAsia="Roboto" w:cs="Roboto"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6" w:hanging="272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2025-09-20T19:19:44Z</dcterms:created>
  <dcterms:modified xsi:type="dcterms:W3CDTF">2025-09-20T19:19:44Z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2025-09-20T00:00:00Z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2025-09-20T00:00:00Z</vt:filetime>
  </property>
</Properties>
</file>