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  <w:sectPr>
          <w:headerReference r:id="rId3" w:type="default"/>
          <w:pgSz w:w="11900" w:h="16840"/>
          <w:pgMar w:top="573" w:right="1440" w:bottom="535" w:left="1176" w:header="0" w:footer="0" w:gutter="0"/>
          <w:pgNumType w:fmt="decimal" w:start="1"/>
          <w:cols w:equalWidth="0" w:num="1">
            <w:col w:w="9289"/>
          </w:cols>
        </w:sect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3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/>
        <w:ind w:right="-278"/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eastAsia="Arial" w:cs="Times New Roman"/>
          <w:color w:val="8EAADB"/>
          <w:sz w:val="56"/>
          <w:szCs w:val="56"/>
          <w:lang w:val="en-IN"/>
        </w:rPr>
        <w:t>Wireframe Documentation</w:t>
      </w:r>
      <w:r>
        <w:rPr>
          <w:rFonts w:hint="default" w:ascii="Times New Roman" w:hAnsi="Times New Roman" w:eastAsia="Arial" w:cs="Times New Roman"/>
          <w:color w:val="8EAADB"/>
          <w:sz w:val="56"/>
          <w:szCs w:val="56"/>
        </w:rPr>
        <w:t xml:space="preserve"> </w:t>
      </w: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31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/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eastAsia="Arial" w:cs="Times New Roman"/>
          <w:color w:val="2F5496"/>
          <w:sz w:val="56"/>
          <w:szCs w:val="56"/>
          <w:lang w:val="en-IN"/>
        </w:rPr>
        <w:t>Entertainer</w:t>
      </w:r>
      <w:r>
        <w:rPr>
          <w:rFonts w:hint="default" w:ascii="Times New Roman" w:hAnsi="Times New Roman" w:eastAsia="Arial" w:cs="Times New Roman"/>
          <w:color w:val="2F5496"/>
          <w:sz w:val="56"/>
          <w:szCs w:val="56"/>
        </w:rPr>
        <w:t xml:space="preserve"> Data Analysis</w:t>
      </w: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5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/>
        <w:ind w:right="-258"/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spacing w:after="0" w:line="237" w:lineRule="auto"/>
        <w:ind w:right="-278"/>
        <w:jc w:val="center"/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</w:pPr>
      <w:r>
        <w:rPr>
          <w:rFonts w:hint="default" w:ascii="Times New Roman" w:hAnsi="Times New Roman" w:eastAsia="Arial" w:cs="Times New Roman"/>
          <w:color w:val="auto"/>
          <w:sz w:val="36"/>
          <w:szCs w:val="36"/>
        </w:rPr>
        <w:t xml:space="preserve">Last date of revision: </w:t>
      </w:r>
      <w:r>
        <w:rPr>
          <w:rFonts w:hint="default" w:ascii="Times New Roman" w:hAnsi="Times New Roman" w:eastAsia="Arial" w:cs="Times New Roman"/>
          <w:color w:val="auto"/>
          <w:sz w:val="36"/>
          <w:szCs w:val="36"/>
          <w:lang w:val="en-IN"/>
        </w:rPr>
        <w:t>2</w:t>
      </w:r>
      <w:r>
        <w:rPr>
          <w:rFonts w:hint="default" w:eastAsia="Arial" w:cs="Times New Roman"/>
          <w:color w:val="auto"/>
          <w:sz w:val="36"/>
          <w:szCs w:val="36"/>
          <w:lang w:val="en-US"/>
        </w:rPr>
        <w:t>7</w:t>
      </w:r>
      <w:r>
        <w:rPr>
          <w:rFonts w:hint="default" w:ascii="Times New Roman" w:hAnsi="Times New Roman" w:eastAsia="Arial" w:cs="Times New Roman"/>
          <w:color w:val="auto"/>
          <w:sz w:val="36"/>
          <w:szCs w:val="36"/>
        </w:rPr>
        <w:t>/0</w:t>
      </w:r>
      <w:r>
        <w:rPr>
          <w:rFonts w:hint="default" w:ascii="Times New Roman" w:hAnsi="Times New Roman" w:eastAsia="Arial" w:cs="Times New Roman"/>
          <w:color w:val="auto"/>
          <w:sz w:val="36"/>
          <w:szCs w:val="36"/>
          <w:lang w:val="en-IN"/>
        </w:rPr>
        <w:t>5</w:t>
      </w:r>
      <w:r>
        <w:rPr>
          <w:rFonts w:hint="default" w:ascii="Times New Roman" w:hAnsi="Times New Roman" w:eastAsia="Arial" w:cs="Times New Roman"/>
          <w:color w:val="auto"/>
          <w:sz w:val="36"/>
          <w:szCs w:val="36"/>
        </w:rPr>
        <w:t>/202</w:t>
      </w:r>
      <w:r>
        <w:rPr>
          <w:rFonts w:hint="default" w:ascii="Times New Roman" w:hAnsi="Times New Roman" w:eastAsia="Arial" w:cs="Times New Roman"/>
          <w:color w:val="auto"/>
          <w:sz w:val="36"/>
          <w:szCs w:val="36"/>
          <w:lang w:val="en-IN"/>
        </w:rPr>
        <w:t>4</w:t>
      </w: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315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/>
        <w:ind w:left="3684"/>
        <w:rPr>
          <w:rFonts w:hint="default" w:ascii="Times New Roman" w:hAnsi="Times New Roman" w:cs="Times New Roman"/>
          <w:color w:val="auto"/>
          <w:sz w:val="24"/>
          <w:szCs w:val="24"/>
          <w:lang w:val="en-IN"/>
        </w:rPr>
      </w:pPr>
      <w:r>
        <w:rPr>
          <w:rFonts w:hint="default" w:ascii="Times New Roman" w:hAnsi="Times New Roman" w:eastAsia="Arial" w:cs="Times New Roman"/>
          <w:color w:val="auto"/>
          <w:sz w:val="32"/>
          <w:szCs w:val="32"/>
          <w:lang w:val="en-IN"/>
        </w:rPr>
        <w:t>Divakar K G</w:t>
      </w: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200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after="0" w:line="353" w:lineRule="exac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tabs>
          <w:tab w:val="left" w:pos="100"/>
        </w:tabs>
        <w:spacing w:after="0"/>
        <w:ind w:right="165"/>
        <w:jc w:val="right"/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eastAsia="Arial" w:cs="Times New Roman"/>
          <w:color w:val="FFFFFF"/>
          <w:sz w:val="22"/>
          <w:szCs w:val="22"/>
        </w:rPr>
        <w:t>[AUTHOR NAME]</w:t>
      </w:r>
      <w:r>
        <w:rPr>
          <w:rFonts w:hint="default" w:ascii="Times New Roman" w:hAnsi="Times New Roman" w:cs="Times New Roman"/>
          <w:color w:val="auto"/>
          <w:sz w:val="20"/>
          <w:szCs w:val="20"/>
        </w:rPr>
        <w:tab/>
      </w:r>
      <w:r>
        <w:rPr>
          <w:rFonts w:hint="default" w:ascii="Times New Roman" w:hAnsi="Times New Roman" w:eastAsia="Arial" w:cs="Times New Roman"/>
          <w:color w:val="FFFFFF"/>
          <w:sz w:val="21"/>
          <w:szCs w:val="21"/>
        </w:rPr>
        <w:t>1</w:t>
      </w:r>
    </w:p>
    <w:p>
      <w:pPr>
        <w:rPr>
          <w:rFonts w:hint="default" w:ascii="Times New Roman" w:hAnsi="Times New Roman" w:cs="Times New Roman"/>
        </w:rPr>
        <w:sectPr>
          <w:type w:val="continuous"/>
          <w:pgSz w:w="11900" w:h="16840"/>
          <w:pgMar w:top="573" w:right="1440" w:bottom="535" w:left="1176" w:header="0" w:footer="0" w:gutter="0"/>
          <w:pgNumType w:fmt="decimal"/>
          <w:cols w:equalWidth="0" w:num="1">
            <w:col w:w="9289"/>
          </w:cols>
        </w:sectPr>
      </w:pPr>
    </w:p>
    <w:p>
      <w:pPr>
        <w:spacing w:after="0" w:line="355" w:lineRule="exact"/>
        <w:rPr>
          <w:rFonts w:hint="default" w:ascii="Times New Roman" w:hAnsi="Times New Roman" w:cs="Times New Roman"/>
          <w:color w:val="auto"/>
          <w:sz w:val="20"/>
          <w:szCs w:val="20"/>
        </w:rPr>
      </w:pPr>
      <w:bookmarkStart w:id="0" w:name="page2"/>
      <w:bookmarkEnd w:id="0"/>
    </w:p>
    <w:p>
      <w:pPr>
        <w:spacing w:after="0" w:line="355" w:lineRule="exact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spacing w:after="0" w:line="355" w:lineRule="exact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spacing w:after="0" w:line="355" w:lineRule="exact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spacing w:after="0" w:line="355" w:lineRule="exact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tabs>
          <w:tab w:val="left" w:pos="9069"/>
        </w:tabs>
        <w:spacing w:after="0"/>
        <w:ind w:left="220" w:hanging="220" w:hangingChars="100"/>
        <w:rPr>
          <w:rFonts w:hint="default" w:eastAsia="Arial" w:cs="Times New Roman"/>
          <w:color w:val="0000FF"/>
          <w:sz w:val="22"/>
          <w:szCs w:val="22"/>
          <w:lang w:val="en-IN"/>
        </w:rPr>
      </w:pPr>
    </w:p>
    <w:sdt>
      <w:sdtPr>
        <w:rPr>
          <w:rFonts w:asciiTheme="minorHAnsi" w:hAnsiTheme="minorHAnsi" w:eastAsiaTheme="minorHAnsi" w:cstheme="minorBidi"/>
          <w:b w:val="0"/>
          <w:sz w:val="22"/>
          <w:szCs w:val="20"/>
          <w:lang w:val="en-IN" w:bidi="hi-IN"/>
        </w:rPr>
        <w:id w:val="-839388048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 w:val="0"/>
          <w:bCs/>
          <w:sz w:val="24"/>
          <w:szCs w:val="24"/>
          <w:lang w:val="en-IN" w:bidi="hi-IN"/>
        </w:rPr>
      </w:sdtEndPr>
      <w:sdtContent>
        <w:p>
          <w:pPr>
            <w:pStyle w:val="12"/>
          </w:pPr>
          <w:r>
            <w:t>Table of Contents</w:t>
          </w:r>
        </w:p>
        <w:p/>
        <w:p>
          <w:pPr>
            <w:pStyle w:val="9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7"/>
              <w:sz w:val="24"/>
              <w:szCs w:val="24"/>
            </w:rPr>
            <w:t>Homepage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016"/>
            </w:tabs>
            <w:rPr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7"/>
              <w:sz w:val="24"/>
              <w:szCs w:val="24"/>
            </w:rPr>
            <w:t xml:space="preserve">Entertainer </w:t>
          </w:r>
          <w:r>
            <w:rPr>
              <w:rStyle w:val="7"/>
              <w:rFonts w:hint="default"/>
              <w:sz w:val="24"/>
              <w:szCs w:val="24"/>
              <w:lang w:val="en-IN"/>
            </w:rPr>
            <w:t>Overview</w:t>
          </w:r>
          <w:r>
            <w:rPr>
              <w:rStyle w:val="7"/>
              <w:sz w:val="24"/>
              <w:szCs w:val="24"/>
            </w:rPr>
            <w:t xml:space="preserve"> Page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016"/>
            </w:tabs>
            <w:rPr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7"/>
              <w:sz w:val="24"/>
              <w:szCs w:val="24"/>
            </w:rPr>
            <w:t xml:space="preserve">Movie </w:t>
          </w:r>
          <w:r>
            <w:rPr>
              <w:rStyle w:val="7"/>
              <w:rFonts w:hint="default"/>
              <w:sz w:val="24"/>
              <w:szCs w:val="24"/>
              <w:lang w:val="en-IN"/>
            </w:rPr>
            <w:t>Overview</w:t>
          </w:r>
          <w:r>
            <w:rPr>
              <w:rStyle w:val="7"/>
              <w:sz w:val="24"/>
              <w:szCs w:val="24"/>
            </w:rPr>
            <w:t xml:space="preserve"> Page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7"/>
              <w:sz w:val="24"/>
              <w:szCs w:val="24"/>
            </w:rPr>
            <w:t>Movie List</w:t>
          </w:r>
          <w:r>
            <w:rPr>
              <w:rStyle w:val="7"/>
              <w:rFonts w:hint="default"/>
              <w:sz w:val="24"/>
              <w:szCs w:val="24"/>
              <w:lang w:val="en-US"/>
            </w:rPr>
            <w:t xml:space="preserve"> by Year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rFonts w:hint="default"/>
              <w:sz w:val="24"/>
              <w:szCs w:val="24"/>
              <w:lang w:val="en-US"/>
            </w:rPr>
            <w:t>KPI Light For Oscar won</w:t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rFonts w:hint="default"/>
              <w:sz w:val="24"/>
              <w:szCs w:val="24"/>
              <w:lang w:val="en-US"/>
            </w:rPr>
            <w:t>Movie Rating by Movie Name</w:t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"_Toc111460918"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901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"_Toc111460919"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7"/>
              <w:rFonts w:hint="default"/>
              <w:sz w:val="24"/>
              <w:szCs w:val="24"/>
              <w:lang w:val="en-IN"/>
            </w:rPr>
            <w:t>Overall Performance &amp; Metrics Page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rFonts w:hint="default"/>
              <w:sz w:val="24"/>
              <w:szCs w:val="24"/>
              <w:lang w:val="en-US"/>
            </w:rPr>
            <w:t>Award Won by Entertainers</w:t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9016"/>
            </w:tabs>
            <w:rPr>
              <w:rFonts w:asciiTheme="minorHAnsi" w:hAnsiTheme="minorHAnsi" w:eastAsiaTheme="minorEastAsia"/>
              <w:sz w:val="24"/>
              <w:szCs w:val="24"/>
              <w:lang w:eastAsia="en-IN" w:bidi="ar-SA"/>
            </w:rPr>
          </w:pPr>
          <w:r>
            <w:rPr>
              <w:rFonts w:hint="default"/>
              <w:sz w:val="24"/>
              <w:szCs w:val="24"/>
              <w:lang w:val="en-US"/>
            </w:rPr>
            <w:t>Count of Profession &amp; Gender</w:t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"_Toc111460917"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_Toc111460917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tabs>
              <w:tab w:val="left" w:pos="9069"/>
            </w:tabs>
            <w:spacing w:after="0"/>
            <w:rPr>
              <w:rFonts w:ascii="Times New Roman" w:hAnsi="Times New Roman" w:eastAsiaTheme="minorHAnsi" w:cstheme="minorBidi"/>
              <w:b w:val="0"/>
              <w:bCs/>
              <w:sz w:val="24"/>
              <w:szCs w:val="24"/>
              <w:lang w:val="en-IN" w:bidi="hi-IN"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eastAsiaTheme="minorHAnsi" w:cstheme="minorBidi"/>
          <w:b w:val="0"/>
          <w:bCs/>
          <w:sz w:val="24"/>
          <w:szCs w:val="20"/>
          <w:lang w:val="en-IN" w:bidi="hi-IN"/>
        </w:rPr>
      </w:pPr>
    </w:p>
    <w:p>
      <w:pPr>
        <w:tabs>
          <w:tab w:val="left" w:pos="9069"/>
        </w:tabs>
        <w:spacing w:after="0"/>
        <w:ind w:left="220" w:hanging="220" w:hangingChars="100"/>
        <w:rPr>
          <w:rFonts w:hint="default" w:eastAsia="Arial" w:cs="Times New Roman"/>
          <w:color w:val="0000FF"/>
          <w:sz w:val="22"/>
          <w:szCs w:val="22"/>
          <w:lang w:val="en-IN"/>
        </w:rPr>
      </w:pPr>
    </w:p>
    <w:p>
      <w:pPr>
        <w:tabs>
          <w:tab w:val="left" w:pos="9069"/>
        </w:tabs>
        <w:spacing w:after="0"/>
        <w:ind w:left="220" w:hanging="220" w:hangingChars="100"/>
        <w:rPr>
          <w:rFonts w:hint="default" w:eastAsia="Arial" w:cs="Times New Roman"/>
          <w:color w:val="0000FF"/>
          <w:sz w:val="22"/>
          <w:szCs w:val="22"/>
          <w:lang w:val="en-IN"/>
        </w:rPr>
      </w:pPr>
    </w:p>
    <w:p>
      <w:pPr>
        <w:tabs>
          <w:tab w:val="left" w:pos="9069"/>
        </w:tabs>
        <w:spacing w:after="0"/>
        <w:ind w:left="220" w:hanging="200" w:hangingChars="100"/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IN"/>
        </w:rPr>
        <w:drawing>
          <wp:inline distT="0" distB="0" distL="114300" distR="114300">
            <wp:extent cx="9525" cy="19050"/>
            <wp:effectExtent l="0" t="0" r="5715" b="3810"/>
            <wp:docPr id="17" name="Picture 17" descr="Screenshot 2024-05-25 21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5-25 2149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9525" cy="19050"/>
            <wp:effectExtent l="0" t="0" r="5715" b="3810"/>
            <wp:docPr id="9" name="Picture 9" descr="Screenshot 2024-05-25 21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5-25 2149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</w:p>
    <w:p>
      <w:pPr>
        <w:tabs>
          <w:tab w:val="left" w:pos="9069"/>
        </w:tabs>
        <w:spacing w:after="0"/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</w:p>
    <w:p>
      <w:pPr>
        <w:tabs>
          <w:tab w:val="left" w:pos="9069"/>
        </w:tabs>
        <w:spacing w:after="0"/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  <w:t>Home Page</w:t>
      </w:r>
    </w:p>
    <w:p>
      <w:pPr>
        <w:tabs>
          <w:tab w:val="left" w:pos="9069"/>
        </w:tabs>
        <w:spacing w:after="0"/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5078095" cy="2863850"/>
            <wp:effectExtent l="0" t="0" r="12065" b="1270"/>
            <wp:docPr id="6" name="Picture 6" descr="Screenshot 2024-05-27 11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27 1109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5097145" cy="2865755"/>
            <wp:effectExtent l="0" t="0" r="8255" b="14605"/>
            <wp:docPr id="5" name="Picture 5" descr="Screenshot 2024-05-27 11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27 1110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480" w:lineRule="auto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/>
          <w:color w:val="auto"/>
          <w:sz w:val="20"/>
          <w:szCs w:val="20"/>
          <w:lang w:val="en-US"/>
        </w:rPr>
        <w:t>The homepage features a navigation panel, an Info section, and a Help button to enhance user understanding.</w:t>
      </w:r>
    </w:p>
    <w:p>
      <w:pPr>
        <w:tabs>
          <w:tab w:val="left" w:pos="9069"/>
        </w:tabs>
        <w:spacing w:after="0" w:line="480" w:lineRule="auto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/>
          <w:color w:val="auto"/>
          <w:sz w:val="20"/>
          <w:szCs w:val="20"/>
          <w:lang w:val="en-US"/>
        </w:rPr>
        <w:t xml:space="preserve">It also includes a basic overview of how data is visualized and what’s present in the dashboard. </w:t>
      </w:r>
    </w:p>
    <w:p>
      <w:pPr>
        <w:tabs>
          <w:tab w:val="left" w:pos="9069"/>
        </w:tabs>
        <w:spacing w:after="0" w:line="480" w:lineRule="auto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/>
          <w:color w:val="auto"/>
          <w:sz w:val="20"/>
          <w:szCs w:val="20"/>
          <w:lang w:val="en-US"/>
        </w:rPr>
        <w:t>Users can easily navigate through sections, access detailed documentation, view key metrics, and understand data</w:t>
      </w:r>
    </w:p>
    <w:p>
      <w:pPr>
        <w:tabs>
          <w:tab w:val="left" w:pos="9069"/>
        </w:tabs>
        <w:spacing w:after="0" w:line="480" w:lineRule="auto"/>
        <w:ind w:firstLine="200" w:firstLineChars="100"/>
        <w:rPr>
          <w:rFonts w:hint="default"/>
          <w:color w:val="auto"/>
          <w:sz w:val="20"/>
          <w:szCs w:val="20"/>
          <w:lang w:val="en-US"/>
        </w:rPr>
      </w:pPr>
      <w:r>
        <w:rPr>
          <w:rFonts w:hint="default"/>
          <w:color w:val="auto"/>
          <w:sz w:val="20"/>
          <w:szCs w:val="20"/>
          <w:lang w:val="en-US"/>
        </w:rPr>
        <w:t>trends with sample visualizations, ensuring a seamless and informative experience.</w:t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cs="Times New Roman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  <w:t>Entertainer’s Overview Page</w:t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6301740" cy="3557905"/>
            <wp:effectExtent l="0" t="0" r="7620" b="8255"/>
            <wp:docPr id="4" name="Picture 4" descr="Screenshot 2024-05-27 11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27 1110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480" w:lineRule="auto"/>
        <w:ind w:left="300" w:hanging="300" w:hanging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The Entertainer Overview page offers an interactive experience where users can engage with detailed data for each</w:t>
      </w:r>
      <w:r>
        <w:rPr>
          <w:rFonts w:hint="default"/>
          <w:color w:val="auto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individual entertainer by clicking on their profile picture.</w:t>
      </w: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Upon selection, users are presented with comprehensive information including the entertainer's height, birth year,</w:t>
      </w:r>
    </w:p>
    <w:p>
      <w:pPr>
        <w:tabs>
          <w:tab w:val="left" w:pos="9069"/>
        </w:tabs>
        <w:spacing w:after="0" w:line="480" w:lineRule="auto"/>
        <w:ind w:firstLine="300" w:firstLine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number of films acted in, breakthrough year, year of first award, performance rating, and award achievements.</w:t>
      </w:r>
    </w:p>
    <w:p>
      <w:pPr>
        <w:tabs>
          <w:tab w:val="left" w:pos="9069"/>
        </w:tabs>
        <w:spacing w:after="0" w:line="480" w:lineRule="auto"/>
        <w:ind w:left="300" w:hanging="300" w:hanging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Additionally, the page displays famous quotes attributed to the entertainer, providing a well-rounded view of their</w:t>
      </w:r>
    </w:p>
    <w:p>
      <w:pPr>
        <w:tabs>
          <w:tab w:val="left" w:pos="9069"/>
        </w:tabs>
        <w:spacing w:after="0" w:line="480" w:lineRule="auto"/>
        <w:ind w:firstLine="300" w:firstLine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career and personal milestones. </w:t>
      </w:r>
    </w:p>
    <w:p>
      <w:pPr>
        <w:tabs>
          <w:tab w:val="left" w:pos="9069"/>
        </w:tabs>
        <w:spacing w:after="0" w:line="480" w:lineRule="auto"/>
        <w:ind w:left="300" w:hanging="300" w:hangingChars="15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This feature-rich interaction allows users to gain deeper insights into the entertainers' professional journeys and notable accomplishments.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</w:t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  <w:t xml:space="preserve">Movie Overview Page </w:t>
      </w:r>
    </w:p>
    <w:p>
      <w:pPr>
        <w:tabs>
          <w:tab w:val="left" w:pos="9069"/>
        </w:tabs>
        <w:spacing w:after="0" w:line="360" w:lineRule="auto"/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6252845" cy="3543300"/>
            <wp:effectExtent l="0" t="0" r="10795" b="7620"/>
            <wp:docPr id="3" name="Picture 3" descr="Screenshot 2024-05-27 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27 111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The Movies Overview page features a table listing breakthrough films alongside their breakthrough year and any</w:t>
      </w:r>
    </w:p>
    <w:p>
      <w:pPr>
        <w:tabs>
          <w:tab w:val="left" w:pos="9069"/>
        </w:tabs>
        <w:spacing w:after="0" w:line="480" w:lineRule="auto"/>
        <w:ind w:firstLine="200" w:firstLineChars="10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Oscars won. </w:t>
      </w: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Each film is accompanied by a beautiful cover image, enhancing the visual appeal. </w:t>
      </w: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The top movies are prominently displayed with their respective breakthrough names. </w:t>
      </w:r>
    </w:p>
    <w:p>
      <w:pPr>
        <w:tabs>
          <w:tab w:val="left" w:pos="9069"/>
        </w:tabs>
        <w:spacing w:after="0" w:line="480" w:lineRule="auto"/>
        <w:ind w:left="300" w:hanging="300" w:hanging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Additionally, the page includes the name of each film's director and a summary of awards won by breakthrough. </w:t>
      </w:r>
    </w:p>
    <w:p>
      <w:pPr>
        <w:tabs>
          <w:tab w:val="left" w:pos="9069"/>
        </w:tabs>
        <w:spacing w:after="0" w:line="480" w:lineRule="auto"/>
        <w:ind w:left="300" w:hanging="300" w:hangingChars="15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This layout provides users with a comprehensive view of significant films, highlighting their achievements and</w:t>
      </w:r>
    </w:p>
    <w:p>
      <w:pPr>
        <w:tabs>
          <w:tab w:val="left" w:pos="9069"/>
        </w:tabs>
        <w:spacing w:after="0" w:line="480" w:lineRule="auto"/>
        <w:ind w:firstLine="200" w:firstLineChars="10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key contributors, while also offering an engaging and aesthetically pleasing experience through the inclusion of </w:t>
      </w:r>
    </w:p>
    <w:p>
      <w:pPr>
        <w:tabs>
          <w:tab w:val="left" w:pos="9069"/>
        </w:tabs>
        <w:spacing w:after="0" w:line="480" w:lineRule="auto"/>
        <w:ind w:firstLine="200" w:firstLineChars="100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cover images.</w:t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  <w:t>Overall Performance &amp; Metrics Page</w:t>
      </w:r>
    </w:p>
    <w:p>
      <w:pPr>
        <w:tabs>
          <w:tab w:val="left" w:pos="9069"/>
        </w:tabs>
        <w:spacing w:after="0" w:line="360" w:lineRule="auto"/>
        <w:rPr>
          <w:rFonts w:hint="default"/>
          <w:color w:val="1F497D" w:themeColor="text2"/>
          <w:sz w:val="36"/>
          <w:szCs w:val="36"/>
          <w:lang w:val="en-US"/>
          <w14:textFill>
            <w14:solidFill>
              <w14:schemeClr w14:val="tx2"/>
            </w14:solidFill>
          </w14:textFill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drawing>
          <wp:inline distT="0" distB="0" distL="114300" distR="114300">
            <wp:extent cx="6336030" cy="3583305"/>
            <wp:effectExtent l="0" t="0" r="3810" b="13335"/>
            <wp:docPr id="1" name="Picture 1" descr="Screenshot 2024-05-27 11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27 1111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</w:p>
    <w:p>
      <w:pPr>
        <w:tabs>
          <w:tab w:val="left" w:pos="9069"/>
        </w:tabs>
        <w:spacing w:after="0" w:line="36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bookmarkStart w:id="1" w:name="_GoBack"/>
      <w:bookmarkEnd w:id="1"/>
    </w:p>
    <w:p>
      <w:pPr>
        <w:tabs>
          <w:tab w:val="left" w:pos="9069"/>
        </w:tabs>
        <w:spacing w:after="0" w:line="480" w:lineRule="auto"/>
        <w:ind w:left="200" w:hanging="200" w:hangingChars="10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The Overall Performance &amp; Metrics Page features a clustered chart displaying awards such as Emmy, Grammy, Oscar, and other accolades won by actors, highlighting the top entertainers by their award counts. </w:t>
      </w:r>
    </w:p>
    <w:p>
      <w:pPr>
        <w:tabs>
          <w:tab w:val="left" w:pos="9069"/>
        </w:tabs>
        <w:spacing w:after="0" w:line="480" w:lineRule="auto"/>
        <w:ind w:left="200" w:hanging="200" w:hangingChars="10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 xml:space="preserve">Additionally, the page includes pie and donut charts that depict the distribution of gender and profession within the given dataset. </w:t>
      </w:r>
    </w:p>
    <w:p>
      <w:pPr>
        <w:tabs>
          <w:tab w:val="left" w:pos="9069"/>
        </w:tabs>
        <w:spacing w:after="0" w:line="480" w:lineRule="auto"/>
        <w:ind w:left="200" w:hanging="200" w:hangingChars="100"/>
        <w:rPr>
          <w:rFonts w:hint="default" w:ascii="Times New Roman" w:hAnsi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These visualizations provide a clear and comprehensive overview of award achievements and demographic breakdowns, allowing users to easily identify trends and patterns among the top entertainers.</w:t>
      </w:r>
    </w:p>
    <w:p>
      <w:pPr>
        <w:tabs>
          <w:tab w:val="left" w:pos="9069"/>
        </w:tabs>
        <w:spacing w:after="0" w:line="480" w:lineRule="auto"/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color w:val="auto"/>
          <w:sz w:val="20"/>
          <w:szCs w:val="20"/>
          <w:lang w:val="en-US"/>
        </w:rPr>
        <w:t>●</w:t>
      </w:r>
      <w:r>
        <w:rPr>
          <w:rFonts w:hint="default" w:cs="Times New Roman"/>
          <w:color w:val="auto"/>
          <w:sz w:val="20"/>
          <w:szCs w:val="20"/>
          <w:lang w:val="en-US"/>
        </w:rPr>
        <w:t xml:space="preserve">  </w:t>
      </w:r>
      <w:r>
        <w:rPr>
          <w:rFonts w:hint="default" w:ascii="Times New Roman" w:hAnsi="Times New Roman"/>
          <w:color w:val="auto"/>
          <w:sz w:val="20"/>
          <w:szCs w:val="20"/>
          <w:lang w:val="en-US"/>
        </w:rPr>
        <w:t>The combination of clustered, pie, and donut charts ensures a detailed and engaging presentation of the data.</w:t>
      </w:r>
    </w:p>
    <w:sectPr>
      <w:type w:val="continuous"/>
      <w:pgSz w:w="11900" w:h="16840"/>
      <w:pgMar w:top="573" w:right="1425" w:bottom="535" w:left="1051" w:header="0" w:footer="0" w:gutter="0"/>
      <w:pgNumType w:fmt="decimal"/>
      <w:cols w:equalWidth="0" w:num="1">
        <w:col w:w="942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numPr>
        <w:ilvl w:val="0"/>
        <w:numId w:val="1"/>
      </w:numPr>
      <w:tabs>
        <w:tab w:val="left" w:pos="344"/>
      </w:tabs>
      <w:spacing w:after="0"/>
      <w:ind w:left="344" w:hanging="344"/>
      <w:rPr>
        <w:rFonts w:ascii="Arial" w:hAnsi="Arial" w:eastAsia="Arial" w:cs="Arial"/>
        <w:color w:val="FFFFFF"/>
        <w:sz w:val="21"/>
        <w:szCs w:val="21"/>
      </w:rPr>
    </w:pPr>
    <w:r>
      <w:rPr>
        <w:rFonts w:ascii="Arial" w:hAnsi="Arial" w:eastAsia="Arial" w:cs="Arial"/>
        <w:color w:val="auto"/>
        <w:sz w:val="27"/>
        <w:szCs w:val="27"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page">
            <wp:posOffset>5337175</wp:posOffset>
          </wp:positionH>
          <wp:positionV relativeFrom="page">
            <wp:posOffset>50800</wp:posOffset>
          </wp:positionV>
          <wp:extent cx="1273810" cy="387350"/>
          <wp:effectExtent l="0" t="0" r="6350" b="9525"/>
          <wp:wrapNone/>
          <wp:docPr id="52" name="Picture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Picture 52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3810" cy="3873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numPr>
        <w:ilvl w:val="0"/>
        <w:numId w:val="0"/>
      </w:numPr>
      <w:tabs>
        <w:tab w:val="left" w:pos="344"/>
      </w:tabs>
      <w:spacing w:after="0"/>
      <w:ind w:leftChars="0" w:firstLine="810" w:firstLineChars="300"/>
      <w:rPr>
        <w:rFonts w:ascii="Arial" w:hAnsi="Arial" w:eastAsia="Arial" w:cs="Arial"/>
        <w:color w:val="FFFFFF"/>
        <w:sz w:val="21"/>
        <w:szCs w:val="21"/>
      </w:rPr>
    </w:pPr>
    <w:r>
      <w:rPr>
        <w:sz w:val="27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-5080</wp:posOffset>
              </wp:positionH>
              <wp:positionV relativeFrom="paragraph">
                <wp:posOffset>20955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0.4pt;margin-top:1.65pt;height:144pt;width:144pt;mso-position-horizontal-relative:margin;mso-wrap-style:none;z-index:251661312;mso-width-relative:page;mso-height-relative:page;" filled="f" stroked="f" coordsize="21600,21600" o:gfxdata="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yh/YbV&#10;AAAABwEAAA8AAAAAAAAAAQAgAAAAIgAAAGRycy9kb3ducmV2LnhtbFBLAQIUABQAAAAIAIdO4kBt&#10;29u7IwIAAGIEAAAOAAAAAAAAAAEAIAAAACQ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b/>
                        <w:bCs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t>1</w: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color w:val="auto"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1" locked="0" layoutInCell="0" allowOverlap="1">
              <wp:simplePos x="0" y="0"/>
              <wp:positionH relativeFrom="column">
                <wp:posOffset>-746125</wp:posOffset>
              </wp:positionH>
              <wp:positionV relativeFrom="paragraph">
                <wp:posOffset>20955</wp:posOffset>
              </wp:positionV>
              <wp:extent cx="913765" cy="160655"/>
              <wp:effectExtent l="0" t="0" r="635" b="6985"/>
              <wp:wrapNone/>
              <wp:docPr id="2" name="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3765" cy="160655"/>
                      </a:xfrm>
                      <a:prstGeom prst="rect">
                        <a:avLst/>
                      </a:prstGeom>
                      <a:solidFill>
                        <a:srgbClr val="A9D18E"/>
                      </a:solidFill>
                    </wps:spPr>
                    <wps:txb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pict>
            <v:rect id="Shape 2" o:spid="_x0000_s1026" o:spt="1" style="position:absolute;left:0pt;margin-left:-58.75pt;margin-top:1.65pt;height:12.65pt;width:71.95pt;z-index:-251656192;mso-width-relative:page;mso-height-relative:page;" fillcolor="#A9D18E" filled="t" stroked="f" coordsize="21600,21600" o:allowincell="f" o:gfxdata="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F8xn/bZAAAACAEAAA8AAAAAAAAAAQAgAAAA&#10;IgAAAGRycy9kb3ducmV2LnhtbFBLAQIUABQAAAAIAIdO4kA6K4wbmAEAAEQDAAAOAAAAAAAAAAEA&#10;IAAAACgBAABkcnMvZTJvRG9jLnhtbFBLBQYAAAAABgAGAFkBAAAyBQAAAAA=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hint="default"/>
        <w:color w:val="auto"/>
        <w:sz w:val="24"/>
        <w:szCs w:val="24"/>
        <w:lang w:val="en-IN"/>
      </w:rPr>
      <w:t>Wireframe Documentation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EF438D"/>
    <w:multiLevelType w:val="singleLevel"/>
    <w:tmpl w:val="66EF438D"/>
    <w:lvl w:ilvl="0" w:tentative="0">
      <w:start w:val="1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27DDD"/>
    <w:rsid w:val="2EC65335"/>
    <w:rsid w:val="315C22A2"/>
    <w:rsid w:val="56BD2CD5"/>
    <w:rsid w:val="5CB70D9C"/>
    <w:rsid w:val="734561BF"/>
    <w:rsid w:val="73E34DE3"/>
    <w:rsid w:val="7A3329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2"/>
      <w:szCs w:val="22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29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toc 1"/>
    <w:basedOn w:val="1"/>
    <w:next w:val="1"/>
    <w:unhideWhenUsed/>
    <w:qFormat/>
    <w:uiPriority w:val="39"/>
    <w:pPr>
      <w:spacing w:after="100"/>
    </w:pPr>
  </w:style>
  <w:style w:type="paragraph" w:styleId="10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TOC Heading"/>
    <w:basedOn w:val="2"/>
    <w:next w:val="1"/>
    <w:unhideWhenUsed/>
    <w:qFormat/>
    <w:uiPriority w:val="39"/>
    <w:pPr>
      <w:outlineLvl w:val="9"/>
    </w:pPr>
    <w:rPr>
      <w:szCs w:val="32"/>
      <w:lang w:val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3</Characters>
  <Lines>1</Lines>
  <Paragraphs>1</Paragraphs>
  <TotalTime>36</TotalTime>
  <ScaleCrop>false</ScaleCrop>
  <LinksUpToDate>false</LinksUpToDate>
  <CharactersWithSpaces>3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2024-05-21T17:02:00Z</dcterms:created>
  <dc:creator>Windows User</dc:creator>
  <cp:lastModifiedBy>DIVAKAR K G</cp:lastModifiedBy>
  <dcterms:modified xsi:type="dcterms:W3CDTF">2024-05-27T06:18:17Z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BC6F70A0835448EABF6BD679BE0C1CC4_12</vt:lpwstr>
  </property>
</Properties>
</file>