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Here is the project structure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4114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Successful Build: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Application is running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Divided into three different navigation: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Level-1 Single Video Player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Uploaded the video/file Path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Video is Playing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404040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Level-2 </w:t>
      </w:r>
      <w:r w:rsidDel="00000000" w:rsidR="00000000" w:rsidRPr="00000000">
        <w:rPr>
          <w:b w:val="1"/>
          <w:color w:val="404040"/>
          <w:sz w:val="30"/>
          <w:szCs w:val="30"/>
          <w:rtl w:val="0"/>
        </w:rPr>
        <w:t xml:space="preserve">Two Video Players in One Window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Uploaded both the files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Both the Videos are playing at once.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Level - 3 Combine stream of two videos.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Playing the both videos.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