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9E436" w14:textId="77777777" w:rsidR="008B20B4" w:rsidRDefault="001F0364">
      <w:pPr>
        <w:spacing w:line="360" w:lineRule="auto"/>
        <w:jc w:val="center"/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/>
          <w:b/>
          <w:sz w:val="24"/>
          <w:szCs w:val="24"/>
          <w:u w:val="single"/>
          <w:rtl/>
        </w:rPr>
        <w:t>חומר למבחן במדעים  - שכבה ז'</w:t>
      </w:r>
    </w:p>
    <w:p w14:paraId="5584BE0A" w14:textId="77777777" w:rsidR="008B20B4" w:rsidRDefault="001F0364">
      <w:pPr>
        <w:spacing w:line="360" w:lineRule="auto"/>
        <w:jc w:val="center"/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/>
          <w:b/>
          <w:sz w:val="24"/>
          <w:szCs w:val="24"/>
          <w:u w:val="single"/>
          <w:rtl/>
        </w:rPr>
        <w:t xml:space="preserve">רבעון ראשון תשפ"ו </w:t>
      </w:r>
    </w:p>
    <w:p w14:paraId="607B57FA" w14:textId="77777777" w:rsidR="008B20B4" w:rsidRDefault="001F0364">
      <w:pPr>
        <w:spacing w:line="360" w:lineRule="auto"/>
        <w:ind w:left="-58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תלמידים יקרים,</w:t>
      </w:r>
    </w:p>
    <w:p w14:paraId="76EB038F" w14:textId="77777777" w:rsidR="008B20B4" w:rsidRDefault="001F0364">
      <w:pPr>
        <w:spacing w:line="360" w:lineRule="auto"/>
        <w:ind w:left="-58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ביום ראשון 16.11.25 </w:t>
      </w:r>
      <w:r>
        <w:rPr>
          <w:rFonts w:ascii="David" w:eastAsia="David" w:hAnsi="David" w:cs="David"/>
          <w:sz w:val="24"/>
          <w:szCs w:val="24"/>
          <w:rtl/>
        </w:rPr>
        <w:t>יתקיים מבחן במדעים.</w:t>
      </w:r>
    </w:p>
    <w:p w14:paraId="30F47AD0" w14:textId="77777777" w:rsidR="008B20B4" w:rsidRDefault="001F0364">
      <w:pPr>
        <w:spacing w:line="360" w:lineRule="auto"/>
        <w:ind w:left="-58"/>
        <w:jc w:val="center"/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/>
          <w:b/>
          <w:sz w:val="24"/>
          <w:szCs w:val="24"/>
          <w:u w:val="single"/>
          <w:rtl/>
        </w:rPr>
        <w:t xml:space="preserve">נושא המבחן: מבנה החומר - המודל </w:t>
      </w:r>
      <w:proofErr w:type="spellStart"/>
      <w:r>
        <w:rPr>
          <w:rFonts w:ascii="David" w:eastAsia="David" w:hAnsi="David" w:cs="David"/>
          <w:b/>
          <w:sz w:val="24"/>
          <w:szCs w:val="24"/>
          <w:u w:val="single"/>
          <w:rtl/>
        </w:rPr>
        <w:t>החלקיקי</w:t>
      </w:r>
      <w:proofErr w:type="spellEnd"/>
      <w:r>
        <w:rPr>
          <w:rFonts w:ascii="David" w:eastAsia="David" w:hAnsi="David" w:cs="David"/>
          <w:b/>
          <w:sz w:val="24"/>
          <w:szCs w:val="24"/>
          <w:u w:val="single"/>
          <w:rtl/>
        </w:rPr>
        <w:t xml:space="preserve"> </w:t>
      </w:r>
    </w:p>
    <w:tbl>
      <w:tblPr>
        <w:tblStyle w:val="a5"/>
        <w:tblpPr w:leftFromText="180" w:rightFromText="180" w:vertAnchor="text" w:tblpY="196"/>
        <w:bidiVisual/>
        <w:tblW w:w="857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55"/>
        <w:gridCol w:w="4395"/>
        <w:gridCol w:w="2127"/>
      </w:tblGrid>
      <w:tr w:rsidR="008B20B4" w14:paraId="4A7FEBE5" w14:textId="77777777">
        <w:tc>
          <w:tcPr>
            <w:tcW w:w="2055" w:type="dxa"/>
          </w:tcPr>
          <w:p w14:paraId="2E184CC3" w14:textId="77777777" w:rsidR="008B20B4" w:rsidRDefault="001F0364">
            <w:pPr>
              <w:spacing w:after="0" w:line="360" w:lineRule="auto"/>
              <w:rPr>
                <w:rFonts w:ascii="David" w:eastAsia="David" w:hAnsi="David" w:cs="David"/>
                <w:b/>
                <w:sz w:val="24"/>
                <w:szCs w:val="24"/>
              </w:rPr>
            </w:pPr>
            <w:r>
              <w:rPr>
                <w:rFonts w:ascii="David" w:eastAsia="David" w:hAnsi="David" w:cs="David"/>
                <w:b/>
                <w:sz w:val="24"/>
                <w:szCs w:val="24"/>
                <w:rtl/>
              </w:rPr>
              <w:t>הנושא</w:t>
            </w:r>
          </w:p>
        </w:tc>
        <w:tc>
          <w:tcPr>
            <w:tcW w:w="4395" w:type="dxa"/>
          </w:tcPr>
          <w:p w14:paraId="7545AE73" w14:textId="77777777" w:rsidR="008B20B4" w:rsidRDefault="001F0364">
            <w:pPr>
              <w:spacing w:after="0" w:line="360" w:lineRule="auto"/>
              <w:rPr>
                <w:rFonts w:ascii="David" w:eastAsia="David" w:hAnsi="David" w:cs="David"/>
                <w:b/>
                <w:sz w:val="24"/>
                <w:szCs w:val="24"/>
              </w:rPr>
            </w:pPr>
            <w:r>
              <w:rPr>
                <w:rFonts w:ascii="David" w:eastAsia="David" w:hAnsi="David" w:cs="David"/>
                <w:b/>
                <w:sz w:val="24"/>
                <w:szCs w:val="24"/>
                <w:rtl/>
              </w:rPr>
              <w:t>דגשים</w:t>
            </w:r>
          </w:p>
        </w:tc>
        <w:tc>
          <w:tcPr>
            <w:tcW w:w="2127" w:type="dxa"/>
          </w:tcPr>
          <w:p w14:paraId="0D427B46" w14:textId="77777777" w:rsidR="008B20B4" w:rsidRDefault="001F0364">
            <w:pPr>
              <w:spacing w:after="0" w:line="360" w:lineRule="auto"/>
              <w:rPr>
                <w:rFonts w:ascii="David" w:eastAsia="David" w:hAnsi="David" w:cs="David"/>
                <w:b/>
                <w:sz w:val="24"/>
                <w:szCs w:val="24"/>
              </w:rPr>
            </w:pPr>
            <w:r>
              <w:rPr>
                <w:rFonts w:ascii="David" w:eastAsia="David" w:hAnsi="David" w:cs="David"/>
                <w:b/>
                <w:sz w:val="24"/>
                <w:szCs w:val="24"/>
                <w:rtl/>
              </w:rPr>
              <w:t>חומרי עזר</w:t>
            </w:r>
          </w:p>
        </w:tc>
      </w:tr>
      <w:tr w:rsidR="008B20B4" w14:paraId="2B505024" w14:textId="77777777">
        <w:trPr>
          <w:trHeight w:val="220"/>
        </w:trPr>
        <w:tc>
          <w:tcPr>
            <w:tcW w:w="2055" w:type="dxa"/>
          </w:tcPr>
          <w:p w14:paraId="28898443" w14:textId="77777777" w:rsidR="008B20B4" w:rsidRDefault="001F0364">
            <w:pPr>
              <w:spacing w:after="0" w:line="36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המודל </w:t>
            </w:r>
            <w:proofErr w:type="spellStart"/>
            <w:r>
              <w:rPr>
                <w:rFonts w:ascii="David" w:eastAsia="David" w:hAnsi="David" w:cs="David"/>
                <w:sz w:val="24"/>
                <w:szCs w:val="24"/>
                <w:rtl/>
              </w:rPr>
              <w:t>החלקיקי</w:t>
            </w:r>
            <w:proofErr w:type="spellEnd"/>
          </w:p>
        </w:tc>
        <w:tc>
          <w:tcPr>
            <w:tcW w:w="4395" w:type="dxa"/>
          </w:tcPr>
          <w:p w14:paraId="3EA3D089" w14:textId="77777777" w:rsidR="008B20B4" w:rsidRDefault="001F03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כל החומרים בעולם מורכבים מחלקים קטנים הנקראים חלקיקים</w:t>
            </w:r>
          </w:p>
          <w:p w14:paraId="2D83FB93" w14:textId="77777777" w:rsidR="008B20B4" w:rsidRDefault="001F03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 xml:space="preserve">החלקיקים נמצאים </w:t>
            </w:r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בתנועה עצמית מתמדת</w:t>
            </w:r>
          </w:p>
          <w:p w14:paraId="3B570E25" w14:textId="77777777" w:rsidR="008B20B4" w:rsidRDefault="001F03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בין החלקיקים קיים ריק</w:t>
            </w:r>
          </w:p>
        </w:tc>
        <w:tc>
          <w:tcPr>
            <w:tcW w:w="2127" w:type="dxa"/>
            <w:vMerge w:val="restart"/>
          </w:tcPr>
          <w:p w14:paraId="15C66FD2" w14:textId="77777777" w:rsidR="008B20B4" w:rsidRDefault="001F0364">
            <w:pPr>
              <w:spacing w:after="0" w:line="360" w:lineRule="auto"/>
              <w:rPr>
                <w:rFonts w:ascii="David" w:eastAsia="David" w:hAnsi="David" w:cs="David"/>
                <w:sz w:val="24"/>
                <w:szCs w:val="24"/>
              </w:rPr>
            </w:pPr>
            <w:hyperlink r:id="rId5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תרגיל</w:t>
              </w:r>
            </w:hyperlink>
            <w:hyperlink r:id="rId6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7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לימוד</w:t>
              </w:r>
            </w:hyperlink>
            <w:hyperlink r:id="rId8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9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עצמי</w:t>
              </w:r>
            </w:hyperlink>
            <w:hyperlink r:id="rId10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</w:p>
          <w:p w14:paraId="78BC7E9D" w14:textId="77777777" w:rsidR="008B20B4" w:rsidRDefault="001F0364">
            <w:pPr>
              <w:shd w:val="clear" w:color="auto" w:fill="FDFDFD"/>
              <w:spacing w:after="0" w:line="360" w:lineRule="auto"/>
              <w:rPr>
                <w:rFonts w:ascii="David" w:eastAsia="David" w:hAnsi="David" w:cs="David"/>
                <w:color w:val="343A40"/>
                <w:sz w:val="24"/>
                <w:szCs w:val="24"/>
              </w:rPr>
            </w:pPr>
            <w:hyperlink r:id="rId11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פרק</w:t>
              </w:r>
            </w:hyperlink>
            <w:hyperlink r:id="rId12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1 – </w:t>
              </w:r>
            </w:hyperlink>
            <w:hyperlink r:id="rId13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מה</w:t>
              </w:r>
            </w:hyperlink>
            <w:hyperlink r:id="rId14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5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משותף</w:t>
              </w:r>
            </w:hyperlink>
            <w:hyperlink r:id="rId16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7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לכל</w:t>
              </w:r>
            </w:hyperlink>
            <w:hyperlink r:id="rId18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19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החומרים</w:t>
              </w:r>
            </w:hyperlink>
            <w:hyperlink r:id="rId20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1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סביבנו</w:t>
              </w:r>
            </w:hyperlink>
          </w:p>
          <w:p w14:paraId="72523722" w14:textId="77777777" w:rsidR="008B20B4" w:rsidRDefault="008B20B4">
            <w:pPr>
              <w:spacing w:after="0" w:line="360" w:lineRule="auto"/>
              <w:rPr>
                <w:rFonts w:ascii="David" w:eastAsia="David" w:hAnsi="David" w:cs="David"/>
                <w:sz w:val="24"/>
                <w:szCs w:val="24"/>
              </w:rPr>
            </w:pPr>
          </w:p>
          <w:p w14:paraId="5719F4FB" w14:textId="77777777" w:rsidR="008B20B4" w:rsidRDefault="008B20B4">
            <w:pPr>
              <w:spacing w:after="0" w:line="360" w:lineRule="auto"/>
              <w:rPr>
                <w:rFonts w:ascii="David" w:eastAsia="David" w:hAnsi="David" w:cs="David"/>
                <w:color w:val="000000"/>
                <w:sz w:val="24"/>
                <w:szCs w:val="24"/>
              </w:rPr>
            </w:pPr>
          </w:p>
          <w:p w14:paraId="19D8351A" w14:textId="77777777" w:rsidR="008B20B4" w:rsidRDefault="008B20B4">
            <w:pPr>
              <w:spacing w:after="0" w:line="360" w:lineRule="auto"/>
              <w:rPr>
                <w:rFonts w:ascii="David" w:eastAsia="David" w:hAnsi="David" w:cs="David"/>
                <w:color w:val="000000"/>
                <w:sz w:val="24"/>
                <w:szCs w:val="24"/>
              </w:rPr>
            </w:pPr>
          </w:p>
          <w:p w14:paraId="1679D9D9" w14:textId="77777777" w:rsidR="008B20B4" w:rsidRDefault="001F0364">
            <w:pPr>
              <w:spacing w:after="0" w:line="360" w:lineRule="auto"/>
              <w:rPr>
                <w:rFonts w:ascii="David" w:eastAsia="David" w:hAnsi="David" w:cs="David"/>
                <w:sz w:val="24"/>
                <w:szCs w:val="24"/>
              </w:rPr>
            </w:pPr>
            <w:hyperlink r:id="rId22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מאגר</w:t>
              </w:r>
            </w:hyperlink>
            <w:hyperlink r:id="rId23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4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המשאבים</w:t>
              </w:r>
            </w:hyperlink>
            <w:hyperlink r:id="rId25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6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בחוברת</w:t>
              </w:r>
            </w:hyperlink>
            <w:hyperlink r:id="rId27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28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הד</w:t>
              </w:r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יגיטלית</w:t>
              </w:r>
            </w:hyperlink>
            <w:hyperlink r:id="rId29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30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כימיה</w:t>
              </w:r>
            </w:hyperlink>
            <w:hyperlink r:id="rId31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| </w:t>
              </w:r>
            </w:hyperlink>
            <w:hyperlink r:id="rId32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פרק</w:t>
              </w:r>
            </w:hyperlink>
            <w:hyperlink r:id="rId33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1: </w:t>
              </w:r>
            </w:hyperlink>
            <w:hyperlink r:id="rId34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מודל</w:t>
              </w:r>
            </w:hyperlink>
            <w:hyperlink r:id="rId35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36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החלקיקים</w:t>
              </w:r>
            </w:hyperlink>
            <w:hyperlink r:id="rId37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38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של</w:t>
              </w:r>
            </w:hyperlink>
            <w:hyperlink r:id="rId39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 xml:space="preserve"> </w:t>
              </w:r>
            </w:hyperlink>
            <w:hyperlink r:id="rId40">
              <w:r>
                <w:rPr>
                  <w:rFonts w:ascii="David" w:eastAsia="David" w:hAnsi="David" w:cs="David"/>
                  <w:color w:val="1155CC"/>
                  <w:sz w:val="24"/>
                  <w:szCs w:val="24"/>
                  <w:u w:val="single"/>
                  <w:rtl/>
                </w:rPr>
                <w:t>החומר</w:t>
              </w:r>
            </w:hyperlink>
          </w:p>
          <w:p w14:paraId="5BA72489" w14:textId="77777777" w:rsidR="008B20B4" w:rsidRDefault="008B20B4">
            <w:pPr>
              <w:spacing w:after="0" w:line="360" w:lineRule="auto"/>
              <w:rPr>
                <w:rFonts w:ascii="David" w:eastAsia="David" w:hAnsi="David" w:cs="David"/>
                <w:sz w:val="24"/>
                <w:szCs w:val="24"/>
              </w:rPr>
            </w:pPr>
          </w:p>
          <w:p w14:paraId="36317948" w14:textId="77777777" w:rsidR="008B20B4" w:rsidRDefault="001F0364">
            <w:pPr>
              <w:spacing w:after="0" w:line="36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חומר הלימוד במחברת </w:t>
            </w:r>
          </w:p>
          <w:p w14:paraId="23068D02" w14:textId="77777777" w:rsidR="008B20B4" w:rsidRDefault="008B20B4">
            <w:pPr>
              <w:spacing w:after="0" w:line="360" w:lineRule="auto"/>
              <w:rPr>
                <w:rFonts w:ascii="David" w:eastAsia="David" w:hAnsi="David" w:cs="David"/>
                <w:sz w:val="24"/>
                <w:szCs w:val="24"/>
              </w:rPr>
            </w:pPr>
          </w:p>
          <w:p w14:paraId="4D5C5500" w14:textId="77777777" w:rsidR="008B20B4" w:rsidRDefault="008B20B4">
            <w:pPr>
              <w:spacing w:after="0" w:line="360" w:lineRule="auto"/>
              <w:rPr>
                <w:rFonts w:ascii="David" w:eastAsia="David" w:hAnsi="David" w:cs="David"/>
                <w:sz w:val="24"/>
                <w:szCs w:val="24"/>
              </w:rPr>
            </w:pPr>
          </w:p>
          <w:p w14:paraId="6A35C195" w14:textId="77777777" w:rsidR="008B20B4" w:rsidRDefault="001F0364">
            <w:pPr>
              <w:spacing w:after="0" w:line="36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מומלץ להיכנס לכל התרגילים,  לצפות בסרטונים ולענות על שאלות התרגול. </w:t>
            </w:r>
          </w:p>
        </w:tc>
      </w:tr>
      <w:tr w:rsidR="008B20B4" w14:paraId="1DE27772" w14:textId="77777777">
        <w:trPr>
          <w:trHeight w:val="220"/>
        </w:trPr>
        <w:tc>
          <w:tcPr>
            <w:tcW w:w="2055" w:type="dxa"/>
          </w:tcPr>
          <w:p w14:paraId="431F34D8" w14:textId="77777777" w:rsidR="008B20B4" w:rsidRDefault="001F0364">
            <w:pPr>
              <w:spacing w:after="0" w:line="36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סידור החלקיקים במצבי הצבירה השונים.</w:t>
            </w:r>
          </w:p>
        </w:tc>
        <w:tc>
          <w:tcPr>
            <w:tcW w:w="4395" w:type="dxa"/>
          </w:tcPr>
          <w:p w14:paraId="1F3B0C0D" w14:textId="77777777" w:rsidR="008B20B4" w:rsidRDefault="001F03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המרחק בין החלקיקים</w:t>
            </w:r>
          </w:p>
          <w:p w14:paraId="374A1070" w14:textId="77777777" w:rsidR="008B20B4" w:rsidRDefault="001F03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אופן הסידור של החלקיקים</w:t>
            </w:r>
          </w:p>
          <w:p w14:paraId="2F6557A1" w14:textId="77777777" w:rsidR="008B20B4" w:rsidRDefault="001F03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 xml:space="preserve">תנועת החלקיקים </w:t>
            </w:r>
          </w:p>
          <w:p w14:paraId="5DDF8524" w14:textId="77777777" w:rsidR="008B20B4" w:rsidRDefault="001F03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כוחות המשיכה בין החלקיקים</w:t>
            </w:r>
          </w:p>
        </w:tc>
        <w:tc>
          <w:tcPr>
            <w:tcW w:w="2127" w:type="dxa"/>
            <w:vMerge/>
          </w:tcPr>
          <w:p w14:paraId="6303A51F" w14:textId="77777777" w:rsidR="008B20B4" w:rsidRDefault="008B2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David" w:eastAsia="David" w:hAnsi="David" w:cs="David"/>
                <w:color w:val="000000"/>
                <w:sz w:val="24"/>
                <w:szCs w:val="24"/>
              </w:rPr>
            </w:pPr>
          </w:p>
        </w:tc>
      </w:tr>
      <w:tr w:rsidR="008B20B4" w14:paraId="3604061A" w14:textId="77777777">
        <w:trPr>
          <w:trHeight w:val="220"/>
        </w:trPr>
        <w:tc>
          <w:tcPr>
            <w:tcW w:w="2055" w:type="dxa"/>
          </w:tcPr>
          <w:p w14:paraId="140D1A72" w14:textId="77777777" w:rsidR="008B20B4" w:rsidRDefault="001F0364">
            <w:pPr>
              <w:spacing w:after="0" w:line="360" w:lineRule="auto"/>
              <w:rPr>
                <w:rFonts w:ascii="David" w:eastAsia="David" w:hAnsi="David" w:cs="David"/>
                <w:sz w:val="24"/>
                <w:szCs w:val="24"/>
              </w:rPr>
            </w:pPr>
            <w:proofErr w:type="spellStart"/>
            <w:r>
              <w:rPr>
                <w:rFonts w:ascii="David" w:eastAsia="David" w:hAnsi="David" w:cs="David"/>
                <w:sz w:val="24"/>
                <w:szCs w:val="24"/>
                <w:rtl/>
              </w:rPr>
              <w:t>פיעפוע</w:t>
            </w:r>
            <w:proofErr w:type="spellEnd"/>
          </w:p>
        </w:tc>
        <w:tc>
          <w:tcPr>
            <w:tcW w:w="4395" w:type="dxa"/>
          </w:tcPr>
          <w:p w14:paraId="55BC4C92" w14:textId="77777777" w:rsidR="008B20B4" w:rsidRDefault="001F03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הגדרה : תנועה עצמית של החלקיקים</w:t>
            </w:r>
          </w:p>
          <w:p w14:paraId="33D26FFB" w14:textId="77777777" w:rsidR="008B20B4" w:rsidRDefault="001F03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פיעפוע</w:t>
            </w:r>
            <w:proofErr w:type="spellEnd"/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 xml:space="preserve"> של גז</w:t>
            </w:r>
          </w:p>
          <w:p w14:paraId="2B1EBC16" w14:textId="77777777" w:rsidR="008B20B4" w:rsidRDefault="001F03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פיעפוע</w:t>
            </w:r>
            <w:proofErr w:type="spellEnd"/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 xml:space="preserve"> של נוזל</w:t>
            </w:r>
          </w:p>
          <w:p w14:paraId="552271E8" w14:textId="77777777" w:rsidR="008B20B4" w:rsidRDefault="001F03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 xml:space="preserve">מהירות </w:t>
            </w:r>
            <w:proofErr w:type="spellStart"/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הפיעפוע</w:t>
            </w:r>
            <w:proofErr w:type="spellEnd"/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 xml:space="preserve"> בגז בהשוואה למהירות </w:t>
            </w:r>
            <w:proofErr w:type="spellStart"/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הפיעפוע</w:t>
            </w:r>
            <w:proofErr w:type="spellEnd"/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 xml:space="preserve"> בנוזל</w:t>
            </w:r>
          </w:p>
          <w:p w14:paraId="2578A9EC" w14:textId="77777777" w:rsidR="008B20B4" w:rsidRDefault="001F03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פיעפוע</w:t>
            </w:r>
            <w:proofErr w:type="spellEnd"/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 xml:space="preserve"> בריק </w:t>
            </w:r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 xml:space="preserve">בהשוואה </w:t>
            </w:r>
            <w:proofErr w:type="spellStart"/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לפיעפוע</w:t>
            </w:r>
            <w:proofErr w:type="spellEnd"/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 xml:space="preserve"> בגז</w:t>
            </w:r>
          </w:p>
          <w:p w14:paraId="211B9801" w14:textId="77777777" w:rsidR="008B20B4" w:rsidRDefault="001F03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 xml:space="preserve">השפעת הטמפרטורה על מהירות </w:t>
            </w:r>
            <w:proofErr w:type="spellStart"/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הפיעפוע</w:t>
            </w:r>
            <w:proofErr w:type="spellEnd"/>
          </w:p>
          <w:p w14:paraId="3AA32CF7" w14:textId="77777777" w:rsidR="008B20B4" w:rsidRDefault="001F03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 xml:space="preserve">השפעת מסת החלקיק על מהירות </w:t>
            </w:r>
            <w:proofErr w:type="spellStart"/>
            <w:r>
              <w:rPr>
                <w:rFonts w:ascii="David" w:eastAsia="David" w:hAnsi="David" w:cs="David"/>
                <w:color w:val="000000"/>
                <w:sz w:val="24"/>
                <w:szCs w:val="24"/>
                <w:rtl/>
              </w:rPr>
              <w:t>הפיעפוע</w:t>
            </w:r>
            <w:proofErr w:type="spellEnd"/>
          </w:p>
        </w:tc>
        <w:tc>
          <w:tcPr>
            <w:tcW w:w="2127" w:type="dxa"/>
            <w:vMerge/>
          </w:tcPr>
          <w:p w14:paraId="2100C7F7" w14:textId="77777777" w:rsidR="008B20B4" w:rsidRDefault="008B2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David" w:eastAsia="David" w:hAnsi="David" w:cs="David"/>
                <w:color w:val="000000"/>
                <w:sz w:val="24"/>
                <w:szCs w:val="24"/>
              </w:rPr>
            </w:pPr>
          </w:p>
        </w:tc>
      </w:tr>
    </w:tbl>
    <w:p w14:paraId="15C53754" w14:textId="77777777" w:rsidR="008B20B4" w:rsidRDefault="008B20B4">
      <w:pPr>
        <w:spacing w:after="240" w:line="360" w:lineRule="auto"/>
        <w:jc w:val="center"/>
        <w:rPr>
          <w:rFonts w:ascii="David" w:eastAsia="David" w:hAnsi="David" w:cs="David"/>
          <w:color w:val="1B1C1D"/>
          <w:sz w:val="24"/>
          <w:szCs w:val="24"/>
        </w:rPr>
      </w:pPr>
    </w:p>
    <w:p w14:paraId="664A9745" w14:textId="77777777" w:rsidR="008B20B4" w:rsidRPr="001F0364" w:rsidRDefault="001F0364">
      <w:pPr>
        <w:spacing w:after="120" w:line="360" w:lineRule="auto"/>
        <w:rPr>
          <w:rFonts w:ascii="David" w:eastAsia="David" w:hAnsi="David" w:cs="David"/>
          <w:bCs/>
          <w:color w:val="1B1C1D"/>
          <w:sz w:val="24"/>
          <w:szCs w:val="24"/>
          <w:u w:val="single"/>
        </w:rPr>
      </w:pPr>
      <w:r w:rsidRPr="001F0364">
        <w:rPr>
          <w:rFonts w:ascii="David" w:eastAsia="David" w:hAnsi="David" w:cs="David"/>
          <w:bCs/>
          <w:color w:val="1B1C1D"/>
          <w:sz w:val="24"/>
          <w:szCs w:val="24"/>
          <w:u w:val="single"/>
          <w:rtl/>
        </w:rPr>
        <w:t>הנחיות למבחן:</w:t>
      </w:r>
    </w:p>
    <w:p w14:paraId="569A2348" w14:textId="77777777" w:rsidR="008B20B4" w:rsidRPr="001F0364" w:rsidRDefault="001F0364">
      <w:pPr>
        <w:spacing w:after="240" w:line="360" w:lineRule="auto"/>
        <w:jc w:val="center"/>
        <w:rPr>
          <w:rFonts w:ascii="David" w:eastAsia="David" w:hAnsi="David" w:cs="David"/>
          <w:bCs/>
          <w:color w:val="1B1C1D"/>
          <w:sz w:val="24"/>
          <w:szCs w:val="24"/>
          <w:u w:val="single"/>
        </w:rPr>
      </w:pPr>
      <w:r w:rsidRPr="001F0364">
        <w:rPr>
          <w:rFonts w:ascii="David" w:eastAsia="David" w:hAnsi="David" w:cs="David"/>
          <w:bCs/>
          <w:color w:val="1B1C1D"/>
          <w:sz w:val="24"/>
          <w:szCs w:val="24"/>
          <w:u w:val="single"/>
          <w:rtl/>
        </w:rPr>
        <w:t>אנא קראו את ההוראות בעיון והכינו את הציוד מראש.</w:t>
      </w:r>
    </w:p>
    <w:p w14:paraId="72486C9A" w14:textId="77777777" w:rsidR="008B20B4" w:rsidRDefault="001F0364">
      <w:pPr>
        <w:numPr>
          <w:ilvl w:val="0"/>
          <w:numId w:val="3"/>
        </w:numPr>
        <w:pBdr>
          <w:right w:val="none" w:sz="0" w:space="3" w:color="000000"/>
        </w:pBdr>
        <w:spacing w:after="0" w:line="360" w:lineRule="auto"/>
        <w:rPr>
          <w:sz w:val="24"/>
          <w:szCs w:val="24"/>
        </w:rPr>
      </w:pPr>
      <w:r>
        <w:rPr>
          <w:rFonts w:ascii="David" w:eastAsia="David" w:hAnsi="David" w:cs="David"/>
          <w:b/>
          <w:color w:val="1B1C1D"/>
          <w:sz w:val="24"/>
          <w:szCs w:val="24"/>
          <w:rtl/>
        </w:rPr>
        <w:t>ציוד חובה:</w:t>
      </w:r>
      <w:r>
        <w:rPr>
          <w:rFonts w:ascii="David" w:eastAsia="David" w:hAnsi="David" w:cs="David"/>
          <w:color w:val="1B1C1D"/>
          <w:sz w:val="24"/>
          <w:szCs w:val="24"/>
        </w:rPr>
        <w:t xml:space="preserve"> </w:t>
      </w:r>
      <w:r>
        <w:rPr>
          <w:rFonts w:ascii="David" w:eastAsia="David" w:hAnsi="David" w:cs="David"/>
          <w:b/>
          <w:color w:val="1B1C1D"/>
          <w:sz w:val="24"/>
          <w:szCs w:val="24"/>
          <w:rtl/>
        </w:rPr>
        <w:t>עפרונות מחודדים</w:t>
      </w:r>
      <w:r>
        <w:rPr>
          <w:rFonts w:ascii="David" w:eastAsia="David" w:hAnsi="David" w:cs="David"/>
          <w:color w:val="1B1C1D"/>
          <w:sz w:val="24"/>
          <w:szCs w:val="24"/>
          <w:rtl/>
        </w:rPr>
        <w:t xml:space="preserve"> (לפחות שניים), מחק, מחדד.</w:t>
      </w:r>
    </w:p>
    <w:p w14:paraId="5F7B3BEA" w14:textId="77777777" w:rsidR="008B20B4" w:rsidRDefault="001F0364">
      <w:pPr>
        <w:numPr>
          <w:ilvl w:val="0"/>
          <w:numId w:val="3"/>
        </w:numPr>
        <w:pBdr>
          <w:right w:val="none" w:sz="0" w:space="3" w:color="000000"/>
        </w:pBdr>
        <w:spacing w:after="0" w:line="360" w:lineRule="auto"/>
        <w:rPr>
          <w:sz w:val="24"/>
          <w:szCs w:val="24"/>
        </w:rPr>
      </w:pPr>
      <w:r>
        <w:rPr>
          <w:rFonts w:ascii="David" w:eastAsia="David" w:hAnsi="David" w:cs="David"/>
          <w:b/>
          <w:color w:val="1B1C1D"/>
          <w:sz w:val="24"/>
          <w:szCs w:val="24"/>
          <w:rtl/>
        </w:rPr>
        <w:t xml:space="preserve">השימוש בטלפונים ניידים ובכל </w:t>
      </w:r>
      <w:r>
        <w:rPr>
          <w:rFonts w:ascii="David" w:eastAsia="David" w:hAnsi="David" w:cs="David"/>
          <w:b/>
          <w:color w:val="1B1C1D"/>
          <w:sz w:val="24"/>
          <w:szCs w:val="24"/>
          <w:rtl/>
        </w:rPr>
        <w:t>מכשיר אלקטרוני אחר אסור בהחלט</w:t>
      </w:r>
      <w:r>
        <w:rPr>
          <w:rFonts w:ascii="David" w:eastAsia="David" w:hAnsi="David" w:cs="David"/>
          <w:color w:val="1B1C1D"/>
          <w:sz w:val="24"/>
          <w:szCs w:val="24"/>
          <w:rtl/>
        </w:rPr>
        <w:t xml:space="preserve"> במהלך המבחן. יש לכבות את הטלפון ולהניחו בתיק.  יש להניח את התיק מתחת ללוח טרם תחילת המבחן. </w:t>
      </w:r>
    </w:p>
    <w:p w14:paraId="15B67679" w14:textId="7C451BDF" w:rsidR="008B20B4" w:rsidRDefault="001F0364">
      <w:pPr>
        <w:numPr>
          <w:ilvl w:val="0"/>
          <w:numId w:val="3"/>
        </w:numPr>
        <w:pBdr>
          <w:right w:val="none" w:sz="0" w:space="3" w:color="000000"/>
        </w:pBdr>
        <w:spacing w:after="0" w:line="360" w:lineRule="auto"/>
        <w:rPr>
          <w:sz w:val="24"/>
          <w:szCs w:val="24"/>
        </w:rPr>
      </w:pPr>
      <w:r>
        <w:rPr>
          <w:rFonts w:ascii="David" w:eastAsia="David" w:hAnsi="David" w:cs="David"/>
          <w:b/>
          <w:color w:val="1B1C1D"/>
          <w:sz w:val="24"/>
          <w:szCs w:val="24"/>
          <w:rtl/>
        </w:rPr>
        <w:t>הקפדה על שקט לאחר סיום:</w:t>
      </w:r>
      <w:r>
        <w:rPr>
          <w:rFonts w:ascii="David" w:eastAsia="David" w:hAnsi="David" w:cs="David"/>
          <w:color w:val="1B1C1D"/>
          <w:sz w:val="24"/>
          <w:szCs w:val="24"/>
          <w:rtl/>
        </w:rPr>
        <w:t xml:space="preserve"> תלמידים המקדימים לסיים את המבחן מתבקשים להניח את טופס המבחן על שולחנם. מיד לאחר מכן </w:t>
      </w:r>
      <w:r>
        <w:rPr>
          <w:rFonts w:ascii="David" w:eastAsia="David" w:hAnsi="David" w:cs="David"/>
          <w:b/>
          <w:color w:val="1B1C1D"/>
          <w:sz w:val="24"/>
          <w:szCs w:val="24"/>
          <w:rtl/>
        </w:rPr>
        <w:t>להוציא ספר קריאה שקט (שאינ</w:t>
      </w:r>
      <w:r>
        <w:rPr>
          <w:rFonts w:ascii="David" w:eastAsia="David" w:hAnsi="David" w:cs="David"/>
          <w:b/>
          <w:color w:val="1B1C1D"/>
          <w:sz w:val="24"/>
          <w:szCs w:val="24"/>
          <w:rtl/>
        </w:rPr>
        <w:t>ו ספר לימוד)</w:t>
      </w:r>
      <w:r>
        <w:rPr>
          <w:rFonts w:ascii="David" w:eastAsia="David" w:hAnsi="David" w:cs="David"/>
          <w:color w:val="1B1C1D"/>
          <w:sz w:val="24"/>
          <w:szCs w:val="24"/>
          <w:rtl/>
        </w:rPr>
        <w:t xml:space="preserve">. אין לשוחח, לשוטט בכיתה או להפריע בכל דרך שהיא לתלמידים שעדיין עובדים. </w:t>
      </w:r>
    </w:p>
    <w:p w14:paraId="024B2F94" w14:textId="6A3789A5" w:rsidR="001F0364" w:rsidRDefault="001F0364">
      <w:pPr>
        <w:numPr>
          <w:ilvl w:val="0"/>
          <w:numId w:val="3"/>
        </w:numPr>
        <w:pBdr>
          <w:right w:val="none" w:sz="0" w:space="3" w:color="000000"/>
        </w:pBdr>
        <w:spacing w:after="0" w:line="36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חובה להצטייד בספר קריאה לשימוש בסיום המבחן. כל תלמיד שמסיים את המבחן לוקח את הספר מהתיק ומנצל את הזמן הנותר לקריאה ומקבל 5 נקודות בונוס למבחן.</w:t>
      </w:r>
    </w:p>
    <w:p w14:paraId="13EBBA1B" w14:textId="77777777" w:rsidR="008B20B4" w:rsidRDefault="001F0364">
      <w:pPr>
        <w:numPr>
          <w:ilvl w:val="0"/>
          <w:numId w:val="3"/>
        </w:numPr>
        <w:pBdr>
          <w:right w:val="none" w:sz="0" w:space="3" w:color="000000"/>
        </w:pBdr>
        <w:spacing w:after="0" w:line="360" w:lineRule="auto"/>
        <w:rPr>
          <w:sz w:val="24"/>
          <w:szCs w:val="24"/>
        </w:rPr>
      </w:pPr>
      <w:r>
        <w:rPr>
          <w:rFonts w:ascii="David" w:eastAsia="David" w:hAnsi="David" w:cs="David"/>
          <w:color w:val="1B1C1D"/>
          <w:sz w:val="24"/>
          <w:szCs w:val="24"/>
          <w:rtl/>
        </w:rPr>
        <w:lastRenderedPageBreak/>
        <w:t>כל הפרעה או רעש לאחר סיום המבחן, במקום קריאה שקטה, תגרור הורדת ציון מיידית מתוך ציון הבחינה.</w:t>
      </w:r>
    </w:p>
    <w:p w14:paraId="554F4F7C" w14:textId="3215C601" w:rsidR="008B20B4" w:rsidRDefault="001F0364">
      <w:pPr>
        <w:numPr>
          <w:ilvl w:val="0"/>
          <w:numId w:val="3"/>
        </w:numPr>
        <w:pBdr>
          <w:right w:val="none" w:sz="0" w:space="3" w:color="000000"/>
        </w:pBdr>
        <w:spacing w:after="360" w:line="360" w:lineRule="auto"/>
        <w:rPr>
          <w:sz w:val="24"/>
          <w:szCs w:val="24"/>
        </w:rPr>
      </w:pPr>
      <w:r>
        <w:rPr>
          <w:rFonts w:ascii="David" w:eastAsia="David" w:hAnsi="David" w:cs="David"/>
          <w:b/>
          <w:color w:val="1B1C1D"/>
          <w:sz w:val="24"/>
          <w:szCs w:val="24"/>
          <w:rtl/>
        </w:rPr>
        <w:t>שמירה על טוהר הבחינה:</w:t>
      </w:r>
      <w:r>
        <w:rPr>
          <w:rFonts w:ascii="David" w:eastAsia="David" w:hAnsi="David" w:cs="David"/>
          <w:color w:val="1B1C1D"/>
          <w:sz w:val="24"/>
          <w:szCs w:val="24"/>
          <w:rtl/>
        </w:rPr>
        <w:t xml:space="preserve"> במהלך המבחן חל איסור מוחלט על דיבור, העברת ציוד, או כל נ</w:t>
      </w:r>
      <w:r>
        <w:rPr>
          <w:rFonts w:ascii="David" w:eastAsia="David" w:hAnsi="David" w:cs="David"/>
          <w:color w:val="1B1C1D"/>
          <w:sz w:val="24"/>
          <w:szCs w:val="24"/>
          <w:rtl/>
        </w:rPr>
        <w:t>יסיון אחר להעתקה או לקבלת עזרה.</w:t>
      </w:r>
    </w:p>
    <w:p w14:paraId="0859E8D0" w14:textId="77777777" w:rsidR="001F0364" w:rsidRDefault="001F0364" w:rsidP="001F0364">
      <w:pPr>
        <w:pBdr>
          <w:right w:val="none" w:sz="0" w:space="3" w:color="000000"/>
        </w:pBdr>
        <w:spacing w:after="360" w:line="360" w:lineRule="auto"/>
        <w:ind w:left="360"/>
        <w:rPr>
          <w:sz w:val="24"/>
          <w:szCs w:val="24"/>
        </w:rPr>
      </w:pPr>
    </w:p>
    <w:p w14:paraId="5EA9324B" w14:textId="77777777" w:rsidR="008B20B4" w:rsidRDefault="008B20B4">
      <w:pPr>
        <w:pBdr>
          <w:right w:val="none" w:sz="0" w:space="3" w:color="000000"/>
        </w:pBdr>
        <w:spacing w:after="360" w:line="360" w:lineRule="auto"/>
        <w:rPr>
          <w:rFonts w:ascii="David" w:eastAsia="David" w:hAnsi="David" w:cs="David"/>
          <w:color w:val="1B1C1D"/>
          <w:sz w:val="24"/>
          <w:szCs w:val="24"/>
        </w:rPr>
      </w:pPr>
    </w:p>
    <w:p w14:paraId="1BFB56D1" w14:textId="77777777" w:rsidR="008B20B4" w:rsidRDefault="001F0364">
      <w:pPr>
        <w:pBdr>
          <w:right w:val="none" w:sz="0" w:space="3" w:color="000000"/>
        </w:pBdr>
        <w:spacing w:after="360" w:line="360" w:lineRule="auto"/>
        <w:jc w:val="center"/>
        <w:rPr>
          <w:rFonts w:ascii="David" w:eastAsia="David" w:hAnsi="David" w:cs="David"/>
          <w:color w:val="1B1C1D"/>
          <w:sz w:val="24"/>
          <w:szCs w:val="24"/>
        </w:rPr>
      </w:pPr>
      <w:r>
        <w:rPr>
          <w:rFonts w:ascii="David" w:eastAsia="David" w:hAnsi="David" w:cs="David"/>
          <w:color w:val="1B1C1D"/>
          <w:sz w:val="24"/>
          <w:szCs w:val="24"/>
          <w:rtl/>
        </w:rPr>
        <w:t xml:space="preserve">בהצלחה! </w:t>
      </w:r>
    </w:p>
    <w:p w14:paraId="143E552A" w14:textId="77777777" w:rsidR="008B20B4" w:rsidRDefault="008B20B4">
      <w:pPr>
        <w:spacing w:line="360" w:lineRule="auto"/>
        <w:jc w:val="center"/>
        <w:rPr>
          <w:rFonts w:ascii="David" w:eastAsia="David" w:hAnsi="David" w:cs="David"/>
          <w:sz w:val="24"/>
          <w:szCs w:val="24"/>
        </w:rPr>
      </w:pPr>
    </w:p>
    <w:p w14:paraId="3655D971" w14:textId="77777777" w:rsidR="008B20B4" w:rsidRDefault="008B20B4">
      <w:pPr>
        <w:spacing w:line="360" w:lineRule="auto"/>
        <w:jc w:val="center"/>
        <w:rPr>
          <w:rFonts w:ascii="David" w:eastAsia="David" w:hAnsi="David" w:cs="David"/>
          <w:sz w:val="24"/>
          <w:szCs w:val="24"/>
        </w:rPr>
      </w:pPr>
    </w:p>
    <w:sectPr w:rsidR="008B20B4">
      <w:pgSz w:w="11906" w:h="16838"/>
      <w:pgMar w:top="566" w:right="1802" w:bottom="566" w:left="1802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A62E9"/>
    <w:multiLevelType w:val="multilevel"/>
    <w:tmpl w:val="9B4E69E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7A45A4"/>
    <w:multiLevelType w:val="multilevel"/>
    <w:tmpl w:val="C3BA2BD8"/>
    <w:lvl w:ilvl="0">
      <w:start w:val="3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EF00814"/>
    <w:multiLevelType w:val="multilevel"/>
    <w:tmpl w:val="19A2A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0B4"/>
    <w:rsid w:val="0001046F"/>
    <w:rsid w:val="001F0364"/>
    <w:rsid w:val="008B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44AB"/>
  <w15:docId w15:val="{88DE2087-D07D-4720-82C3-F1EC3B02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18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26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39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21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34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20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29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11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24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32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37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40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5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15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23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28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36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10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19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31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14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22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27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30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35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8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17" Type="http://schemas.openxmlformats.org/officeDocument/2006/relationships/hyperlink" Target="https://learning.cet.ac.il/player/courses/671ead9d5be1d6dc83509e87/m2s3c2aw31kajwb9q/67e27bf988ecbed3e64a9bdc?environmentId=495aaf2a-adec-4567-e5f5-08dde64adf77" TargetMode="External"/><Relationship Id="rId25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33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Relationship Id="rId38" Type="http://schemas.openxmlformats.org/officeDocument/2006/relationships/hyperlink" Target="https://learning.cet.ac.il/player/courses/671ead9d5be1d6dc83509e87/m2s3c2aw31kajwb9q/67ea394d88ecbed3e64d7975?environmentId=495aaf2a-adec-4567-e5f5-08dde64adf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1362</Words>
  <Characters>6812</Characters>
  <Application>Microsoft Office Word</Application>
  <DocSecurity>0</DocSecurity>
  <Lines>56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</cp:revision>
  <dcterms:created xsi:type="dcterms:W3CDTF">2025-11-08T16:13:00Z</dcterms:created>
  <dcterms:modified xsi:type="dcterms:W3CDTF">2025-11-08T16:13:00Z</dcterms:modified>
</cp:coreProperties>
</file>