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left"/>
      </w:pPr>
      <w:r>
        <w:rPr>
          <w:rFonts w:ascii="Calibri" w:cs="Calibri" w:eastAsia="Calibri" w:hAnsi="Calibri"/>
          <w:b/>
          <w:bCs/>
          <w:color w:val="2F6690"/>
          <w:sz w:val="22"/>
          <w:szCs w:val="22"/>
        </w:rPr>
        <w:t xml:space="preserve">CODERELAY</w:t>
      </w:r>
    </w:p>
    <w:p>
      <w:pPr>
        <w:pBdr>
          <w:bottom w:val="single" w:color="1B2A4A" w:sz="16" w:space="8"/>
        </w:pBdr>
        <w:spacing w:after="200"/>
        <w:jc w:val="left"/>
      </w:pPr>
      <w:r>
        <w:rPr>
          <w:rFonts w:ascii="Calibri" w:cs="Calibri" w:eastAsia="Calibri" w:hAnsi="Calibri"/>
          <w:b/>
          <w:bCs/>
          <w:color w:val="1B2A4A"/>
          <w:sz w:val="56"/>
          <w:szCs w:val="56"/>
        </w:rPr>
        <w:t xml:space="preserve">Product Requirements Document</w:t>
      </w:r>
    </w:p>
    <w:p>
      <w:pPr>
        <w:spacing w:after="1600" w:before="200"/>
      </w:pPr>
      <w:r>
        <w:rPr>
          <w:rFonts w:ascii="Calibri" w:cs="Calibri" w:eastAsia="Calibri" w:hAnsi="Calibri"/>
          <w:i/>
          <w:iCs/>
          <w:color w:val="5A5A5A"/>
          <w:sz w:val="26"/>
          <w:szCs w:val="26"/>
        </w:rPr>
        <w:t xml:space="preserve">A real-time collaborative code interview platform</w:t>
      </w:r>
    </w:p>
    <w:p>
      <w:pPr>
        <w:spacing w:after="80"/>
      </w:pPr>
      <w:r>
        <w:rPr>
          <w:rFonts w:ascii="Calibri" w:cs="Calibri" w:eastAsia="Calibri" w:hAnsi="Calibri"/>
          <w:b/>
          <w:bCs/>
          <w:color w:val="1B2A4A"/>
          <w:sz w:val="21"/>
          <w:szCs w:val="21"/>
        </w:rPr>
        <w:t xml:space="preserve">Document Type:  </w:t>
      </w:r>
      <w:r>
        <w:rPr>
          <w:rFonts w:ascii="Calibri" w:cs="Calibri" w:eastAsia="Calibri" w:hAnsi="Calibri"/>
          <w:color w:val="222222"/>
          <w:sz w:val="21"/>
          <w:szCs w:val="21"/>
        </w:rPr>
        <w:t xml:space="preserve">Product Requirements Document (PRD)</w:t>
      </w:r>
    </w:p>
    <w:p>
      <w:pPr>
        <w:spacing w:after="80"/>
      </w:pPr>
      <w:r>
        <w:rPr>
          <w:rFonts w:ascii="Calibri" w:cs="Calibri" w:eastAsia="Calibri" w:hAnsi="Calibri"/>
          <w:b/>
          <w:bCs/>
          <w:color w:val="1B2A4A"/>
          <w:sz w:val="21"/>
          <w:szCs w:val="21"/>
        </w:rPr>
        <w:t xml:space="preserve">Author:  </w:t>
      </w:r>
      <w:r>
        <w:rPr>
          <w:rFonts w:ascii="Calibri" w:cs="Calibri" w:eastAsia="Calibri" w:hAnsi="Calibri"/>
          <w:color w:val="222222"/>
          <w:sz w:val="21"/>
          <w:szCs w:val="21"/>
        </w:rPr>
        <w:t xml:space="preserve">Diva Pandey</w:t>
      </w:r>
    </w:p>
    <w:p>
      <w:pPr>
        <w:spacing w:after="80"/>
      </w:pPr>
      <w:r>
        <w:rPr>
          <w:rFonts w:ascii="Calibri" w:cs="Calibri" w:eastAsia="Calibri" w:hAnsi="Calibri"/>
          <w:b/>
          <w:bCs/>
          <w:color w:val="1B2A4A"/>
          <w:sz w:val="21"/>
          <w:szCs w:val="21"/>
        </w:rPr>
        <w:t xml:space="preserve">Team:  </w:t>
      </w:r>
      <w:r>
        <w:rPr>
          <w:rFonts w:ascii="Calibri" w:cs="Calibri" w:eastAsia="Calibri" w:hAnsi="Calibri"/>
          <w:color w:val="222222"/>
          <w:sz w:val="21"/>
          <w:szCs w:val="21"/>
        </w:rPr>
        <w:t xml:space="preserve">Solo build</w:t>
      </w:r>
    </w:p>
    <w:p>
      <w:pPr>
        <w:spacing w:after="80"/>
      </w:pPr>
      <w:r>
        <w:rPr>
          <w:rFonts w:ascii="Calibri" w:cs="Calibri" w:eastAsia="Calibri" w:hAnsi="Calibri"/>
          <w:b/>
          <w:bCs/>
          <w:color w:val="1B2A4A"/>
          <w:sz w:val="21"/>
          <w:szCs w:val="21"/>
        </w:rPr>
        <w:t xml:space="preserve">Version:  </w:t>
      </w:r>
      <w:r>
        <w:rPr>
          <w:rFonts w:ascii="Calibri" w:cs="Calibri" w:eastAsia="Calibri" w:hAnsi="Calibri"/>
          <w:color w:val="222222"/>
          <w:sz w:val="21"/>
          <w:szCs w:val="21"/>
        </w:rPr>
        <w:t xml:space="preserve">1.0</w:t>
      </w:r>
    </w:p>
    <w:p>
      <w:pPr>
        <w:spacing w:after="80"/>
      </w:pPr>
      <w:r>
        <w:rPr>
          <w:rFonts w:ascii="Calibri" w:cs="Calibri" w:eastAsia="Calibri" w:hAnsi="Calibri"/>
          <w:b/>
          <w:bCs/>
          <w:color w:val="1B2A4A"/>
          <w:sz w:val="21"/>
          <w:szCs w:val="21"/>
        </w:rPr>
        <w:t xml:space="preserve">Status:  </w:t>
      </w:r>
      <w:r>
        <w:rPr>
          <w:rFonts w:ascii="Calibri" w:cs="Calibri" w:eastAsia="Calibri" w:hAnsi="Calibri"/>
          <w:color w:val="222222"/>
          <w:sz w:val="21"/>
          <w:szCs w:val="21"/>
        </w:rPr>
        <w:t xml:space="preserve">Draft for build</w:t>
      </w:r>
    </w:p>
    <w:p>
      <w:pPr>
        <w:spacing w:after="80"/>
      </w:pPr>
      <w:r>
        <w:rPr>
          <w:rFonts w:ascii="Calibri" w:cs="Calibri" w:eastAsia="Calibri" w:hAnsi="Calibri"/>
          <w:b/>
          <w:bCs/>
          <w:color w:val="1B2A4A"/>
          <w:sz w:val="21"/>
          <w:szCs w:val="21"/>
        </w:rPr>
        <w:t xml:space="preserve">Related Docs:  </w:t>
      </w:r>
      <w:r>
        <w:rPr>
          <w:rFonts w:ascii="Calibri" w:cs="Calibri" w:eastAsia="Calibri" w:hAnsi="Calibri"/>
          <w:color w:val="222222"/>
          <w:sz w:val="21"/>
          <w:szCs w:val="21"/>
        </w:rPr>
        <w:t xml:space="preserve">Technical Requirements, App Flow, Backend Schema, UI/UX Brief, Implementation Plan</w:t>
      </w:r>
    </w:p>
    <w:p>
      <w:r>
        <w:br w:type="page"/>
      </w:r>
    </w:p>
    <w:p>
      <w:pPr>
        <w:pStyle w:val="Heading1"/>
        <w:pBdr>
          <w:bottom w:val="single" w:color="C9D2DC" w:sz="6" w:space="6"/>
        </w:pBdr>
        <w:spacing w:after="200" w:before="400"/>
      </w:pPr>
      <w:r>
        <w:rPr>
          <w:rFonts w:ascii="Calibri" w:cs="Calibri" w:eastAsia="Calibri" w:hAnsi="Calibri"/>
          <w:b/>
          <w:bCs/>
          <w:color w:val="1B2A4A"/>
          <w:sz w:val="32"/>
          <w:szCs w:val="32"/>
        </w:rPr>
        <w:t xml:space="preserve">1. Overview</w:t>
      </w:r>
    </w:p>
    <w:p>
      <w:pPr>
        <w:spacing w:after="160" w:line="300"/>
      </w:pPr>
      <w:r>
        <w:rPr>
          <w:rFonts w:ascii="Calibri" w:cs="Calibri" w:eastAsia="Calibri" w:hAnsi="Calibri"/>
          <w:color w:val="222222"/>
          <w:sz w:val="21"/>
          <w:szCs w:val="21"/>
        </w:rPr>
        <w:t xml:space="preserve">CodeRelay is a real-time collaborative code interview platform. An interviewer creates a private session, shares a link with a candidate, and both parties join a shared environment where they can write code together, run it against a real execution engine, communicate via chat, and — at the end — the interviewer scores the session and generates a report.</w:t>
      </w:r>
    </w:p>
    <w:p>
      <w:pPr>
        <w:spacing w:after="160" w:line="300"/>
      </w:pPr>
      <w:r>
        <w:rPr>
          <w:rFonts w:ascii="Calibri" w:cs="Calibri" w:eastAsia="Calibri" w:hAnsi="Calibri"/>
          <w:color w:val="222222"/>
          <w:sz w:val="21"/>
          <w:szCs w:val="21"/>
        </w:rPr>
        <w:t xml:space="preserve">It is functionally comparable to CoderPad or the HackerRank Interview product, but built independently, open source, and free to run. The goal of this document is to define what CodeRelay does, who it is for, and what "done" looks like for the first shippable version.</w:t>
      </w:r>
    </w:p>
    <w:tbl>
      <w:tblPr>
        <w:tblW w:type="pct" w:w="100%"/>
        <w:tblBorders>
          <w:top w:val="single" w:color="2F6690" w:sz="4"/>
          <w:left w:val="single" w:color="2F6690" w:sz="24"/>
          <w:bottom w:val="single" w:color="2F6690" w:sz="4"/>
          <w:right w:val="single" w:color="2F6690" w:sz="4"/>
          <w:insideH w:val="none" w:color="FFFFFF" w:sz="0"/>
          <w:insideV w:val="none" w:color="FFFFFF" w:sz="0"/>
        </w:tblBorders>
      </w:tblPr>
      <w:tblGrid>
        <w:gridCol w:w="100"/>
      </w:tblGrid>
      <w:tr>
        <w:tc>
          <w:tcPr>
            <w:shd w:fill="F2F5F8" w:val="clear"/>
            <w:tcMar>
              <w:top w:type="dxa" w:w="140"/>
              <w:left w:type="dxa" w:w="220"/>
              <w:bottom w:type="dxa" w:w="140"/>
              <w:right w:type="dxa" w:w="220"/>
            </w:tcMar>
          </w:tcPr>
          <w:p>
            <w:pPr>
              <w:spacing w:after="60"/>
            </w:pPr>
            <w:r>
              <w:rPr>
                <w:rFonts w:ascii="Calibri" w:cs="Calibri" w:eastAsia="Calibri" w:hAnsi="Calibri"/>
                <w:b/>
                <w:bCs/>
                <w:color w:val="2F6690"/>
                <w:sz w:val="18"/>
                <w:szCs w:val="18"/>
              </w:rPr>
              <w:t xml:space="preserve">POSITIONING</w:t>
            </w:r>
          </w:p>
          <w:p>
            <w:pPr>
              <w:spacing w:after="0"/>
            </w:pPr>
            <w:r>
              <w:rPr>
                <w:rFonts w:ascii="Calibri" w:cs="Calibri" w:eastAsia="Calibri" w:hAnsi="Calibri"/>
                <w:color w:val="222222"/>
                <w:sz w:val="20"/>
                <w:szCs w:val="20"/>
              </w:rPr>
              <w:t xml:space="preserve">CodeRelay is not a coding-practice tool or a general pair-programming app. It is purpose-built for the structured, time-boxed, evaluator/candidate dynamic of a live technical interview.</w:t>
            </w:r>
          </w:p>
        </w:tc>
      </w:tr>
    </w:tbl>
    <w:p>
      <w:pPr>
        <w:pStyle w:val="Heading1"/>
        <w:pBdr>
          <w:bottom w:val="single" w:color="C9D2DC" w:sz="6" w:space="6"/>
        </w:pBdr>
        <w:spacing w:after="200" w:before="400"/>
      </w:pPr>
      <w:r>
        <w:rPr>
          <w:rFonts w:ascii="Calibri" w:cs="Calibri" w:eastAsia="Calibri" w:hAnsi="Calibri"/>
          <w:b/>
          <w:bCs/>
          <w:color w:val="1B2A4A"/>
          <w:sz w:val="32"/>
          <w:szCs w:val="32"/>
        </w:rPr>
        <w:t xml:space="preserve">2. Goals &amp; Non-Goals</w:t>
      </w:r>
    </w:p>
    <w:p>
      <w:pPr>
        <w:pStyle w:val="Heading2"/>
        <w:spacing w:after="140" w:before="320"/>
      </w:pPr>
      <w:r>
        <w:rPr>
          <w:rFonts w:ascii="Calibri" w:cs="Calibri" w:eastAsia="Calibri" w:hAnsi="Calibri"/>
          <w:b/>
          <w:bCs/>
          <w:color w:val="2F6690"/>
          <w:sz w:val="26"/>
          <w:szCs w:val="26"/>
        </w:rPr>
        <w:t xml:space="preserve">2.1 Goals</w:t>
      </w:r>
    </w:p>
    <w:p>
      <w:pPr>
        <w:pStyle w:val="ListParagraph"/>
        <w:numPr>
          <w:ilvl w:val="0"/>
          <w:numId w:val="2"/>
        </w:numPr>
        <w:spacing w:after="80" w:line="280"/>
      </w:pPr>
      <w:r>
        <w:rPr>
          <w:rFonts w:ascii="Calibri" w:cs="Calibri" w:eastAsia="Calibri" w:hAnsi="Calibri"/>
          <w:color w:val="222222"/>
          <w:sz w:val="21"/>
          <w:szCs w:val="21"/>
        </w:rPr>
        <w:t xml:space="preserve">Let an interviewer set up a live coding interview in under a minute, from session creation to a shareable candidate link.</w:t>
      </w:r>
    </w:p>
    <w:p>
      <w:pPr>
        <w:pStyle w:val="ListParagraph"/>
        <w:numPr>
          <w:ilvl w:val="0"/>
          <w:numId w:val="2"/>
        </w:numPr>
        <w:spacing w:after="80" w:line="280"/>
      </w:pPr>
      <w:r>
        <w:rPr>
          <w:rFonts w:ascii="Calibri" w:cs="Calibri" w:eastAsia="Calibri" w:hAnsi="Calibri"/>
          <w:color w:val="222222"/>
          <w:sz w:val="21"/>
          <w:szCs w:val="21"/>
        </w:rPr>
        <w:t xml:space="preserve">Give both participants a real-time shared editor with sub-100ms perceived sync latency for typing.</w:t>
      </w:r>
    </w:p>
    <w:p>
      <w:pPr>
        <w:pStyle w:val="ListParagraph"/>
        <w:numPr>
          <w:ilvl w:val="0"/>
          <w:numId w:val="2"/>
        </w:numPr>
        <w:spacing w:after="80" w:line="280"/>
      </w:pPr>
      <w:r>
        <w:rPr>
          <w:rFonts w:ascii="Calibri" w:cs="Calibri" w:eastAsia="Calibri" w:hAnsi="Calibri"/>
          <w:color w:val="222222"/>
          <w:sz w:val="21"/>
          <w:szCs w:val="21"/>
        </w:rPr>
        <w:t xml:space="preserve">Support real code execution (not a simulated console) across eight mainstream languages.</w:t>
      </w:r>
    </w:p>
    <w:p>
      <w:pPr>
        <w:pStyle w:val="ListParagraph"/>
        <w:numPr>
          <w:ilvl w:val="0"/>
          <w:numId w:val="2"/>
        </w:numPr>
        <w:spacing w:after="80" w:line="280"/>
      </w:pPr>
      <w:r>
        <w:rPr>
          <w:rFonts w:ascii="Calibri" w:cs="Calibri" w:eastAsia="Calibri" w:hAnsi="Calibri"/>
          <w:color w:val="222222"/>
          <w:sz w:val="21"/>
          <w:szCs w:val="21"/>
        </w:rPr>
        <w:t xml:space="preserve">Give the interviewer everything needed to evaluate a candidate after the call ends: code history, run history, notes, and a structured score.</w:t>
      </w:r>
    </w:p>
    <w:p>
      <w:pPr>
        <w:pStyle w:val="ListParagraph"/>
        <w:numPr>
          <w:ilvl w:val="0"/>
          <w:numId w:val="2"/>
        </w:numPr>
        <w:spacing w:after="80" w:line="280"/>
      </w:pPr>
      <w:r>
        <w:rPr>
          <w:rFonts w:ascii="Calibri" w:cs="Calibri" w:eastAsia="Calibri" w:hAnsi="Calibri"/>
          <w:color w:val="222222"/>
          <w:sz w:val="21"/>
          <w:szCs w:val="21"/>
        </w:rPr>
        <w:t xml:space="preserve">Produce a permanent, shareable record of the interview (the Session Report) without manual note-taking.</w:t>
      </w:r>
    </w:p>
    <w:p>
      <w:pPr>
        <w:pStyle w:val="ListParagraph"/>
        <w:numPr>
          <w:ilvl w:val="0"/>
          <w:numId w:val="2"/>
        </w:numPr>
        <w:spacing w:after="80" w:line="280"/>
      </w:pPr>
      <w:r>
        <w:rPr>
          <w:rFonts w:ascii="Calibri" w:cs="Calibri" w:eastAsia="Calibri" w:hAnsi="Calibri"/>
          <w:color w:val="222222"/>
          <w:sz w:val="21"/>
          <w:szCs w:val="21"/>
        </w:rPr>
        <w:t xml:space="preserve">Keep the candidate's experience distraction-free — no dashboard chrome, no controls that aren't theirs to use.</w:t>
      </w:r>
    </w:p>
    <w:p>
      <w:pPr>
        <w:pStyle w:val="Heading2"/>
        <w:spacing w:after="140" w:before="320"/>
      </w:pPr>
      <w:r>
        <w:rPr>
          <w:rFonts w:ascii="Calibri" w:cs="Calibri" w:eastAsia="Calibri" w:hAnsi="Calibri"/>
          <w:b/>
          <w:bCs/>
          <w:color w:val="2F6690"/>
          <w:sz w:val="26"/>
          <w:szCs w:val="26"/>
        </w:rPr>
        <w:t xml:space="preserve">2.2 Non-Goals (out of scope for v1)</w:t>
      </w:r>
    </w:p>
    <w:p>
      <w:pPr>
        <w:pStyle w:val="ListParagraph"/>
        <w:numPr>
          <w:ilvl w:val="0"/>
          <w:numId w:val="2"/>
        </w:numPr>
        <w:spacing w:after="80" w:line="280"/>
      </w:pPr>
      <w:r>
        <w:rPr>
          <w:rFonts w:ascii="Calibri" w:cs="Calibri" w:eastAsia="Calibri" w:hAnsi="Calibri"/>
          <w:color w:val="222222"/>
          <w:sz w:val="21"/>
          <w:szCs w:val="21"/>
        </w:rPr>
        <w:t xml:space="preserve">Video or audio calling. Most interviews already happen over Zoom/Meet; CodeRelay is the shared workspace, not the meeting.</w:t>
      </w:r>
    </w:p>
    <w:p>
      <w:pPr>
        <w:pStyle w:val="ListParagraph"/>
        <w:numPr>
          <w:ilvl w:val="0"/>
          <w:numId w:val="2"/>
        </w:numPr>
        <w:spacing w:after="80" w:line="280"/>
      </w:pPr>
      <w:r>
        <w:rPr>
          <w:rFonts w:ascii="Calibri" w:cs="Calibri" w:eastAsia="Calibri" w:hAnsi="Calibri"/>
          <w:color w:val="222222"/>
          <w:sz w:val="21"/>
          <w:szCs w:val="21"/>
        </w:rPr>
        <w:t xml:space="preserve">Automated correctness grading of submitted code against test cases.</w:t>
      </w:r>
    </w:p>
    <w:p>
      <w:pPr>
        <w:pStyle w:val="ListParagraph"/>
        <w:numPr>
          <w:ilvl w:val="0"/>
          <w:numId w:val="2"/>
        </w:numPr>
        <w:spacing w:after="80" w:line="280"/>
      </w:pPr>
      <w:r>
        <w:rPr>
          <w:rFonts w:ascii="Calibri" w:cs="Calibri" w:eastAsia="Calibri" w:hAnsi="Calibri"/>
          <w:color w:val="222222"/>
          <w:sz w:val="21"/>
          <w:szCs w:val="21"/>
        </w:rPr>
        <w:t xml:space="preserve">Multiple candidates in a single session (no group interviews / no multi-candidate whiteboard rooms).</w:t>
      </w:r>
    </w:p>
    <w:p>
      <w:pPr>
        <w:pStyle w:val="ListParagraph"/>
        <w:numPr>
          <w:ilvl w:val="0"/>
          <w:numId w:val="2"/>
        </w:numPr>
        <w:spacing w:after="80" w:line="280"/>
      </w:pPr>
      <w:r>
        <w:rPr>
          <w:rFonts w:ascii="Calibri" w:cs="Calibri" w:eastAsia="Calibri" w:hAnsi="Calibri"/>
          <w:color w:val="222222"/>
          <w:sz w:val="21"/>
          <w:szCs w:val="21"/>
        </w:rPr>
        <w:t xml:space="preserve">A public, community-contributed problem bank.</w:t>
      </w:r>
    </w:p>
    <w:p>
      <w:pPr>
        <w:pStyle w:val="ListParagraph"/>
        <w:numPr>
          <w:ilvl w:val="0"/>
          <w:numId w:val="2"/>
        </w:numPr>
        <w:spacing w:after="80" w:line="280"/>
      </w:pPr>
      <w:r>
        <w:rPr>
          <w:rFonts w:ascii="Calibri" w:cs="Calibri" w:eastAsia="Calibri" w:hAnsi="Calibri"/>
          <w:color w:val="222222"/>
          <w:sz w:val="21"/>
          <w:szCs w:val="21"/>
        </w:rPr>
        <w:t xml:space="preserve">Native mobile apps — the web app should be usable on tablets but is not optimized for phones.</w:t>
      </w:r>
    </w:p>
    <w:p>
      <w:pPr>
        <w:pStyle w:val="Heading1"/>
        <w:pBdr>
          <w:bottom w:val="single" w:color="C9D2DC" w:sz="6" w:space="6"/>
        </w:pBdr>
        <w:spacing w:after="200" w:before="400"/>
      </w:pPr>
      <w:r>
        <w:rPr>
          <w:rFonts w:ascii="Calibri" w:cs="Calibri" w:eastAsia="Calibri" w:hAnsi="Calibri"/>
          <w:b/>
          <w:bCs/>
          <w:color w:val="1B2A4A"/>
          <w:sz w:val="32"/>
          <w:szCs w:val="32"/>
        </w:rPr>
        <w:t xml:space="preserve">3. Target Users &amp; Personas</w:t>
      </w:r>
    </w:p>
    <w:p>
      <w:pPr>
        <w:pStyle w:val="Heading2"/>
        <w:spacing w:after="140" w:before="320"/>
      </w:pPr>
      <w:r>
        <w:rPr>
          <w:rFonts w:ascii="Calibri" w:cs="Calibri" w:eastAsia="Calibri" w:hAnsi="Calibri"/>
          <w:b/>
          <w:bCs/>
          <w:color w:val="2F6690"/>
          <w:sz w:val="26"/>
          <w:szCs w:val="26"/>
        </w:rPr>
        <w:t xml:space="preserve">3.1 The Interviewer</w:t>
      </w:r>
    </w:p>
    <w:p>
      <w:pPr>
        <w:spacing w:after="160" w:line="300"/>
      </w:pPr>
      <w:r>
        <w:rPr>
          <w:rFonts w:ascii="Calibri" w:cs="Calibri" w:eastAsia="Calibri" w:hAnsi="Calibri"/>
          <w:color w:val="222222"/>
          <w:sz w:val="21"/>
          <w:szCs w:val="21"/>
        </w:rPr>
        <w:t xml:space="preserve">A software engineer, hiring manager, or technical recruiter running 2–6 live coding interviews a week. They need to move fast between candidates, keep a consistent evaluation bar, and produce something they can hand to a hiring committee without re-typing their notes.</w:t>
      </w:r>
    </w:p>
    <w:p>
      <w:pPr>
        <w:pStyle w:val="Heading3"/>
        <w:spacing w:after="100" w:before="220"/>
      </w:pPr>
      <w:r>
        <w:rPr>
          <w:rFonts w:ascii="Calibri" w:cs="Calibri" w:eastAsia="Calibri" w:hAnsi="Calibri"/>
          <w:b/>
          <w:bCs/>
          <w:color w:val="222222"/>
          <w:sz w:val="22"/>
          <w:szCs w:val="22"/>
        </w:rPr>
        <w:t xml:space="preserve">Primary needs</w:t>
      </w:r>
    </w:p>
    <w:p>
      <w:pPr>
        <w:pStyle w:val="ListParagraph"/>
        <w:numPr>
          <w:ilvl w:val="0"/>
          <w:numId w:val="2"/>
        </w:numPr>
        <w:spacing w:after="80" w:line="280"/>
      </w:pPr>
      <w:r>
        <w:rPr>
          <w:rFonts w:ascii="Calibri" w:cs="Calibri" w:eastAsia="Calibri" w:hAnsi="Calibri"/>
          <w:color w:val="222222"/>
          <w:sz w:val="21"/>
          <w:szCs w:val="21"/>
        </w:rPr>
        <w:t xml:space="preserve">Create and reuse problems instead of writing prompts from scratch each time.</w:t>
      </w:r>
    </w:p>
    <w:p>
      <w:pPr>
        <w:pStyle w:val="ListParagraph"/>
        <w:numPr>
          <w:ilvl w:val="0"/>
          <w:numId w:val="2"/>
        </w:numPr>
        <w:spacing w:after="80" w:line="280"/>
      </w:pPr>
      <w:r>
        <w:rPr>
          <w:rFonts w:ascii="Calibri" w:cs="Calibri" w:eastAsia="Calibri" w:hAnsi="Calibri"/>
          <w:color w:val="222222"/>
          <w:sz w:val="21"/>
          <w:szCs w:val="21"/>
        </w:rPr>
        <w:t xml:space="preserve">See everything the candidate does, without needing to ask them to share their screen.</w:t>
      </w:r>
    </w:p>
    <w:p>
      <w:pPr>
        <w:pStyle w:val="ListParagraph"/>
        <w:numPr>
          <w:ilvl w:val="0"/>
          <w:numId w:val="2"/>
        </w:numPr>
        <w:spacing w:after="80" w:line="280"/>
      </w:pPr>
      <w:r>
        <w:rPr>
          <w:rFonts w:ascii="Calibri" w:cs="Calibri" w:eastAsia="Calibri" w:hAnsi="Calibri"/>
          <w:color w:val="222222"/>
          <w:sz w:val="21"/>
          <w:szCs w:val="21"/>
        </w:rPr>
        <w:t xml:space="preserve">Leave structured, comparable feedback across candidates.</w:t>
      </w:r>
    </w:p>
    <w:p>
      <w:pPr>
        <w:pStyle w:val="ListParagraph"/>
        <w:numPr>
          <w:ilvl w:val="0"/>
          <w:numId w:val="2"/>
        </w:numPr>
        <w:spacing w:after="80" w:line="280"/>
      </w:pPr>
      <w:r>
        <w:rPr>
          <w:rFonts w:ascii="Calibri" w:cs="Calibri" w:eastAsia="Calibri" w:hAnsi="Calibri"/>
          <w:color w:val="222222"/>
          <w:sz w:val="21"/>
          <w:szCs w:val="21"/>
        </w:rPr>
        <w:t xml:space="preserve">Trust that the report will still be there three weeks later when the hiring committee meets.</w:t>
      </w:r>
    </w:p>
    <w:p>
      <w:pPr>
        <w:pStyle w:val="Heading2"/>
        <w:spacing w:after="140" w:before="320"/>
      </w:pPr>
      <w:r>
        <w:rPr>
          <w:rFonts w:ascii="Calibri" w:cs="Calibri" w:eastAsia="Calibri" w:hAnsi="Calibri"/>
          <w:b/>
          <w:bCs/>
          <w:color w:val="2F6690"/>
          <w:sz w:val="26"/>
          <w:szCs w:val="26"/>
        </w:rPr>
        <w:t xml:space="preserve">3.2 The Candidate</w:t>
      </w:r>
    </w:p>
    <w:p>
      <w:pPr>
        <w:spacing w:after="160" w:line="300"/>
      </w:pPr>
      <w:r>
        <w:rPr>
          <w:rFonts w:ascii="Calibri" w:cs="Calibri" w:eastAsia="Calibri" w:hAnsi="Calibri"/>
          <w:color w:val="222222"/>
          <w:sz w:val="21"/>
          <w:szCs w:val="21"/>
        </w:rPr>
        <w:t xml:space="preserve">Someone who has been sent a single link, possibly minutes before the interview starts. They are already nervous; the tool should not add friction.</w:t>
      </w:r>
    </w:p>
    <w:p>
      <w:pPr>
        <w:pStyle w:val="Heading3"/>
        <w:spacing w:after="100" w:before="220"/>
      </w:pPr>
      <w:r>
        <w:rPr>
          <w:rFonts w:ascii="Calibri" w:cs="Calibri" w:eastAsia="Calibri" w:hAnsi="Calibri"/>
          <w:b/>
          <w:bCs/>
          <w:color w:val="222222"/>
          <w:sz w:val="22"/>
          <w:szCs w:val="22"/>
        </w:rPr>
        <w:t xml:space="preserve">Primary needs</w:t>
      </w:r>
    </w:p>
    <w:p>
      <w:pPr>
        <w:pStyle w:val="ListParagraph"/>
        <w:numPr>
          <w:ilvl w:val="0"/>
          <w:numId w:val="2"/>
        </w:numPr>
        <w:spacing w:after="80" w:line="280"/>
      </w:pPr>
      <w:r>
        <w:rPr>
          <w:rFonts w:ascii="Calibri" w:cs="Calibri" w:eastAsia="Calibri" w:hAnsi="Calibri"/>
          <w:color w:val="222222"/>
          <w:sz w:val="21"/>
          <w:szCs w:val="21"/>
        </w:rPr>
        <w:t xml:space="preserve">Join with a single click and, at most, one lightweight registration step.</w:t>
      </w:r>
    </w:p>
    <w:p>
      <w:pPr>
        <w:pStyle w:val="ListParagraph"/>
        <w:numPr>
          <w:ilvl w:val="0"/>
          <w:numId w:val="2"/>
        </w:numPr>
        <w:spacing w:after="80" w:line="280"/>
      </w:pPr>
      <w:r>
        <w:rPr>
          <w:rFonts w:ascii="Calibri" w:cs="Calibri" w:eastAsia="Calibri" w:hAnsi="Calibri"/>
          <w:color w:val="222222"/>
          <w:sz w:val="21"/>
          <w:szCs w:val="21"/>
        </w:rPr>
        <w:t xml:space="preserve">An editor that behaves like a real IDE — no lag, no unfamiliar keybindings.</w:t>
      </w:r>
    </w:p>
    <w:p>
      <w:pPr>
        <w:pStyle w:val="ListParagraph"/>
        <w:numPr>
          <w:ilvl w:val="0"/>
          <w:numId w:val="2"/>
        </w:numPr>
        <w:spacing w:after="80" w:line="280"/>
      </w:pPr>
      <w:r>
        <w:rPr>
          <w:rFonts w:ascii="Calibri" w:cs="Calibri" w:eastAsia="Calibri" w:hAnsi="Calibri"/>
          <w:color w:val="222222"/>
          <w:sz w:val="21"/>
          <w:szCs w:val="21"/>
        </w:rPr>
        <w:t xml:space="preserve">Clarity about what's being judged and what isn't (e.g., they should never wonder if the interviewer is silently scoring their chat messages).</w:t>
      </w:r>
    </w:p>
    <w:p>
      <w:pPr>
        <w:pStyle w:val="Heading1"/>
        <w:pBdr>
          <w:bottom w:val="single" w:color="C9D2DC" w:sz="6" w:space="6"/>
        </w:pBdr>
        <w:spacing w:after="200" w:before="400"/>
      </w:pPr>
      <w:r>
        <w:rPr>
          <w:rFonts w:ascii="Calibri" w:cs="Calibri" w:eastAsia="Calibri" w:hAnsi="Calibri"/>
          <w:b/>
          <w:bCs/>
          <w:color w:val="1B2A4A"/>
          <w:sz w:val="32"/>
          <w:szCs w:val="32"/>
        </w:rPr>
        <w:t xml:space="preserve">4. User Stories</w:t>
      </w:r>
    </w:p>
    <w:tbl>
      <w:tblPr>
        <w:tblW w:type="dxa" w:w="9560"/>
        <w:tblBorders>
          <w:top w:val="single" w:color="C9D2DC" w:sz="4"/>
          <w:left w:val="single" w:color="C9D2DC" w:sz="4"/>
          <w:bottom w:val="single" w:color="C9D2DC" w:sz="4"/>
          <w:right w:val="single" w:color="C9D2DC" w:sz="4"/>
          <w:insideH w:val="single" w:color="C9D2DC" w:sz="4"/>
          <w:insideV w:val="single" w:color="C9D2DC" w:sz="4"/>
        </w:tblBorders>
      </w:tblPr>
      <w:tblGrid>
        <w:gridCol w:w="900"/>
        <w:gridCol w:w="2000"/>
        <w:gridCol w:w="3600"/>
        <w:gridCol w:w="3060"/>
      </w:tblGrid>
      <w:tr>
        <w:trPr>
          <w:tblHeader/>
        </w:trPr>
        <w:tc>
          <w:tcPr>
            <w:tcW w:type="dxa" w:w="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ID</w:t>
            </w:r>
          </w:p>
        </w:tc>
        <w:tc>
          <w:tcPr>
            <w:tcW w:type="dxa" w:w="20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 a…</w:t>
            </w:r>
          </w:p>
        </w:tc>
        <w:tc>
          <w:tcPr>
            <w:tcW w:type="dxa" w:w="36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 want to…</w:t>
            </w:r>
          </w:p>
        </w:tc>
        <w:tc>
          <w:tcPr>
            <w:tcW w:type="dxa" w:w="30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So that…</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US-1</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register and get a dashboard</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manage all my interviews in one place</w:t>
            </w:r>
          </w:p>
        </w:tc>
      </w:tr>
      <w:tr>
        <w:tc>
          <w:tcPr>
            <w:tcW w:type="dxa" w:w="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US-2</w:t>
            </w:r>
          </w:p>
        </w:tc>
        <w:tc>
          <w:tcPr>
            <w:tcW w:type="dxa" w:w="2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create a session with a problem and language</w:t>
            </w:r>
          </w:p>
        </w:tc>
        <w:tc>
          <w:tcPr>
            <w:tcW w:type="dxa" w:w="30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the candidate has a ready-to-go environment</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US-3</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copy a single shareable link</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send it over any channel (email, WhatsApp)</w:t>
            </w:r>
          </w:p>
        </w:tc>
      </w:tr>
      <w:tr>
        <w:tc>
          <w:tcPr>
            <w:tcW w:type="dxa" w:w="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US-4</w:t>
            </w:r>
          </w:p>
        </w:tc>
        <w:tc>
          <w:tcPr>
            <w:tcW w:type="dxa" w:w="2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Candidate</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join via link with minimal friction</w:t>
            </w:r>
          </w:p>
        </w:tc>
        <w:tc>
          <w:tcPr>
            <w:tcW w:type="dxa" w:w="30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 don't waste interview time on setup</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US-5</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watch the candidate's cursor and edits live</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 don't need a separate screen-share</w:t>
            </w:r>
          </w:p>
        </w:tc>
      </w:tr>
      <w:tr>
        <w:tc>
          <w:tcPr>
            <w:tcW w:type="dxa" w:w="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US-6</w:t>
            </w:r>
          </w:p>
        </w:tc>
        <w:tc>
          <w:tcPr>
            <w:tcW w:type="dxa" w:w="2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Candidate</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run my code and see real output</w:t>
            </w:r>
          </w:p>
        </w:tc>
        <w:tc>
          <w:tcPr>
            <w:tcW w:type="dxa" w:w="30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verify my solution actually works</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US-7</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leave inline comments on specific lines</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feedback is tied to the exact code it's about</w:t>
            </w:r>
          </w:p>
        </w:tc>
      </w:tr>
      <w:tr>
        <w:tc>
          <w:tcPr>
            <w:tcW w:type="dxa" w:w="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US-8</w:t>
            </w:r>
          </w:p>
        </w:tc>
        <w:tc>
          <w:tcPr>
            <w:tcW w:type="dxa" w:w="2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keep private notes during the call</w:t>
            </w:r>
          </w:p>
        </w:tc>
        <w:tc>
          <w:tcPr>
            <w:tcW w:type="dxa" w:w="30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jot honest observations the candidate never sees</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US-9</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score the candidate on defined criteria</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every candidate is judged on the same rubric</w:t>
            </w:r>
          </w:p>
        </w:tc>
      </w:tr>
      <w:tr>
        <w:tc>
          <w:tcPr>
            <w:tcW w:type="dxa" w:w="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US-10</w:t>
            </w:r>
          </w:p>
        </w:tc>
        <w:tc>
          <w:tcPr>
            <w:tcW w:type="dxa" w:w="2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w:t>
            </w:r>
          </w:p>
        </w:tc>
        <w:tc>
          <w:tcPr>
            <w:tcW w:type="dxa" w:w="36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download a PDF report after the session</w:t>
            </w:r>
          </w:p>
        </w:tc>
        <w:tc>
          <w:tcPr>
            <w:tcW w:type="dxa" w:w="30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share results with a hiring committee</w:t>
            </w:r>
          </w:p>
        </w:tc>
      </w:tr>
      <w:tr>
        <w:tc>
          <w:tcPr>
            <w:tcW w:type="dxa" w:w="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US-11</w:t>
            </w:r>
          </w:p>
        </w:tc>
        <w:tc>
          <w:tcPr>
            <w:tcW w:type="dxa" w:w="2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Candidate</w:t>
            </w:r>
          </w:p>
        </w:tc>
        <w:tc>
          <w:tcPr>
            <w:tcW w:type="dxa" w:w="36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see my own past sessions</w:t>
            </w:r>
          </w:p>
        </w:tc>
        <w:tc>
          <w:tcPr>
            <w:tcW w:type="dxa" w:w="30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 can review what I built, without seeing scores</w:t>
            </w:r>
          </w:p>
        </w:tc>
      </w:tr>
    </w:tbl>
    <w:p>
      <w:pPr>
        <w:pStyle w:val="Heading1"/>
        <w:pBdr>
          <w:bottom w:val="single" w:color="C9D2DC" w:sz="6" w:space="6"/>
        </w:pBdr>
        <w:spacing w:after="200" w:before="400"/>
      </w:pPr>
      <w:r>
        <w:rPr>
          <w:rFonts w:ascii="Calibri" w:cs="Calibri" w:eastAsia="Calibri" w:hAnsi="Calibri"/>
          <w:b/>
          <w:bCs/>
          <w:color w:val="1B2A4A"/>
          <w:sz w:val="32"/>
          <w:szCs w:val="32"/>
        </w:rPr>
        <w:t xml:space="preserve">5. Functional Requirements</w:t>
      </w:r>
    </w:p>
    <w:p>
      <w:pPr>
        <w:spacing w:after="160" w:line="300"/>
      </w:pPr>
      <w:r>
        <w:rPr>
          <w:rFonts w:ascii="Calibri" w:cs="Calibri" w:eastAsia="Calibri" w:hAnsi="Calibri"/>
          <w:color w:val="222222"/>
          <w:sz w:val="21"/>
          <w:szCs w:val="21"/>
        </w:rPr>
        <w:t xml:space="preserve">Requirements are grouped by feature area, matching the module boundaries used in the Technical Requirements Document. Each requirement is tagged Must / Should / Could using MoSCoW prioritization for the v1 build.</w:t>
      </w:r>
    </w:p>
    <w:p>
      <w:pPr>
        <w:pStyle w:val="Heading2"/>
        <w:spacing w:after="140" w:before="320"/>
      </w:pPr>
      <w:r>
        <w:rPr>
          <w:rFonts w:ascii="Calibri" w:cs="Calibri" w:eastAsia="Calibri" w:hAnsi="Calibri"/>
          <w:b/>
          <w:bCs/>
          <w:color w:val="2F6690"/>
          <w:sz w:val="26"/>
          <w:szCs w:val="26"/>
        </w:rPr>
        <w:t xml:space="preserve">5.1 Auth &amp; Roles</w:t>
      </w:r>
    </w:p>
    <w:p>
      <w:pPr>
        <w:pStyle w:val="ListParagraph"/>
        <w:numPr>
          <w:ilvl w:val="0"/>
          <w:numId w:val="2"/>
        </w:numPr>
        <w:spacing w:after="80" w:line="280"/>
      </w:pPr>
      <w:r>
        <w:rPr>
          <w:rFonts w:ascii="Calibri" w:cs="Calibri" w:eastAsia="Calibri" w:hAnsi="Calibri"/>
          <w:color w:val="222222"/>
          <w:sz w:val="21"/>
          <w:szCs w:val="21"/>
        </w:rPr>
        <w:t xml:space="preserve">Must — Users register with name, email, and password via NextAuth credentials provider.</w:t>
      </w:r>
    </w:p>
    <w:p>
      <w:pPr>
        <w:pStyle w:val="ListParagraph"/>
        <w:numPr>
          <w:ilvl w:val="0"/>
          <w:numId w:val="2"/>
        </w:numPr>
        <w:spacing w:after="80" w:line="280"/>
      </w:pPr>
      <w:r>
        <w:rPr>
          <w:rFonts w:ascii="Calibri" w:cs="Calibri" w:eastAsia="Calibri" w:hAnsi="Calibri"/>
          <w:color w:val="222222"/>
          <w:sz w:val="21"/>
          <w:szCs w:val="21"/>
        </w:rPr>
        <w:t xml:space="preserve">Must — A role (interviewer or candidate) is assigned at registration and cannot be self-escalated later.</w:t>
      </w:r>
    </w:p>
    <w:p>
      <w:pPr>
        <w:pStyle w:val="ListParagraph"/>
        <w:numPr>
          <w:ilvl w:val="0"/>
          <w:numId w:val="2"/>
        </w:numPr>
        <w:spacing w:after="80" w:line="280"/>
      </w:pPr>
      <w:r>
        <w:rPr>
          <w:rFonts w:ascii="Calibri" w:cs="Calibri" w:eastAsia="Calibri" w:hAnsi="Calibri"/>
          <w:color w:val="222222"/>
          <w:sz w:val="21"/>
          <w:szCs w:val="21"/>
        </w:rPr>
        <w:t xml:space="preserve">Must — Interviewers land on a dashboard after login; candidates land on their session history.</w:t>
      </w:r>
    </w:p>
    <w:p>
      <w:pPr>
        <w:pStyle w:val="ListParagraph"/>
        <w:numPr>
          <w:ilvl w:val="0"/>
          <w:numId w:val="2"/>
        </w:numPr>
        <w:spacing w:after="80" w:line="280"/>
      </w:pPr>
      <w:r>
        <w:rPr>
          <w:rFonts w:ascii="Calibri" w:cs="Calibri" w:eastAsia="Calibri" w:hAnsi="Calibri"/>
          <w:color w:val="222222"/>
          <w:sz w:val="21"/>
          <w:szCs w:val="21"/>
        </w:rPr>
        <w:t xml:space="preserve">Must — Routes are protected by role: a candidate account cannot open /dashboard, an interviewer account cannot be forced through the candidate join flow for someone else's session.</w:t>
      </w:r>
    </w:p>
    <w:p>
      <w:pPr>
        <w:pStyle w:val="ListParagraph"/>
        <w:numPr>
          <w:ilvl w:val="0"/>
          <w:numId w:val="2"/>
        </w:numPr>
        <w:spacing w:after="80" w:line="280"/>
      </w:pPr>
      <w:r>
        <w:rPr>
          <w:rFonts w:ascii="Calibri" w:cs="Calibri" w:eastAsia="Calibri" w:hAnsi="Calibri"/>
          <w:color w:val="222222"/>
          <w:sz w:val="21"/>
          <w:szCs w:val="21"/>
        </w:rPr>
        <w:t xml:space="preserve">Should — Users can update their display name and avatar.</w:t>
      </w:r>
    </w:p>
    <w:p>
      <w:pPr>
        <w:pStyle w:val="Heading2"/>
        <w:spacing w:after="140" w:before="320"/>
      </w:pPr>
      <w:r>
        <w:rPr>
          <w:rFonts w:ascii="Calibri" w:cs="Calibri" w:eastAsia="Calibri" w:hAnsi="Calibri"/>
          <w:b/>
          <w:bCs/>
          <w:color w:val="2F6690"/>
          <w:sz w:val="26"/>
          <w:szCs w:val="26"/>
        </w:rPr>
        <w:t xml:space="preserve">5.2 Session Management (Interviewer)</w:t>
      </w:r>
    </w:p>
    <w:p>
      <w:pPr>
        <w:pStyle w:val="ListParagraph"/>
        <w:numPr>
          <w:ilvl w:val="0"/>
          <w:numId w:val="2"/>
        </w:numPr>
        <w:spacing w:after="80" w:line="280"/>
      </w:pPr>
      <w:r>
        <w:rPr>
          <w:rFonts w:ascii="Calibri" w:cs="Calibri" w:eastAsia="Calibri" w:hAnsi="Calibri"/>
          <w:color w:val="222222"/>
          <w:sz w:val="21"/>
          <w:szCs w:val="21"/>
        </w:rPr>
        <w:t xml:space="preserve">Must — Create a session with a title, an optional problem (built-in, custom, or left freeform), a language default, and an optional scheduled time.</w:t>
      </w:r>
    </w:p>
    <w:p>
      <w:pPr>
        <w:pStyle w:val="ListParagraph"/>
        <w:numPr>
          <w:ilvl w:val="0"/>
          <w:numId w:val="2"/>
        </w:numPr>
        <w:spacing w:after="80" w:line="280"/>
      </w:pPr>
      <w:r>
        <w:rPr>
          <w:rFonts w:ascii="Calibri" w:cs="Calibri" w:eastAsia="Calibri" w:hAnsi="Calibri"/>
          <w:color w:val="222222"/>
          <w:sz w:val="21"/>
          <w:szCs w:val="21"/>
        </w:rPr>
        <w:t xml:space="preserve">Must — On creation, generate a unique, unguessable candidate join link (e.g. /join/{token}).</w:t>
      </w:r>
    </w:p>
    <w:p>
      <w:pPr>
        <w:pStyle w:val="ListParagraph"/>
        <w:numPr>
          <w:ilvl w:val="0"/>
          <w:numId w:val="2"/>
        </w:numPr>
        <w:spacing w:after="80" w:line="280"/>
      </w:pPr>
      <w:r>
        <w:rPr>
          <w:rFonts w:ascii="Calibri" w:cs="Calibri" w:eastAsia="Calibri" w:hAnsi="Calibri"/>
          <w:color w:val="222222"/>
          <w:sz w:val="21"/>
          <w:szCs w:val="21"/>
        </w:rPr>
        <w:t xml:space="preserve">Must — Dashboard lists sessions grouped by status: Scheduled, Active, Ended.</w:t>
      </w:r>
    </w:p>
    <w:p>
      <w:pPr>
        <w:pStyle w:val="ListParagraph"/>
        <w:numPr>
          <w:ilvl w:val="0"/>
          <w:numId w:val="2"/>
        </w:numPr>
        <w:spacing w:after="80" w:line="280"/>
      </w:pPr>
      <w:r>
        <w:rPr>
          <w:rFonts w:ascii="Calibri" w:cs="Calibri" w:eastAsia="Calibri" w:hAnsi="Calibri"/>
          <w:color w:val="222222"/>
          <w:sz w:val="21"/>
          <w:szCs w:val="21"/>
        </w:rPr>
        <w:t xml:space="preserve">Must — Each session card shows candidate name (once joined), problem title, status, scheduled time, and score (once scored).</w:t>
      </w:r>
    </w:p>
    <w:p>
      <w:pPr>
        <w:pStyle w:val="ListParagraph"/>
        <w:numPr>
          <w:ilvl w:val="0"/>
          <w:numId w:val="2"/>
        </w:numPr>
        <w:spacing w:after="80" w:line="280"/>
      </w:pPr>
      <w:r>
        <w:rPr>
          <w:rFonts w:ascii="Calibri" w:cs="Calibri" w:eastAsia="Calibri" w:hAnsi="Calibri"/>
          <w:color w:val="222222"/>
          <w:sz w:val="21"/>
          <w:szCs w:val="21"/>
        </w:rPr>
        <w:t xml:space="preserve">Must — Interviewer can Start a session (activates the shared editor), End a session (locks editor, triggers report generation), and Reset the editor to the starter template.</w:t>
      </w:r>
    </w:p>
    <w:p>
      <w:pPr>
        <w:pStyle w:val="ListParagraph"/>
        <w:numPr>
          <w:ilvl w:val="0"/>
          <w:numId w:val="2"/>
        </w:numPr>
        <w:spacing w:after="80" w:line="280"/>
      </w:pPr>
      <w:r>
        <w:rPr>
          <w:rFonts w:ascii="Calibri" w:cs="Calibri" w:eastAsia="Calibri" w:hAnsi="Calibri"/>
          <w:color w:val="222222"/>
          <w:sz w:val="21"/>
          <w:szCs w:val="21"/>
        </w:rPr>
        <w:t xml:space="preserve">Should — Interviewer can change the language mid-session, which resets the editor to that language's starter template.</w:t>
      </w:r>
    </w:p>
    <w:p>
      <w:pPr>
        <w:pStyle w:val="Heading2"/>
        <w:spacing w:after="140" w:before="320"/>
      </w:pPr>
      <w:r>
        <w:rPr>
          <w:rFonts w:ascii="Calibri" w:cs="Calibri" w:eastAsia="Calibri" w:hAnsi="Calibri"/>
          <w:b/>
          <w:bCs/>
          <w:color w:val="2F6690"/>
          <w:sz w:val="26"/>
          <w:szCs w:val="26"/>
        </w:rPr>
        <w:t xml:space="preserve">5.3 Shared Code Editor</w:t>
      </w:r>
    </w:p>
    <w:p>
      <w:pPr>
        <w:pStyle w:val="ListParagraph"/>
        <w:numPr>
          <w:ilvl w:val="0"/>
          <w:numId w:val="2"/>
        </w:numPr>
        <w:spacing w:after="80" w:line="280"/>
      </w:pPr>
      <w:r>
        <w:rPr>
          <w:rFonts w:ascii="Calibri" w:cs="Calibri" w:eastAsia="Calibri" w:hAnsi="Calibri"/>
          <w:color w:val="222222"/>
          <w:sz w:val="21"/>
          <w:szCs w:val="21"/>
        </w:rPr>
        <w:t xml:space="preserve">Must — Both participants see the same code in real time, synced via Supabase Realtime Broadcast, debounced at 50ms per keystroke batch.</w:t>
      </w:r>
    </w:p>
    <w:p>
      <w:pPr>
        <w:pStyle w:val="ListParagraph"/>
        <w:numPr>
          <w:ilvl w:val="0"/>
          <w:numId w:val="2"/>
        </w:numPr>
        <w:spacing w:after="80" w:line="280"/>
      </w:pPr>
      <w:r>
        <w:rPr>
          <w:rFonts w:ascii="Calibri" w:cs="Calibri" w:eastAsia="Calibri" w:hAnsi="Calibri"/>
          <w:color w:val="222222"/>
          <w:sz w:val="21"/>
          <w:szCs w:val="21"/>
        </w:rPr>
        <w:t xml:space="preserve">Must — Editor is Monaco (VS Code's editor) with syntax highlighting and autocomplete for the selected language.</w:t>
      </w:r>
    </w:p>
    <w:p>
      <w:pPr>
        <w:pStyle w:val="ListParagraph"/>
        <w:numPr>
          <w:ilvl w:val="0"/>
          <w:numId w:val="2"/>
        </w:numPr>
        <w:spacing w:after="80" w:line="280"/>
      </w:pPr>
      <w:r>
        <w:rPr>
          <w:rFonts w:ascii="Calibri" w:cs="Calibri" w:eastAsia="Calibri" w:hAnsi="Calibri"/>
          <w:color w:val="222222"/>
          <w:sz w:val="21"/>
          <w:szCs w:val="21"/>
        </w:rPr>
        <w:t xml:space="preserve">Must — Each participant's cursor is visible to the other, labeled with their name, in a distinct color per role.</w:t>
      </w:r>
    </w:p>
    <w:p>
      <w:pPr>
        <w:pStyle w:val="ListParagraph"/>
        <w:numPr>
          <w:ilvl w:val="0"/>
          <w:numId w:val="2"/>
        </w:numPr>
        <w:spacing w:after="80" w:line="280"/>
      </w:pPr>
      <w:r>
        <w:rPr>
          <w:rFonts w:ascii="Calibri" w:cs="Calibri" w:eastAsia="Calibri" w:hAnsi="Calibri"/>
          <w:color w:val="222222"/>
          <w:sz w:val="21"/>
          <w:szCs w:val="21"/>
        </w:rPr>
        <w:t xml:space="preserve">Must — Code is snapshotted to the database every 30 seconds as a durability fallback independent of the realtime channel.</w:t>
      </w:r>
    </w:p>
    <w:p>
      <w:pPr>
        <w:pStyle w:val="ListParagraph"/>
        <w:numPr>
          <w:ilvl w:val="0"/>
          <w:numId w:val="2"/>
        </w:numPr>
        <w:spacing w:after="80" w:line="280"/>
      </w:pPr>
      <w:r>
        <w:rPr>
          <w:rFonts w:ascii="Calibri" w:cs="Calibri" w:eastAsia="Calibri" w:hAnsi="Calibri"/>
          <w:color w:val="222222"/>
          <w:sz w:val="21"/>
          <w:szCs w:val="21"/>
        </w:rPr>
        <w:t xml:space="preserve">Should — Interviewer can lock/unlock the editor to prevent candidate typing while explaining something.</w:t>
      </w:r>
    </w:p>
    <w:p>
      <w:pPr>
        <w:pStyle w:val="ListParagraph"/>
        <w:numPr>
          <w:ilvl w:val="0"/>
          <w:numId w:val="2"/>
        </w:numPr>
        <w:spacing w:after="80" w:line="280"/>
      </w:pPr>
      <w:r>
        <w:rPr>
          <w:rFonts w:ascii="Calibri" w:cs="Calibri" w:eastAsia="Calibri" w:hAnsi="Calibri"/>
          <w:color w:val="222222"/>
          <w:sz w:val="21"/>
          <w:szCs w:val="21"/>
        </w:rPr>
        <w:t xml:space="preserve">Should — Interviewer can highlight a code range and attach an inline comment, visible to the candidate.</w:t>
      </w:r>
    </w:p>
    <w:p>
      <w:pPr>
        <w:pStyle w:val="ListParagraph"/>
        <w:numPr>
          <w:ilvl w:val="0"/>
          <w:numId w:val="2"/>
        </w:numPr>
        <w:spacing w:after="80" w:line="280"/>
      </w:pPr>
      <w:r>
        <w:rPr>
          <w:rFonts w:ascii="Calibri" w:cs="Calibri" w:eastAsia="Calibri" w:hAnsi="Calibri"/>
          <w:color w:val="222222"/>
          <w:sz w:val="21"/>
          <w:szCs w:val="21"/>
        </w:rPr>
        <w:t xml:space="preserve">Could — Font size controls in the editor toolbar.</w:t>
      </w:r>
    </w:p>
    <w:p>
      <w:pPr>
        <w:pStyle w:val="Heading2"/>
        <w:spacing w:after="140" w:before="320"/>
      </w:pPr>
      <w:r>
        <w:rPr>
          <w:rFonts w:ascii="Calibri" w:cs="Calibri" w:eastAsia="Calibri" w:hAnsi="Calibri"/>
          <w:b/>
          <w:bCs/>
          <w:color w:val="2F6690"/>
          <w:sz w:val="26"/>
          <w:szCs w:val="26"/>
        </w:rPr>
        <w:t xml:space="preserve">5.4 Code Execution</w:t>
      </w:r>
    </w:p>
    <w:p>
      <w:pPr>
        <w:pStyle w:val="ListParagraph"/>
        <w:numPr>
          <w:ilvl w:val="0"/>
          <w:numId w:val="2"/>
        </w:numPr>
        <w:spacing w:after="80" w:line="280"/>
      </w:pPr>
      <w:r>
        <w:rPr>
          <w:rFonts w:ascii="Calibri" w:cs="Calibri" w:eastAsia="Calibri" w:hAnsi="Calibri"/>
          <w:color w:val="222222"/>
          <w:sz w:val="21"/>
          <w:szCs w:val="21"/>
        </w:rPr>
        <w:t xml:space="preserve">Must — Either participant can trigger a Run; code and language are sent to Judge0 through a Next.js route handler (never directly from the browser).</w:t>
      </w:r>
    </w:p>
    <w:p>
      <w:pPr>
        <w:pStyle w:val="ListParagraph"/>
        <w:numPr>
          <w:ilvl w:val="0"/>
          <w:numId w:val="2"/>
        </w:numPr>
        <w:spacing w:after="80" w:line="280"/>
      </w:pPr>
      <w:r>
        <w:rPr>
          <w:rFonts w:ascii="Calibri" w:cs="Calibri" w:eastAsia="Calibri" w:hAnsi="Calibri"/>
          <w:color w:val="222222"/>
          <w:sz w:val="21"/>
          <w:szCs w:val="21"/>
        </w:rPr>
        <w:t xml:space="preserve">Must — Output panel shows stdout, stderr, execution time, and memory used.</w:t>
      </w:r>
    </w:p>
    <w:p>
      <w:pPr>
        <w:pStyle w:val="ListParagraph"/>
        <w:numPr>
          <w:ilvl w:val="0"/>
          <w:numId w:val="2"/>
        </w:numPr>
        <w:spacing w:after="80" w:line="280"/>
      </w:pPr>
      <w:r>
        <w:rPr>
          <w:rFonts w:ascii="Calibri" w:cs="Calibri" w:eastAsia="Calibri" w:hAnsi="Calibri"/>
          <w:color w:val="222222"/>
          <w:sz w:val="21"/>
          <w:szCs w:val="21"/>
        </w:rPr>
        <w:t xml:space="preserve">Must — A custom stdin field lets either participant supply input before running.</w:t>
      </w:r>
    </w:p>
    <w:p>
      <w:pPr>
        <w:pStyle w:val="ListParagraph"/>
        <w:numPr>
          <w:ilvl w:val="0"/>
          <w:numId w:val="2"/>
        </w:numPr>
        <w:spacing w:after="80" w:line="280"/>
      </w:pPr>
      <w:r>
        <w:rPr>
          <w:rFonts w:ascii="Calibri" w:cs="Calibri" w:eastAsia="Calibri" w:hAnsi="Calibri"/>
          <w:color w:val="222222"/>
          <w:sz w:val="21"/>
          <w:szCs w:val="21"/>
        </w:rPr>
        <w:t xml:space="preserve">Must — Every run is logged (code snapshot, input, output, timestamp, triggering user) for later review in the report.</w:t>
      </w:r>
    </w:p>
    <w:p>
      <w:pPr>
        <w:pStyle w:val="ListParagraph"/>
        <w:numPr>
          <w:ilvl w:val="0"/>
          <w:numId w:val="2"/>
        </w:numPr>
        <w:spacing w:after="80" w:line="280"/>
      </w:pPr>
      <w:r>
        <w:rPr>
          <w:rFonts w:ascii="Calibri" w:cs="Calibri" w:eastAsia="Calibri" w:hAnsi="Calibri"/>
          <w:color w:val="222222"/>
          <w:sz w:val="21"/>
          <w:szCs w:val="21"/>
        </w:rPr>
        <w:t xml:space="preserve">Must — Supported languages: JavaScript, TypeScript, Python, Java, C++, C, Go, Rust.</w:t>
      </w:r>
    </w:p>
    <w:p>
      <w:pPr>
        <w:pStyle w:val="ListParagraph"/>
        <w:numPr>
          <w:ilvl w:val="0"/>
          <w:numId w:val="2"/>
        </w:numPr>
        <w:spacing w:after="80" w:line="280"/>
      </w:pPr>
      <w:r>
        <w:rPr>
          <w:rFonts w:ascii="Calibri" w:cs="Calibri" w:eastAsia="Calibri" w:hAnsi="Calibri"/>
          <w:color w:val="222222"/>
          <w:sz w:val="21"/>
          <w:szCs w:val="21"/>
        </w:rPr>
        <w:t xml:space="preserve">Should — Run button shows a loading state while Judge0 processes, since execution is not instantaneous.</w:t>
      </w:r>
    </w:p>
    <w:p>
      <w:pPr>
        <w:pStyle w:val="Heading2"/>
        <w:spacing w:after="140" w:before="320"/>
      </w:pPr>
      <w:r>
        <w:rPr>
          <w:rFonts w:ascii="Calibri" w:cs="Calibri" w:eastAsia="Calibri" w:hAnsi="Calibri"/>
          <w:b/>
          <w:bCs/>
          <w:color w:val="2F6690"/>
          <w:sz w:val="26"/>
          <w:szCs w:val="26"/>
        </w:rPr>
        <w:t xml:space="preserve">5.5 In-Session Communication</w:t>
      </w:r>
    </w:p>
    <w:p>
      <w:pPr>
        <w:pStyle w:val="ListParagraph"/>
        <w:numPr>
          <w:ilvl w:val="0"/>
          <w:numId w:val="2"/>
        </w:numPr>
        <w:spacing w:after="80" w:line="280"/>
      </w:pPr>
      <w:r>
        <w:rPr>
          <w:rFonts w:ascii="Calibri" w:cs="Calibri" w:eastAsia="Calibri" w:hAnsi="Calibri"/>
          <w:color w:val="222222"/>
          <w:sz w:val="21"/>
          <w:szCs w:val="21"/>
        </w:rPr>
        <w:t xml:space="preserve">Must — A text chat panel, synced via Supabase Realtime Postgres Changes, shows sender name, message, and timestamp.</w:t>
      </w:r>
    </w:p>
    <w:p>
      <w:pPr>
        <w:pStyle w:val="ListParagraph"/>
        <w:numPr>
          <w:ilvl w:val="0"/>
          <w:numId w:val="2"/>
        </w:numPr>
        <w:spacing w:after="80" w:line="280"/>
      </w:pPr>
      <w:r>
        <w:rPr>
          <w:rFonts w:ascii="Calibri" w:cs="Calibri" w:eastAsia="Calibri" w:hAnsi="Calibri"/>
          <w:color w:val="222222"/>
          <w:sz w:val="21"/>
          <w:szCs w:val="21"/>
        </w:rPr>
        <w:t xml:space="preserve">Must — A private interviewer notepad, saved in real time, never exposed to the candidate through any UI or API response.</w:t>
      </w:r>
    </w:p>
    <w:p>
      <w:pPr>
        <w:pStyle w:val="ListParagraph"/>
        <w:numPr>
          <w:ilvl w:val="0"/>
          <w:numId w:val="2"/>
        </w:numPr>
        <w:spacing w:after="80" w:line="280"/>
      </w:pPr>
      <w:r>
        <w:rPr>
          <w:rFonts w:ascii="Calibri" w:cs="Calibri" w:eastAsia="Calibri" w:hAnsi="Calibri"/>
          <w:color w:val="222222"/>
          <w:sz w:val="21"/>
          <w:szCs w:val="21"/>
        </w:rPr>
        <w:t xml:space="preserve">Should — Inline code comments appear as gutter annotations, and candidates can reply to them.</w:t>
      </w:r>
    </w:p>
    <w:p>
      <w:pPr>
        <w:pStyle w:val="Heading2"/>
        <w:spacing w:after="140" w:before="320"/>
      </w:pPr>
      <w:r>
        <w:rPr>
          <w:rFonts w:ascii="Calibri" w:cs="Calibri" w:eastAsia="Calibri" w:hAnsi="Calibri"/>
          <w:b/>
          <w:bCs/>
          <w:color w:val="2F6690"/>
          <w:sz w:val="26"/>
          <w:szCs w:val="26"/>
        </w:rPr>
        <w:t xml:space="preserve">5.6 Problem Library</w:t>
      </w:r>
    </w:p>
    <w:p>
      <w:pPr>
        <w:pStyle w:val="ListParagraph"/>
        <w:numPr>
          <w:ilvl w:val="0"/>
          <w:numId w:val="2"/>
        </w:numPr>
        <w:spacing w:after="80" w:line="280"/>
      </w:pPr>
      <w:r>
        <w:rPr>
          <w:rFonts w:ascii="Calibri" w:cs="Calibri" w:eastAsia="Calibri" w:hAnsi="Calibri"/>
          <w:color w:val="222222"/>
          <w:sz w:val="21"/>
          <w:szCs w:val="21"/>
        </w:rPr>
        <w:t xml:space="preserve">Must — 20–30 preloaded built-in problems, each with title, difficulty tag, description, sample input/output, and hints.</w:t>
      </w:r>
    </w:p>
    <w:p>
      <w:pPr>
        <w:pStyle w:val="ListParagraph"/>
        <w:numPr>
          <w:ilvl w:val="0"/>
          <w:numId w:val="2"/>
        </w:numPr>
        <w:spacing w:after="80" w:line="280"/>
      </w:pPr>
      <w:r>
        <w:rPr>
          <w:rFonts w:ascii="Calibri" w:cs="Calibri" w:eastAsia="Calibri" w:hAnsi="Calibri"/>
          <w:color w:val="222222"/>
          <w:sz w:val="21"/>
          <w:szCs w:val="21"/>
        </w:rPr>
        <w:t xml:space="preserve">Must — Problems are browsable by difficulty and topic tag (Arrays, Strings, DP, Trees, etc.).</w:t>
      </w:r>
    </w:p>
    <w:p>
      <w:pPr>
        <w:pStyle w:val="ListParagraph"/>
        <w:numPr>
          <w:ilvl w:val="0"/>
          <w:numId w:val="2"/>
        </w:numPr>
        <w:spacing w:after="80" w:line="280"/>
      </w:pPr>
      <w:r>
        <w:rPr>
          <w:rFonts w:ascii="Calibri" w:cs="Calibri" w:eastAsia="Calibri" w:hAnsi="Calibri"/>
          <w:color w:val="222222"/>
          <w:sz w:val="21"/>
          <w:szCs w:val="21"/>
        </w:rPr>
        <w:t xml:space="preserve">Must — Interviewers can create and save custom problems to their account for reuse.</w:t>
      </w:r>
    </w:p>
    <w:p>
      <w:pPr>
        <w:pStyle w:val="ListParagraph"/>
        <w:numPr>
          <w:ilvl w:val="0"/>
          <w:numId w:val="2"/>
        </w:numPr>
        <w:spacing w:after="80" w:line="280"/>
      </w:pPr>
      <w:r>
        <w:rPr>
          <w:rFonts w:ascii="Calibri" w:cs="Calibri" w:eastAsia="Calibri" w:hAnsi="Calibri"/>
          <w:color w:val="222222"/>
          <w:sz w:val="21"/>
          <w:szCs w:val="21"/>
        </w:rPr>
        <w:t xml:space="preserve">Should — The problem panel is collapsible and tabs against the chat panel to save screen space.</w:t>
      </w:r>
    </w:p>
    <w:p>
      <w:pPr>
        <w:pStyle w:val="Heading2"/>
        <w:spacing w:after="140" w:before="320"/>
      </w:pPr>
      <w:r>
        <w:rPr>
          <w:rFonts w:ascii="Calibri" w:cs="Calibri" w:eastAsia="Calibri" w:hAnsi="Calibri"/>
          <w:b/>
          <w:bCs/>
          <w:color w:val="2F6690"/>
          <w:sz w:val="26"/>
          <w:szCs w:val="26"/>
        </w:rPr>
        <w:t xml:space="preserve">5.7 Scoring &amp; Reporting</w:t>
      </w:r>
    </w:p>
    <w:p>
      <w:pPr>
        <w:pStyle w:val="ListParagraph"/>
        <w:numPr>
          <w:ilvl w:val="0"/>
          <w:numId w:val="2"/>
        </w:numPr>
        <w:spacing w:after="80" w:line="280"/>
      </w:pPr>
      <w:r>
        <w:rPr>
          <w:rFonts w:ascii="Calibri" w:cs="Calibri" w:eastAsia="Calibri" w:hAnsi="Calibri"/>
          <w:color w:val="222222"/>
          <w:sz w:val="21"/>
          <w:szCs w:val="21"/>
        </w:rPr>
        <w:t xml:space="preserve">Must — At session end, the interviewer scores Problem Solving, Code Quality, Communication, and Speed, each on a 1–10 scale, plus free-text feedback.</w:t>
      </w:r>
    </w:p>
    <w:p>
      <w:pPr>
        <w:pStyle w:val="ListParagraph"/>
        <w:numPr>
          <w:ilvl w:val="0"/>
          <w:numId w:val="2"/>
        </w:numPr>
        <w:spacing w:after="80" w:line="280"/>
      </w:pPr>
      <w:r>
        <w:rPr>
          <w:rFonts w:ascii="Calibri" w:cs="Calibri" w:eastAsia="Calibri" w:hAnsi="Calibri"/>
          <w:color w:val="222222"/>
          <w:sz w:val="21"/>
          <w:szCs w:val="21"/>
        </w:rPr>
        <w:t xml:space="preserve">Must — Overall score is auto-computed as the average of the four criteria.</w:t>
      </w:r>
    </w:p>
    <w:p>
      <w:pPr>
        <w:pStyle w:val="ListParagraph"/>
        <w:numPr>
          <w:ilvl w:val="0"/>
          <w:numId w:val="2"/>
        </w:numPr>
        <w:spacing w:after="80" w:line="280"/>
      </w:pPr>
      <w:r>
        <w:rPr>
          <w:rFonts w:ascii="Calibri" w:cs="Calibri" w:eastAsia="Calibri" w:hAnsi="Calibri"/>
          <w:color w:val="222222"/>
          <w:sz w:val="21"/>
          <w:szCs w:val="21"/>
        </w:rPr>
        <w:t xml:space="preserve">Must — Ending a session auto-generates a Session Report containing candidate details, final code, full run history, inline comments, score breakdown, and feedback notes.</w:t>
      </w:r>
    </w:p>
    <w:p>
      <w:pPr>
        <w:pStyle w:val="ListParagraph"/>
        <w:numPr>
          <w:ilvl w:val="0"/>
          <w:numId w:val="2"/>
        </w:numPr>
        <w:spacing w:after="80" w:line="280"/>
      </w:pPr>
      <w:r>
        <w:rPr>
          <w:rFonts w:ascii="Calibri" w:cs="Calibri" w:eastAsia="Calibri" w:hAnsi="Calibri"/>
          <w:color w:val="222222"/>
          <w:sz w:val="21"/>
          <w:szCs w:val="21"/>
        </w:rPr>
        <w:t xml:space="preserve">Must — The report is downloadable as a PDF and remains accessible from the dashboard indefinitely.</w:t>
      </w:r>
    </w:p>
    <w:p>
      <w:pPr>
        <w:pStyle w:val="Heading2"/>
        <w:spacing w:after="140" w:before="320"/>
      </w:pPr>
      <w:r>
        <w:rPr>
          <w:rFonts w:ascii="Calibri" w:cs="Calibri" w:eastAsia="Calibri" w:hAnsi="Calibri"/>
          <w:b/>
          <w:bCs/>
          <w:color w:val="2F6690"/>
          <w:sz w:val="26"/>
          <w:szCs w:val="26"/>
        </w:rPr>
        <w:t xml:space="preserve">5.8 Candidate Experience</w:t>
      </w:r>
    </w:p>
    <w:p>
      <w:pPr>
        <w:pStyle w:val="ListParagraph"/>
        <w:numPr>
          <w:ilvl w:val="0"/>
          <w:numId w:val="2"/>
        </w:numPr>
        <w:spacing w:after="80" w:line="280"/>
      </w:pPr>
      <w:r>
        <w:rPr>
          <w:rFonts w:ascii="Calibri" w:cs="Calibri" w:eastAsia="Calibri" w:hAnsi="Calibri"/>
          <w:color w:val="222222"/>
          <w:sz w:val="21"/>
          <w:szCs w:val="21"/>
        </w:rPr>
        <w:t xml:space="preserve">Must — Joining via link prompts registration/login only if the candidate isn't already authenticated, then redirects straight back into the session.</w:t>
      </w:r>
    </w:p>
    <w:p>
      <w:pPr>
        <w:pStyle w:val="ListParagraph"/>
        <w:numPr>
          <w:ilvl w:val="0"/>
          <w:numId w:val="2"/>
        </w:numPr>
        <w:spacing w:after="80" w:line="280"/>
      </w:pPr>
      <w:r>
        <w:rPr>
          <w:rFonts w:ascii="Calibri" w:cs="Calibri" w:eastAsia="Calibri" w:hAnsi="Calibri"/>
          <w:color w:val="222222"/>
          <w:sz w:val="21"/>
          <w:szCs w:val="21"/>
        </w:rPr>
        <w:t xml:space="preserve">Must — The candidate view has no dashboard, no scoring UI, and no session controls — only editor, problem panel, output panel, and chat.</w:t>
      </w:r>
    </w:p>
    <w:p>
      <w:pPr>
        <w:pStyle w:val="ListParagraph"/>
        <w:numPr>
          <w:ilvl w:val="0"/>
          <w:numId w:val="2"/>
        </w:numPr>
        <w:spacing w:after="80" w:line="280"/>
      </w:pPr>
      <w:r>
        <w:rPr>
          <w:rFonts w:ascii="Calibri" w:cs="Calibri" w:eastAsia="Calibri" w:hAnsi="Calibri"/>
          <w:color w:val="222222"/>
          <w:sz w:val="21"/>
          <w:szCs w:val="21"/>
        </w:rPr>
        <w:t xml:space="preserve">Must — Candidates can view a list of their own past sessions and the final code from each, but never scores or interviewer notes.</w:t>
      </w:r>
    </w:p>
    <w:p>
      <w:pPr>
        <w:pStyle w:val="Heading2"/>
        <w:spacing w:after="140" w:before="320"/>
      </w:pPr>
      <w:r>
        <w:rPr>
          <w:rFonts w:ascii="Calibri" w:cs="Calibri" w:eastAsia="Calibri" w:hAnsi="Calibri"/>
          <w:b/>
          <w:bCs/>
          <w:color w:val="2F6690"/>
          <w:sz w:val="26"/>
          <w:szCs w:val="26"/>
        </w:rPr>
        <w:t xml:space="preserve">5.9 Nice-to-Have (post-v1 candidates)</w:t>
      </w:r>
    </w:p>
    <w:p>
      <w:pPr>
        <w:pStyle w:val="ListParagraph"/>
        <w:numPr>
          <w:ilvl w:val="0"/>
          <w:numId w:val="2"/>
        </w:numPr>
        <w:spacing w:after="80" w:line="280"/>
      </w:pPr>
      <w:r>
        <w:rPr>
          <w:rFonts w:ascii="Calibri" w:cs="Calibri" w:eastAsia="Calibri" w:hAnsi="Calibri"/>
          <w:color w:val="222222"/>
          <w:sz w:val="21"/>
          <w:szCs w:val="21"/>
        </w:rPr>
        <w:t xml:space="preserve">Whiteboard mode — a freehand canvas synced via Supabase Broadcast, for system-design-style questions.</w:t>
      </w:r>
    </w:p>
    <w:p>
      <w:pPr>
        <w:pStyle w:val="ListParagraph"/>
        <w:numPr>
          <w:ilvl w:val="0"/>
          <w:numId w:val="2"/>
        </w:numPr>
        <w:spacing w:after="80" w:line="280"/>
      </w:pPr>
      <w:r>
        <w:rPr>
          <w:rFonts w:ascii="Calibri" w:cs="Calibri" w:eastAsia="Calibri" w:hAnsi="Calibri"/>
          <w:color w:val="222222"/>
          <w:sz w:val="21"/>
          <w:szCs w:val="21"/>
        </w:rPr>
        <w:t xml:space="preserve">A visible countdown timer, set by the interviewer, with a 5-minutes-remaining alert.</w:t>
      </w:r>
    </w:p>
    <w:p>
      <w:pPr>
        <w:pStyle w:val="ListParagraph"/>
        <w:numPr>
          <w:ilvl w:val="0"/>
          <w:numId w:val="2"/>
        </w:numPr>
        <w:spacing w:after="80" w:line="280"/>
      </w:pPr>
      <w:r>
        <w:rPr>
          <w:rFonts w:ascii="Calibri" w:cs="Calibri" w:eastAsia="Calibri" w:hAnsi="Calibri"/>
          <w:color w:val="222222"/>
          <w:sz w:val="21"/>
          <w:szCs w:val="21"/>
        </w:rPr>
        <w:t xml:space="preserve">Playback mode — replaying a session's code snapshots chronologically, like a scrub bar over the edit history.</w:t>
      </w:r>
    </w:p>
    <w:p>
      <w:pPr>
        <w:pStyle w:val="ListParagraph"/>
        <w:numPr>
          <w:ilvl w:val="0"/>
          <w:numId w:val="2"/>
        </w:numPr>
        <w:spacing w:after="80" w:line="280"/>
      </w:pPr>
      <w:r>
        <w:rPr>
          <w:rFonts w:ascii="Calibri" w:cs="Calibri" w:eastAsia="Calibri" w:hAnsi="Calibri"/>
          <w:color w:val="222222"/>
          <w:sz w:val="21"/>
          <w:szCs w:val="21"/>
        </w:rPr>
        <w:t xml:space="preserve">WebRTC video/audio, strictly optional given most interviews already run over a separate video call.</w:t>
      </w:r>
    </w:p>
    <w:p>
      <w:pPr>
        <w:pStyle w:val="Heading1"/>
        <w:pBdr>
          <w:bottom w:val="single" w:color="C9D2DC" w:sz="6" w:space="6"/>
        </w:pBdr>
        <w:spacing w:after="200" w:before="400"/>
      </w:pPr>
      <w:r>
        <w:rPr>
          <w:rFonts w:ascii="Calibri" w:cs="Calibri" w:eastAsia="Calibri" w:hAnsi="Calibri"/>
          <w:b/>
          <w:bCs/>
          <w:color w:val="1B2A4A"/>
          <w:sz w:val="32"/>
          <w:szCs w:val="32"/>
        </w:rPr>
        <w:t xml:space="preserve">6. Explicitly Out of Scope</w:t>
      </w:r>
    </w:p>
    <w:tbl>
      <w:tblPr>
        <w:tblW w:type="dxa" w:w="9560"/>
        <w:tblBorders>
          <w:top w:val="single" w:color="C9D2DC" w:sz="4"/>
          <w:left w:val="single" w:color="C9D2DC" w:sz="4"/>
          <w:bottom w:val="single" w:color="C9D2DC" w:sz="4"/>
          <w:right w:val="single" w:color="C9D2DC" w:sz="4"/>
          <w:insideH w:val="single" w:color="C9D2DC" w:sz="4"/>
          <w:insideV w:val="single" w:color="C9D2DC" w:sz="4"/>
        </w:tblBorders>
      </w:tblPr>
      <w:tblGrid>
        <w:gridCol w:w="3000"/>
        <w:gridCol w:w="6560"/>
      </w:tblGrid>
      <w:tr>
        <w:trPr>
          <w:tblHeader/>
        </w:trPr>
        <w:tc>
          <w:tcPr>
            <w:tcW w:type="dxa" w:w="30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Excluded</w:t>
            </w:r>
          </w:p>
        </w:tc>
        <w:tc>
          <w:tcPr>
            <w:tcW w:type="dxa" w:w="65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w:t>
            </w:r>
          </w:p>
        </w:tc>
      </w:tr>
      <w:tr>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Video/audio calling</w:t>
            </w:r>
          </w:p>
        </w:tc>
        <w:tc>
          <w:tcPr>
            <w:tcW w:type="dxa" w:w="65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Duplicates Zoom/Meet, which nearly all interviewers already use</w:t>
            </w:r>
          </w:p>
        </w:tc>
      </w:tr>
      <w:tr>
        <w:tc>
          <w:tcPr>
            <w:tcW w:type="dxa" w:w="3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Automated test-case grading</w:t>
            </w:r>
          </w:p>
        </w:tc>
        <w:tc>
          <w:tcPr>
            <w:tcW w:type="dxa" w:w="65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Judge0 can technically support it, but it adds a scoring-integrity surface area better suited to a v2</w:t>
            </w:r>
          </w:p>
        </w:tc>
      </w:tr>
      <w:tr>
        <w:tc>
          <w:tcPr>
            <w:tcW w:type="dxa" w:w="30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Multiple candidates per session</w:t>
            </w:r>
          </w:p>
        </w:tc>
        <w:tc>
          <w:tcPr>
            <w:tcW w:type="dxa" w:w="65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The data model, cursor UI, and scoring rubric all assume a 1:1 session</w:t>
            </w:r>
          </w:p>
        </w:tc>
      </w:tr>
      <w:tr>
        <w:tc>
          <w:tcPr>
            <w:tcW w:type="dxa" w:w="30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Public/community problem submissions</w:t>
            </w:r>
          </w:p>
        </w:tc>
        <w:tc>
          <w:tcPr>
            <w:tcW w:type="dxa" w:w="65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Requires moderation tooling that isn't justified for a single-tenant portfolio-grade product</w:t>
            </w:r>
          </w:p>
        </w:tc>
      </w:tr>
    </w:tbl>
    <w:p>
      <w:pPr>
        <w:pStyle w:val="Heading1"/>
        <w:pBdr>
          <w:bottom w:val="single" w:color="C9D2DC" w:sz="6" w:space="6"/>
        </w:pBdr>
        <w:spacing w:after="200" w:before="400"/>
      </w:pPr>
      <w:r>
        <w:rPr>
          <w:rFonts w:ascii="Calibri" w:cs="Calibri" w:eastAsia="Calibri" w:hAnsi="Calibri"/>
          <w:b/>
          <w:bCs/>
          <w:color w:val="1B2A4A"/>
          <w:sz w:val="32"/>
          <w:szCs w:val="32"/>
        </w:rPr>
        <w:t xml:space="preserve">7. Success Metrics</w:t>
      </w:r>
    </w:p>
    <w:p>
      <w:pPr>
        <w:spacing w:after="160" w:line="300"/>
      </w:pPr>
      <w:r>
        <w:rPr>
          <w:rFonts w:ascii="Calibri" w:cs="Calibri" w:eastAsia="Calibri" w:hAnsi="Calibri"/>
          <w:color w:val="222222"/>
          <w:sz w:val="21"/>
          <w:szCs w:val="21"/>
        </w:rPr>
        <w:t xml:space="preserve">As a portfolio project rather than a company product, success is measured by functional completeness and interview-readiness rather than growth metrics. That said, the following are the signals that the build has hit its bar:</w:t>
      </w:r>
    </w:p>
    <w:p>
      <w:pPr>
        <w:pStyle w:val="ListParagraph"/>
        <w:numPr>
          <w:ilvl w:val="0"/>
          <w:numId w:val="2"/>
        </w:numPr>
        <w:spacing w:after="80" w:line="280"/>
      </w:pPr>
      <w:r>
        <w:rPr>
          <w:rFonts w:ascii="Calibri" w:cs="Calibri" w:eastAsia="Calibri" w:hAnsi="Calibri"/>
          <w:color w:val="222222"/>
          <w:sz w:val="21"/>
          <w:szCs w:val="21"/>
        </w:rPr>
        <w:t xml:space="preserve">An interviewer can go from "create session" to "candidate is typing in the shared editor" in under 60 seconds.</w:t>
      </w:r>
    </w:p>
    <w:p>
      <w:pPr>
        <w:pStyle w:val="ListParagraph"/>
        <w:numPr>
          <w:ilvl w:val="0"/>
          <w:numId w:val="2"/>
        </w:numPr>
        <w:spacing w:after="80" w:line="280"/>
      </w:pPr>
      <w:r>
        <w:rPr>
          <w:rFonts w:ascii="Calibri" w:cs="Calibri" w:eastAsia="Calibri" w:hAnsi="Calibri"/>
          <w:color w:val="222222"/>
          <w:sz w:val="21"/>
          <w:szCs w:val="21"/>
        </w:rPr>
        <w:t xml:space="preserve">Typing sync between two browser tabs feels instantaneous — no visible stutter under normal typing speed.</w:t>
      </w:r>
    </w:p>
    <w:p>
      <w:pPr>
        <w:pStyle w:val="ListParagraph"/>
        <w:numPr>
          <w:ilvl w:val="0"/>
          <w:numId w:val="2"/>
        </w:numPr>
        <w:spacing w:after="80" w:line="280"/>
      </w:pPr>
      <w:r>
        <w:rPr>
          <w:rFonts w:ascii="Calibri" w:cs="Calibri" w:eastAsia="Calibri" w:hAnsi="Calibri"/>
          <w:color w:val="222222"/>
          <w:sz w:val="21"/>
          <w:szCs w:val="21"/>
        </w:rPr>
        <w:t xml:space="preserve">A full mock interview (create → join → code → run → comment → score → report) can be completed end-to-end without a manual database fix.</w:t>
      </w:r>
    </w:p>
    <w:p>
      <w:pPr>
        <w:pStyle w:val="ListParagraph"/>
        <w:numPr>
          <w:ilvl w:val="0"/>
          <w:numId w:val="2"/>
        </w:numPr>
        <w:spacing w:after="80" w:line="280"/>
      </w:pPr>
      <w:r>
        <w:rPr>
          <w:rFonts w:ascii="Calibri" w:cs="Calibri" w:eastAsia="Calibri" w:hAnsi="Calibri"/>
          <w:color w:val="222222"/>
          <w:sz w:val="21"/>
          <w:szCs w:val="21"/>
        </w:rPr>
        <w:t xml:space="preserve">The generated PDF report is something you'd actually be comfortable attaching to a real hiring-committee email.</w:t>
      </w:r>
    </w:p>
    <w:p>
      <w:pPr>
        <w:pStyle w:val="Heading1"/>
        <w:pBdr>
          <w:bottom w:val="single" w:color="C9D2DC" w:sz="6" w:space="6"/>
        </w:pBdr>
        <w:spacing w:after="200" w:before="400"/>
      </w:pPr>
      <w:r>
        <w:rPr>
          <w:rFonts w:ascii="Calibri" w:cs="Calibri" w:eastAsia="Calibri" w:hAnsi="Calibri"/>
          <w:b/>
          <w:bCs/>
          <w:color w:val="1B2A4A"/>
          <w:sz w:val="32"/>
          <w:szCs w:val="32"/>
        </w:rPr>
        <w:t xml:space="preserve">8. Assumptions &amp; Constraints</w:t>
      </w:r>
    </w:p>
    <w:p>
      <w:pPr>
        <w:pStyle w:val="ListParagraph"/>
        <w:numPr>
          <w:ilvl w:val="0"/>
          <w:numId w:val="2"/>
        </w:numPr>
        <w:spacing w:after="80" w:line="280"/>
      </w:pPr>
      <w:r>
        <w:rPr>
          <w:rFonts w:ascii="Calibri" w:cs="Calibri" w:eastAsia="Calibri" w:hAnsi="Calibri"/>
          <w:color w:val="222222"/>
          <w:sz w:val="21"/>
          <w:szCs w:val="21"/>
        </w:rPr>
        <w:t xml:space="preserve">Single interviewer, single candidate, single problem per session — this constraint shapes the schema and the realtime channel design (see Backend Schema).</w:t>
      </w:r>
    </w:p>
    <w:p>
      <w:pPr>
        <w:pStyle w:val="ListParagraph"/>
        <w:numPr>
          <w:ilvl w:val="0"/>
          <w:numId w:val="2"/>
        </w:numPr>
        <w:spacing w:after="80" w:line="280"/>
      </w:pPr>
      <w:r>
        <w:rPr>
          <w:rFonts w:ascii="Calibri" w:cs="Calibri" w:eastAsia="Calibri" w:hAnsi="Calibri"/>
          <w:color w:val="222222"/>
          <w:sz w:val="21"/>
          <w:szCs w:val="21"/>
        </w:rPr>
        <w:t xml:space="preserve">Judge0 is used as a hosted or self-hosted API; execution is not run inside the app's own infrastructure.</w:t>
      </w:r>
    </w:p>
    <w:p>
      <w:pPr>
        <w:pStyle w:val="ListParagraph"/>
        <w:numPr>
          <w:ilvl w:val="0"/>
          <w:numId w:val="2"/>
        </w:numPr>
        <w:spacing w:after="80" w:line="280"/>
      </w:pPr>
      <w:r>
        <w:rPr>
          <w:rFonts w:ascii="Calibri" w:cs="Calibri" w:eastAsia="Calibri" w:hAnsi="Calibri"/>
          <w:color w:val="222222"/>
          <w:sz w:val="21"/>
          <w:szCs w:val="21"/>
        </w:rPr>
        <w:t xml:space="preserve">Supabase is the system of record for both persistence (Postgres via Prisma) and realtime transport (Broadcast + Postgres Changes), avoiding a second realtime provider.</w:t>
      </w:r>
    </w:p>
    <w:p>
      <w:pPr>
        <w:pStyle w:val="ListParagraph"/>
        <w:numPr>
          <w:ilvl w:val="0"/>
          <w:numId w:val="2"/>
        </w:numPr>
        <w:spacing w:after="80" w:line="280"/>
      </w:pPr>
      <w:r>
        <w:rPr>
          <w:rFonts w:ascii="Calibri" w:cs="Calibri" w:eastAsia="Calibri" w:hAnsi="Calibri"/>
          <w:color w:val="222222"/>
          <w:sz w:val="21"/>
          <w:szCs w:val="21"/>
        </w:rPr>
        <w:t xml:space="preserve">The candidate join link is treated as a bearer credential — anyone with the link and a login can join, so links should be scoped to a single session and invalidated when the session ends.</w:t>
      </w:r>
    </w:p>
    <w:p>
      <w:pPr>
        <w:pStyle w:val="Heading1"/>
        <w:pBdr>
          <w:bottom w:val="single" w:color="C9D2DC" w:sz="6" w:space="6"/>
        </w:pBdr>
        <w:spacing w:after="200" w:before="400"/>
      </w:pPr>
      <w:r>
        <w:rPr>
          <w:rFonts w:ascii="Calibri" w:cs="Calibri" w:eastAsia="Calibri" w:hAnsi="Calibri"/>
          <w:b/>
          <w:bCs/>
          <w:color w:val="1B2A4A"/>
          <w:sz w:val="32"/>
          <w:szCs w:val="32"/>
        </w:rPr>
        <w:t xml:space="preserve">9. Risks</w:t>
      </w:r>
    </w:p>
    <w:tbl>
      <w:tblPr>
        <w:tblW w:type="dxa" w:w="9560"/>
        <w:tblBorders>
          <w:top w:val="single" w:color="C9D2DC" w:sz="4"/>
          <w:left w:val="single" w:color="C9D2DC" w:sz="4"/>
          <w:bottom w:val="single" w:color="C9D2DC" w:sz="4"/>
          <w:right w:val="single" w:color="C9D2DC" w:sz="4"/>
          <w:insideH w:val="single" w:color="C9D2DC" w:sz="4"/>
          <w:insideV w:val="single" w:color="C9D2DC" w:sz="4"/>
        </w:tblBorders>
      </w:tblPr>
      <w:tblGrid>
        <w:gridCol w:w="2900"/>
        <w:gridCol w:w="2700"/>
        <w:gridCol w:w="3960"/>
      </w:tblGrid>
      <w:tr>
        <w:trPr>
          <w:tblHeader/>
        </w:trPr>
        <w:tc>
          <w:tcPr>
            <w:tcW w:type="dxa" w:w="29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270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Impact</w:t>
            </w:r>
          </w:p>
        </w:tc>
        <w:tc>
          <w:tcPr>
            <w:tcW w:type="dxa" w:w="3960"/>
            <w:shd w:fill="1B2A4A"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w:t>
            </w:r>
          </w:p>
        </w:tc>
      </w:tr>
      <w:tr>
        <w:tc>
          <w:tcPr>
            <w:tcW w:type="dxa" w:w="2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Judge0 rate limits or downtime during a live interview</w:t>
            </w:r>
          </w:p>
        </w:tc>
        <w:tc>
          <w:tcPr>
            <w:tcW w:type="dxa" w:w="27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Candidate can't run code mid-interview</w:t>
            </w:r>
          </w:p>
        </w:tc>
        <w:tc>
          <w:tcPr>
            <w:tcW w:type="dxa" w:w="39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Show a clear error state distinct from a code error; keep a fallback of manual code review without execution</w:t>
            </w:r>
          </w:p>
        </w:tc>
      </w:tr>
      <w:tr>
        <w:tc>
          <w:tcPr>
            <w:tcW w:type="dxa" w:w="2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Realtime sync drift between two clients on a flaky connection</w:t>
            </w:r>
          </w:p>
        </w:tc>
        <w:tc>
          <w:tcPr>
            <w:tcW w:type="dxa" w:w="27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 and candidate see different code</w:t>
            </w:r>
          </w:p>
        </w:tc>
        <w:tc>
          <w:tcPr>
            <w:tcW w:type="dxa" w:w="39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30-second DB snapshot fallback plus a manual "resync" affordance in the editor toolbar</w:t>
            </w:r>
          </w:p>
        </w:tc>
      </w:tr>
      <w:tr>
        <w:tc>
          <w:tcPr>
            <w:tcW w:type="dxa" w:w="29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Candidate link leaked or reused after the interview</w:t>
            </w:r>
          </w:p>
        </w:tc>
        <w:tc>
          <w:tcPr>
            <w:tcW w:type="dxa" w:w="270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Unauthorized access to a past session's code</w:t>
            </w:r>
          </w:p>
        </w:tc>
        <w:tc>
          <w:tcPr>
            <w:tcW w:type="dxa" w:w="3960"/>
            <w:shd w:fill="FFFFFF" w:val="clear"/>
            <w:tcMar>
              <w:top w:type="dxa" w:w="90"/>
              <w:left w:type="dxa" w:w="120"/>
              <w:bottom w:type="dxa" w:w="90"/>
              <w:right w:type="dxa" w:w="120"/>
            </w:tcMar>
            <w:vAlign w:val="center"/>
          </w:tcPr>
          <w:p>
            <w:r>
              <w:rPr>
                <w:rFonts w:ascii="Calibri" w:cs="Calibri" w:eastAsia="Calibri" w:hAnsi="Calibri"/>
                <w:color w:val="222222"/>
                <w:sz w:val="19"/>
                <w:szCs w:val="19"/>
              </w:rPr>
              <w:t xml:space="preserve">Invalidate the join link the moment the session status becomes Ended</w:t>
            </w:r>
          </w:p>
        </w:tc>
      </w:tr>
      <w:tr>
        <w:tc>
          <w:tcPr>
            <w:tcW w:type="dxa" w:w="29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PDF report generation failing on large run histories</w:t>
            </w:r>
          </w:p>
        </w:tc>
        <w:tc>
          <w:tcPr>
            <w:tcW w:type="dxa" w:w="270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Interviewer can't produce a report right after the call</w:t>
            </w:r>
          </w:p>
        </w:tc>
        <w:tc>
          <w:tcPr>
            <w:tcW w:type="dxa" w:w="3960"/>
            <w:shd w:fill="F2F5F8" w:val="clear"/>
            <w:tcMar>
              <w:top w:type="dxa" w:w="90"/>
              <w:left w:type="dxa" w:w="120"/>
              <w:bottom w:type="dxa" w:w="90"/>
              <w:right w:type="dxa" w:w="120"/>
            </w:tcMar>
            <w:vAlign w:val="center"/>
          </w:tcPr>
          <w:p>
            <w:r>
              <w:rPr>
                <w:rFonts w:ascii="Calibri" w:cs="Calibri" w:eastAsia="Calibri" w:hAnsi="Calibri"/>
                <w:color w:val="222222"/>
                <w:sz w:val="19"/>
                <w:szCs w:val="19"/>
              </w:rPr>
              <w:t xml:space="preserve">Cap embedded run history in the PDF with a note pointing to the full record in-app</w:t>
            </w:r>
          </w:p>
        </w:tc>
      </w:tr>
    </w:tbl>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tabs>
        <w:tab w:val="right" w:pos="9026"/>
      </w:tabs>
    </w:pPr>
    <w:r>
      <w:rPr>
        <w:rFonts w:ascii="Calibri" w:cs="Calibri" w:eastAsia="Calibri" w:hAnsi="Calibri"/>
        <w:color w:val="5A5A5A"/>
        <w:sz w:val="16"/>
        <w:szCs w:val="16"/>
      </w:rPr>
      <w:t xml:space="preserve">CodeRelay</w:t>
    </w:r>
    <w:r>
      <w:rPr>
        <w:rFonts w:ascii="Calibri" w:cs="Calibri" w:eastAsia="Calibri" w:hAnsi="Calibri"/>
        <w:color w:val="5A5A5A"/>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CodeRelay — Product Requirements Document</dc:title>
  <dc:creator>Diva Pandey</dc:creator>
  <dc:description>CodeRelay project documentation</dc:description>
  <cp:lastModifiedBy>Un-named</cp:lastModifiedBy>
  <cp:revision>1</cp:revision>
  <dcterms:created xsi:type="dcterms:W3CDTF">2026-07-02T14:03:42.382Z</dcterms:created>
  <dcterms:modified xsi:type="dcterms:W3CDTF">2026-07-02T14:03:42.382Z</dcterms:modified>
</cp:coreProperties>
</file>

<file path=docProps/custom.xml><?xml version="1.0" encoding="utf-8"?>
<Properties xmlns="http://schemas.openxmlformats.org/officeDocument/2006/custom-properties" xmlns:vt="http://schemas.openxmlformats.org/officeDocument/2006/docPropsVTypes"/>
</file>