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CODERELAY</w:t>
      </w:r>
    </w:p>
    <w:p>
      <w:pPr>
        <w:pBdr>
          <w:bottom w:val="single" w:color="1B2A4A" w:sz="16" w:space="8"/>
        </w:pBdr>
        <w:spacing w:after="200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Implementation Plan</w:t>
      </w:r>
    </w:p>
    <w:p>
      <w:pPr>
        <w:spacing w:after="1600" w:before="2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Phased build sequence from empty repo to reviewable v1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Document Type: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Implementation Plan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Author: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Diva Pandey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Version: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Build Mode: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Solo, phased, milestone-gated</w:t>
      </w:r>
    </w:p>
    <w:p>
      <w:r>
        <w:br w:type="page"/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Build Philosophy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Phases are ordered so that every phase ends with something runnable and demoable, not a pile of disconnected scaffolding. Realtime and execution — the two hardest, most portfolio-differentiating pieces — are pulled forward rather than left until the end, so there's maximum time to debug the parts most likely to have surprises.</w:t>
      </w:r>
    </w:p>
    <w:tbl>
      <w:tblPr>
        <w:tblW w:type="pct" w:w="100%"/>
        <w:tblBorders>
          <w:top w:val="single" w:color="2F6690" w:sz="4"/>
          <w:left w:val="single" w:color="2F6690" w:sz="24"/>
          <w:bottom w:val="single" w:color="2F6690" w:sz="4"/>
          <w:right w:val="single" w:color="2F669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690"/>
                <w:sz w:val="18"/>
                <w:szCs w:val="18"/>
              </w:rPr>
              <w:t xml:space="preserve">SEQUENCING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Nothing in a later phase should require re-architecting an earlier phase. If a phase's tasks would force a schema or auth change upstream, that dependency is resolved before the phase starts, not discovered mid-build.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Phase 0 — Project Setup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an empty but fully wired skeleton — auth, database, and deployment pipeline all working before any feature code is written.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Initialize Next.js 14 (App Router, TypeScript) repo; set up Tailwind CSS and shadcn/ui.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the Supabase project; wire Prisma with DATABASE_URL (pooled) and DIRECT_URL (direct) per Supabase's Prisma guidance.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Write the initial Prisma schema (see Backend Schema doc) and run the first migration.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NextAuth.js with the Credentials provider; implement register/login; confirm role (interviewer/candidate) is stored and readable from the session JWT.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role-aware middleware protecting /dashboard/* and /session/* at the route level.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Connect the repo to Vercel; confirm a barebones "Hello, CodeRelay" deploy succeeds with all environment variables set.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user can register as an interviewer, log in, and see an empty dashboard shell, on the deployed Vercel URL, with the database live on Supabase.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Phase 1 — Session Creation &amp; Dashboard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an interviewer can create a session, see it on the dashboard, and generate a working candidate join link — without the editor or execution existing yet.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Seed the built-in problem library (20–30 problems) via a Prisma seed script.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Create Session form: title, problem picker (built-in/custom/freeform), language default, optional scheduled time.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submit, create the Session row (Scheduled), generate and store a unique joinToken, and show the confirmation screen with a copyable link.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Dashboard: Upcoming / Active / Past sections, session cards, quick actions (Copy Link, Start).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Problem Library screens: browse built-ins by difficulty/tag, create/edit custom problems.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interviewer can create a session end-to-end and see it correctly categorized on the dashboard; the join link resolves to a placeholder "session room coming soon" page.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Phase 2 — Join Flow &amp; Session Room Shells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both roles can reach a session room, correctly shelled per role, with the Scheduled → Active → Ended state machine wired end-to-end (still without the editor's realtime sync).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/join/[token]: token validation, redirect-through-auth for unregistered candidates, redirect back into the session on success.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two Session Room shells (interviewer / candidate) as separate component trees sharing only the editor and output components (per the UI/UX Brief's layout constraint).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Wire the state machine: Start (Scheduled → Active), End (Active → Ended, with confirm dialog and joinTokenValid flip).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waiting state (candidate joined before interviewer starts) and the ended state (session locked).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Two browser sessions (one interviewer, one candidate) can go from link-share to both being inside a session room, with Start/End correctly gating access, before any code is shared between them.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Phase 3 — Realtime Editor Sync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the hardest and most differentiating piece. Both participants see the same code and cursors in real time.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 Monaco into both shells; apply the correct starter template on session load based on the session's language.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a Supabase Realtime Broadcast channel per session (session:{id}:editor); wire code:update events with 50ms client-side debounce.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remote cursor rendering: broadcast cursor:move, render a labeled caret for the other participant.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the 30-second CodeSnapshot fallback save, independent of the Broadcast channel.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reconnect handling: re-subscribe, refetch the latest snapshot, and show the non-blocking reconnecting indicator during gaps.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interviewer editor lock/unlock and language change (with template reset), broadcast to the candidate.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Typing in one browser tab appears near-instantly in a second tab logged in as the other role; killing and restoring network on one tab recovers cleanly without losing more than ~30 seconds of code.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Phase 4 — Code Execution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real code execution via Judge0, fully logged.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POST /api/execute: validate payload, map language to Judge0's language ID, submit, poll to completion.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Wire the output panel: idle / success / error / execution-failure states as specified in the UI/UX Brief.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the custom stdin field and thread it through to the Judge0 submission.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 every run to RunHistory; render the chronological, expandable run history list in the output panel.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candidate can write code in any of the eight supported languages, run it with custom input, and see accurate stdout/stderr/time/memory — with every run persisted and visible to the interviewer.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Phase 5 — Communication &amp; Review Tools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everything an interviewer needs to evaluate live, beyond just watching the candidate type.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session chat via Supabase Realtime Postgres Changes on ChatMessage, shared shell component with role-based styling only (no functional difference).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interviewer-only private notepad (InterviewerNote), autosaving, rendered only in the interviewer shell.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inline comments: gutter markers on a selected line range, popover thread, candidate reply support.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interviewer can chat, take private notes, and leave a line-anchored comment the candidate can see and reply to — with notes verifiably absent from any candidate-reachable network response.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Phase 6 — Scoring &amp; Reporting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Goal: close the loop from a live session to a permanent, shareable artifact.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scoring form (four criteria, live-computed overall, feedback field), triggered automatically on End Session.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report assembly: gather final snapshot, full run history, comments, and score into a persisted SessionReport payload.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on-screen report view, structured per the UI/UX Brief's fixed section order.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server-side PDF generation and Supabase Storage upload; wire the Download PDF action.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Wire candidate-facing "My Sessions": list + read-only final code view, explicitly excluding score/notes/comments.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Ending a session reliably produces a downloadable PDF report and a permanent dashboard entry, and a candidate can see their own past code without ever glimpsing a score.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9. Phase 7 — Polish &amp; Hardening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Pass over every error/edge-case path listed in the App Flow doc's section 7 and confirm each has an intentional UI, not a default framework error page.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Accessibility pass: color-plus-label on all status indicators, keyboard reachability for interviewer controls, responsive breakdown at tablet width.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Security pass: confirm RLS policies match the access-rules table in the Backend Schema doc; attempt to fetch another session's data with a manipulated ID and confirm it's rejected at both the API and RLS layers.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the full canonical end-to-end sequence (App Flow section 6) start to finish, twice, with two real people if possible, timing each step against the PRD's success metrics.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full mock-interview flow completes without a manual database fix, and the app is comfortable to demo live in an interview about the project itself.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10. Post-v1 Candidates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scheduled into a phase — pick up only after Phase 7's exit criteria are met, in rough order of portfolio value versus effort: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Playback Mode — replays CodeSnapshot history chronologically; the append-only snapshot model already supports this with no schema change.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Timer — interviewer-set countdown, visible to both, 5-minute alert.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Whiteboard Mode — freehand canvas over a second Broadcast channel, for system-design questions.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WebRTC video/audio — genuinely optional; only worth it if the project is being extended well beyond portfolio scope.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11. Milestone Summary</w:t>
      </w:r>
    </w:p>
    <w:tbl>
      <w:tblPr>
        <w:tblW w:type="dxa" w:w="90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3800"/>
        <w:gridCol w:w="436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risk it retires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Auth + DB + deploy pipeline live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Infra/config surprises happen early, not at the end</w:t>
            </w:r>
          </w:p>
        </w:tc>
      </w:tr>
      <w:tr>
        <w:tc>
          <w:tcPr>
            <w:tcW w:type="dxa" w:w="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Session creation + dashboard</w:t>
            </w:r>
          </w:p>
        </w:tc>
        <w:tc>
          <w:tcPr>
            <w:tcW w:type="dxa" w:w="43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Confirms the data model holds up against real UI needs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Join flow + role-correct shells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Confirms role separation before any realtime complexity is added</w:t>
            </w:r>
          </w:p>
        </w:tc>
      </w:tr>
      <w:tr>
        <w:tc>
          <w:tcPr>
            <w:tcW w:type="dxa" w:w="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Realtime editor sync</w:t>
            </w:r>
          </w:p>
        </w:tc>
        <w:tc>
          <w:tcPr>
            <w:tcW w:type="dxa" w:w="43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single highest-risk, highest-payoff feature — proven before execution is layered on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Judge0 execution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Validates the external dependency and its failure modes early</w:t>
            </w:r>
          </w:p>
        </w:tc>
      </w:tr>
      <w:tr>
        <w:tc>
          <w:tcPr>
            <w:tcW w:type="dxa" w:w="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Chat, notes, comments</w:t>
            </w:r>
          </w:p>
        </w:tc>
        <w:tc>
          <w:tcPr>
            <w:tcW w:type="dxa" w:w="43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Confirms the notes/score privacy boundary under real network inspection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Scoring + report + PDF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Closes the full product loop end-to-end</w:t>
            </w:r>
          </w:p>
        </w:tc>
      </w:tr>
      <w:tr>
        <w:tc>
          <w:tcPr>
            <w:tcW w:type="dxa" w:w="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Polish + hardening</w:t>
            </w:r>
          </w:p>
        </w:tc>
        <w:tc>
          <w:tcPr>
            <w:tcW w:type="dxa" w:w="43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De-risks the live demo / interview-about-this-project scenario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026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CodeRelay</w:t>
    </w:r>
    <w:r>
      <w:rPr>
        <w:rFonts w:ascii="Calibri" w:cs="Calibri" w:eastAsia="Calibri" w:hAnsi="Calibri"/>
        <w:color w:val="5A5A5A"/>
        <w:sz w:val="16"/>
        <w:szCs w:val="16"/>
      </w:rPr>
      <w:t xml:space="preserve">	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CodeRelay — Implementation Plan</dc:title>
  <dc:creator>Diva Pandey</dc:creator>
  <dc:description>CodeRelay project documentation</dc:description>
  <cp:lastModifiedBy>Un-named</cp:lastModifiedBy>
  <cp:revision>1</cp:revision>
  <dcterms:created xsi:type="dcterms:W3CDTF">2026-07-02T18:53:03.339Z</dcterms:created>
  <dcterms:modified xsi:type="dcterms:W3CDTF">2026-07-02T18:53:03.339Z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