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862CD" w14:textId="35DFFD84" w:rsidR="006A0732" w:rsidRDefault="006A0732" w:rsidP="001238C4">
      <w:r>
        <w:rPr>
          <w:noProof/>
        </w:rPr>
        <w:drawing>
          <wp:anchor distT="0" distB="0" distL="114300" distR="114300" simplePos="0" relativeHeight="251658240" behindDoc="0" locked="0" layoutInCell="1" allowOverlap="1" wp14:anchorId="43401C55" wp14:editId="3496232B">
            <wp:simplePos x="0" y="0"/>
            <wp:positionH relativeFrom="column">
              <wp:posOffset>4208829</wp:posOffset>
            </wp:positionH>
            <wp:positionV relativeFrom="paragraph">
              <wp:posOffset>0</wp:posOffset>
            </wp:positionV>
            <wp:extent cx="1573200" cy="173520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73200" cy="1735200"/>
                    </a:xfrm>
                    <a:prstGeom prst="rect">
                      <a:avLst/>
                    </a:prstGeom>
                  </pic:spPr>
                </pic:pic>
              </a:graphicData>
            </a:graphic>
            <wp14:sizeRelH relativeFrom="margin">
              <wp14:pctWidth>0</wp14:pctWidth>
            </wp14:sizeRelH>
            <wp14:sizeRelV relativeFrom="margin">
              <wp14:pctHeight>0</wp14:pctHeight>
            </wp14:sizeRelV>
          </wp:anchor>
        </w:drawing>
      </w:r>
    </w:p>
    <w:p w14:paraId="3E78D97A" w14:textId="41ECD624" w:rsidR="006A0732" w:rsidRDefault="006A0732" w:rsidP="001238C4"/>
    <w:p w14:paraId="3DA2F2CE" w14:textId="2F49932B" w:rsidR="006A0732" w:rsidRDefault="006A0732" w:rsidP="001238C4"/>
    <w:p w14:paraId="349F934A" w14:textId="68E26056" w:rsidR="006A0732" w:rsidRDefault="006A0732" w:rsidP="001238C4"/>
    <w:p w14:paraId="4F96B701" w14:textId="63F7938D" w:rsidR="006A0732" w:rsidRDefault="006A0732" w:rsidP="001238C4"/>
    <w:p w14:paraId="2BE48188" w14:textId="784A1B2A" w:rsidR="006A0732" w:rsidRDefault="006A0732" w:rsidP="001238C4"/>
    <w:p w14:paraId="4E011584" w14:textId="52863D95" w:rsidR="006A0732" w:rsidRDefault="006A0732" w:rsidP="001238C4"/>
    <w:p w14:paraId="02F559F8" w14:textId="19893498" w:rsidR="006A0732" w:rsidRDefault="006A0732" w:rsidP="001238C4"/>
    <w:p w14:paraId="3FB37939" w14:textId="7080D469" w:rsidR="006A0732" w:rsidRDefault="006A0732" w:rsidP="001238C4"/>
    <w:p w14:paraId="0321049D" w14:textId="3CF3EF83" w:rsidR="006A0732" w:rsidRDefault="006A0732" w:rsidP="001238C4">
      <w:r>
        <w:softHyphen/>
      </w:r>
      <w:r>
        <w:softHyphen/>
      </w:r>
      <w:r>
        <w:softHyphen/>
      </w:r>
    </w:p>
    <w:p w14:paraId="1747DB4A" w14:textId="77777777" w:rsidR="006A0732" w:rsidRPr="00E34C46" w:rsidRDefault="006A0732" w:rsidP="001238C4">
      <w:pPr>
        <w:rPr>
          <w:color w:val="65757D" w:themeColor="background2" w:themeShade="80"/>
        </w:rPr>
      </w:pPr>
    </w:p>
    <w:p w14:paraId="681D5CB1" w14:textId="77777777" w:rsidR="006A0732" w:rsidRPr="006A0732" w:rsidRDefault="006A0732" w:rsidP="001238C4"/>
    <w:p w14:paraId="7A84C4FE" w14:textId="77777777" w:rsidR="006A0732" w:rsidRPr="006A0732" w:rsidRDefault="006A0732" w:rsidP="00E34C46"/>
    <w:p w14:paraId="4C101E07" w14:textId="77777777" w:rsidR="00E34C46" w:rsidRDefault="00E34C46" w:rsidP="00E34C46">
      <w:pPr>
        <w:rPr>
          <w:rStyle w:val="lev"/>
          <w:sz w:val="32"/>
          <w:szCs w:val="32"/>
        </w:rPr>
      </w:pPr>
    </w:p>
    <w:p w14:paraId="7EC94C67" w14:textId="77777777" w:rsidR="00E34C46" w:rsidRDefault="00E34C46" w:rsidP="00E34C46">
      <w:pPr>
        <w:rPr>
          <w:rStyle w:val="lev"/>
          <w:sz w:val="32"/>
          <w:szCs w:val="32"/>
        </w:rPr>
      </w:pPr>
    </w:p>
    <w:p w14:paraId="078F21CB" w14:textId="77777777" w:rsidR="00E34C46" w:rsidRDefault="00E34C46" w:rsidP="00E34C46">
      <w:pPr>
        <w:rPr>
          <w:rStyle w:val="lev"/>
          <w:sz w:val="32"/>
          <w:szCs w:val="32"/>
        </w:rPr>
      </w:pPr>
    </w:p>
    <w:p w14:paraId="1C3C8FAE" w14:textId="77777777" w:rsidR="00E34C46" w:rsidRDefault="00E34C46" w:rsidP="00E34C46">
      <w:pPr>
        <w:rPr>
          <w:rStyle w:val="lev"/>
          <w:sz w:val="32"/>
          <w:szCs w:val="32"/>
        </w:rPr>
      </w:pPr>
    </w:p>
    <w:p w14:paraId="4E752771" w14:textId="77777777" w:rsidR="00E34C46" w:rsidRDefault="00E34C46" w:rsidP="00E34C46">
      <w:pPr>
        <w:rPr>
          <w:rStyle w:val="lev"/>
          <w:sz w:val="32"/>
          <w:szCs w:val="32"/>
        </w:rPr>
      </w:pPr>
    </w:p>
    <w:p w14:paraId="16C62F8E" w14:textId="2E1D3247" w:rsidR="00E34C46" w:rsidRDefault="00E34C46" w:rsidP="00E34C46">
      <w:pPr>
        <w:pStyle w:val="Titre1"/>
      </w:pPr>
    </w:p>
    <w:p w14:paraId="17A9EACF" w14:textId="77777777" w:rsidR="00E34C46" w:rsidRPr="00E34C46" w:rsidRDefault="00E34C46" w:rsidP="00E34C46">
      <w:pPr>
        <w:pStyle w:val="Titre1"/>
        <w:rPr>
          <w:rStyle w:val="lev"/>
          <w:b/>
          <w:bCs/>
        </w:rPr>
      </w:pPr>
      <w:r w:rsidRPr="00E34C46">
        <w:rPr>
          <w:rStyle w:val="lev"/>
          <w:b/>
          <w:bCs/>
        </w:rPr>
        <w:t>Rapport SAE – MCD</w:t>
      </w:r>
    </w:p>
    <w:p w14:paraId="311E967A" w14:textId="77777777" w:rsidR="00E34C46" w:rsidRPr="00E34C46" w:rsidRDefault="00E34C46" w:rsidP="00E34C46">
      <w:pPr>
        <w:pStyle w:val="Titre1"/>
      </w:pPr>
    </w:p>
    <w:p w14:paraId="19168DCB" w14:textId="77777777" w:rsidR="006A0732" w:rsidRPr="006A0732" w:rsidRDefault="006A0732" w:rsidP="001238C4"/>
    <w:p w14:paraId="3EB1C706" w14:textId="58F3831A" w:rsidR="006A0732" w:rsidRPr="0044474C" w:rsidRDefault="006A0732" w:rsidP="001238C4">
      <w:pPr>
        <w:rPr>
          <w:rStyle w:val="Rfrenceintense"/>
        </w:rPr>
      </w:pPr>
      <w:r w:rsidRPr="0044474C">
        <w:rPr>
          <w:rStyle w:val="Rfrenceintense"/>
        </w:rPr>
        <w:t>-11/03/23-</w:t>
      </w:r>
    </w:p>
    <w:p w14:paraId="763268CF" w14:textId="272F5577" w:rsidR="006A0732" w:rsidRPr="006A0732" w:rsidRDefault="006A0732" w:rsidP="001238C4">
      <w:pPr>
        <w:rPr>
          <w:color w:val="134163" w:themeColor="accent2" w:themeShade="80"/>
          <w:spacing w:val="15"/>
          <w:sz w:val="24"/>
          <w:szCs w:val="24"/>
        </w:rPr>
      </w:pPr>
      <w:r>
        <w:br w:type="page"/>
      </w:r>
    </w:p>
    <w:p w14:paraId="3D7487FB" w14:textId="18E7EE61" w:rsidR="00E34C46" w:rsidRDefault="00E34C46" w:rsidP="00E34C46">
      <w:pPr>
        <w:pStyle w:val="Titre1"/>
      </w:pPr>
      <w:r>
        <w:lastRenderedPageBreak/>
        <w:t>I-MCD</w:t>
      </w:r>
    </w:p>
    <w:p w14:paraId="14B0C5AD" w14:textId="286E58DD" w:rsidR="00E34C46" w:rsidRDefault="00E34C46" w:rsidP="00E34C46"/>
    <w:p w14:paraId="2C53E556" w14:textId="56DCCF07" w:rsidR="00E34C46" w:rsidRDefault="00E34C46" w:rsidP="00E34C46"/>
    <w:p w14:paraId="6FFF13AF" w14:textId="27A3201B" w:rsidR="00E34C46" w:rsidRDefault="00E34C46" w:rsidP="00E34C46"/>
    <w:p w14:paraId="38136548" w14:textId="5B213AD8" w:rsidR="00E34C46" w:rsidRDefault="00E34C46" w:rsidP="00E34C46"/>
    <w:p w14:paraId="24DB5972" w14:textId="0865FC63" w:rsidR="00E34C46" w:rsidRDefault="00E34C46" w:rsidP="00E34C46">
      <w:r w:rsidRPr="00E34C46">
        <w:rPr>
          <w:noProof/>
        </w:rPr>
        <w:drawing>
          <wp:anchor distT="0" distB="0" distL="114300" distR="114300" simplePos="0" relativeHeight="251659264" behindDoc="0" locked="0" layoutInCell="1" allowOverlap="1" wp14:anchorId="5E38BF86" wp14:editId="34C4C394">
            <wp:simplePos x="0" y="0"/>
            <wp:positionH relativeFrom="column">
              <wp:posOffset>-744855</wp:posOffset>
            </wp:positionH>
            <wp:positionV relativeFrom="paragraph">
              <wp:posOffset>272512</wp:posOffset>
            </wp:positionV>
            <wp:extent cx="7307580" cy="5563870"/>
            <wp:effectExtent l="0" t="0" r="0" b="0"/>
            <wp:wrapThrough wrapText="bothSides">
              <wp:wrapPolygon edited="0">
                <wp:start x="0" y="0"/>
                <wp:lineTo x="0" y="21546"/>
                <wp:lineTo x="21547" y="21546"/>
                <wp:lineTo x="21547"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307580" cy="5563870"/>
                    </a:xfrm>
                    <a:prstGeom prst="rect">
                      <a:avLst/>
                    </a:prstGeom>
                  </pic:spPr>
                </pic:pic>
              </a:graphicData>
            </a:graphic>
            <wp14:sizeRelH relativeFrom="margin">
              <wp14:pctWidth>0</wp14:pctWidth>
            </wp14:sizeRelH>
            <wp14:sizeRelV relativeFrom="margin">
              <wp14:pctHeight>0</wp14:pctHeight>
            </wp14:sizeRelV>
          </wp:anchor>
        </w:drawing>
      </w:r>
    </w:p>
    <w:p w14:paraId="2B5EC5D1" w14:textId="4F3D9410" w:rsidR="00E34C46" w:rsidRDefault="00E34C46" w:rsidP="00E34C46"/>
    <w:p w14:paraId="068BB2BC" w14:textId="73D21B46" w:rsidR="00E34C46" w:rsidRDefault="00E34C46" w:rsidP="00E34C46"/>
    <w:p w14:paraId="03D2AF89" w14:textId="7B178ECA" w:rsidR="00E34C46" w:rsidRDefault="00E34C46">
      <w:pPr>
        <w:spacing w:before="200" w:after="200" w:line="276" w:lineRule="auto"/>
      </w:pPr>
      <w:r>
        <w:br w:type="page"/>
      </w:r>
    </w:p>
    <w:p w14:paraId="7CE7C9A2" w14:textId="0A63E484" w:rsidR="001406BC" w:rsidRDefault="006A0732" w:rsidP="00E34C46">
      <w:pPr>
        <w:pStyle w:val="Titre1"/>
      </w:pPr>
      <w:r>
        <w:lastRenderedPageBreak/>
        <w:t>I</w:t>
      </w:r>
      <w:r w:rsidR="00E34C46">
        <w:t>I</w:t>
      </w:r>
      <w:r>
        <w:t>-Justifications</w:t>
      </w:r>
    </w:p>
    <w:p w14:paraId="3542531A" w14:textId="77777777" w:rsidR="00E34C46" w:rsidRPr="00E34C46" w:rsidRDefault="00E34C46" w:rsidP="00E34C46">
      <w:pPr>
        <w:pStyle w:val="Sansinterligne"/>
      </w:pPr>
    </w:p>
    <w:p w14:paraId="0349FCC0" w14:textId="3818C8F6" w:rsidR="00013F02" w:rsidRPr="0044474C" w:rsidRDefault="00825A26" w:rsidP="00E34C46">
      <w:pPr>
        <w:pStyle w:val="Titre2"/>
        <w:numPr>
          <w:ilvl w:val="0"/>
          <w:numId w:val="2"/>
        </w:numPr>
        <w:spacing w:after="240"/>
      </w:pPr>
      <w:r w:rsidRPr="0044474C">
        <w:t xml:space="preserve">les </w:t>
      </w:r>
      <w:r w:rsidR="001238C4">
        <w:t xml:space="preserve">diffÉrentes </w:t>
      </w:r>
      <w:r w:rsidRPr="0044474C">
        <w:t>entitÉS</w:t>
      </w:r>
    </w:p>
    <w:p w14:paraId="44568977" w14:textId="2BB4B518" w:rsidR="00EC5BCD" w:rsidRDefault="00EC5BCD" w:rsidP="001238C4">
      <w:pPr>
        <w:pStyle w:val="Titre3"/>
      </w:pPr>
      <w:r>
        <w:t>personnel</w:t>
      </w:r>
    </w:p>
    <w:p w14:paraId="4E942758" w14:textId="77777777" w:rsidR="001238C4" w:rsidRPr="001238C4" w:rsidRDefault="001238C4" w:rsidP="001238C4">
      <w:pPr>
        <w:spacing w:before="0" w:after="0"/>
      </w:pPr>
    </w:p>
    <w:p w14:paraId="2AE17D00" w14:textId="171CEEBF" w:rsidR="00EC5BCD" w:rsidRPr="001238C4" w:rsidRDefault="00EC5BCD" w:rsidP="001238C4">
      <w:r>
        <w:tab/>
      </w:r>
      <w:r w:rsidR="00013F02">
        <w:t xml:space="preserve">L’entité </w:t>
      </w:r>
      <w:r>
        <w:t>« </w:t>
      </w:r>
      <w:r w:rsidRPr="001238C4">
        <w:t>Personnel » va contenir toutes les personnes du parc, é</w:t>
      </w:r>
      <w:r w:rsidR="79A0E6C3" w:rsidRPr="001238C4">
        <w:t>tant donné que chaque membre du personnel possède beaucoup d’attribut</w:t>
      </w:r>
      <w:r w:rsidR="00CD758E">
        <w:t>s</w:t>
      </w:r>
      <w:r w:rsidR="79A0E6C3" w:rsidRPr="001238C4">
        <w:t xml:space="preserve"> en commun, il est préférable de les regrouper dans une même entité.</w:t>
      </w:r>
    </w:p>
    <w:p w14:paraId="599DAC20" w14:textId="61C115FB" w:rsidR="00EC5BCD" w:rsidRPr="001238C4" w:rsidRDefault="00EC5BCD" w:rsidP="001238C4">
      <w:pPr>
        <w:ind w:firstLine="708"/>
      </w:pPr>
      <w:r w:rsidRPr="001238C4">
        <w:t>Un personnel s’identifie par un numéro de SS et est caractérisé par son nom, son prénom, sa date de naissance et un mot de passe.</w:t>
      </w:r>
    </w:p>
    <w:p w14:paraId="72A819BC" w14:textId="4BFFDCF1" w:rsidR="00013F02" w:rsidRDefault="00013F02" w:rsidP="001238C4">
      <w:pPr>
        <w:spacing w:before="120" w:after="120"/>
      </w:pPr>
      <w:r w:rsidRPr="001238C4">
        <w:tab/>
        <w:t>Pour la date de naissance d’un personnel, on s’assurera au niveau de notre site web (back) que lors</w:t>
      </w:r>
      <w:r w:rsidR="00740874" w:rsidRPr="001238C4">
        <w:t xml:space="preserve"> de l’ajout d’un</w:t>
      </w:r>
      <w:r w:rsidRPr="001238C4">
        <w:t xml:space="preserve"> personnel, le </w:t>
      </w:r>
      <w:r w:rsidR="00740874" w:rsidRPr="001238C4">
        <w:t>2</w:t>
      </w:r>
      <w:r w:rsidR="00740874" w:rsidRPr="00CD758E">
        <w:rPr>
          <w:vertAlign w:val="superscript"/>
        </w:rPr>
        <w:t>ème</w:t>
      </w:r>
      <w:r w:rsidRPr="001238C4">
        <w:t xml:space="preserve"> champ</w:t>
      </w:r>
      <w:r>
        <w:t xml:space="preserve"> du numéro de sécurité social</w:t>
      </w:r>
      <w:r w:rsidR="00CD758E">
        <w:t>e</w:t>
      </w:r>
      <w:r>
        <w:t xml:space="preserve"> correspond à l’année de naissance et </w:t>
      </w:r>
      <w:r w:rsidR="00740874">
        <w:t>le 3</w:t>
      </w:r>
      <w:r w:rsidR="00740874" w:rsidRPr="00013F02">
        <w:rPr>
          <w:vertAlign w:val="superscript"/>
        </w:rPr>
        <w:t>ème</w:t>
      </w:r>
      <w:r w:rsidR="00740874">
        <w:t xml:space="preserve"> champ</w:t>
      </w:r>
      <w:r>
        <w:t xml:space="preserve"> </w:t>
      </w:r>
      <w:r w:rsidR="00740874">
        <w:t>au mois de naissance</w:t>
      </w:r>
      <w:r>
        <w:t>.</w:t>
      </w:r>
    </w:p>
    <w:p w14:paraId="2C32A1E7" w14:textId="0331841F" w:rsidR="00013F02" w:rsidRDefault="00013F02" w:rsidP="001238C4">
      <w:pPr>
        <w:pStyle w:val="Titre3"/>
      </w:pPr>
      <w:r>
        <w:t>Metier</w:t>
      </w:r>
    </w:p>
    <w:p w14:paraId="1DA65176" w14:textId="77777777" w:rsidR="001238C4" w:rsidRPr="001238C4" w:rsidRDefault="001238C4" w:rsidP="001238C4">
      <w:pPr>
        <w:spacing w:before="0" w:after="0"/>
      </w:pPr>
    </w:p>
    <w:p w14:paraId="17BCE29D" w14:textId="0C97E7FF" w:rsidR="00013F02" w:rsidRDefault="00013F02" w:rsidP="001238C4">
      <w:r>
        <w:tab/>
        <w:t xml:space="preserve">L’entité « Métier » </w:t>
      </w:r>
      <w:r w:rsidR="00317669">
        <w:t xml:space="preserve">a pour but </w:t>
      </w:r>
      <w:r w:rsidR="00482C61">
        <w:t>de stocker la liste de</w:t>
      </w:r>
      <w:r w:rsidR="00317669">
        <w:t xml:space="preserve"> tous les métiers existant sur le parc. Chaque métier du parc étant unique, il n’est pas nécessaire de créer d’identifiant.</w:t>
      </w:r>
    </w:p>
    <w:p w14:paraId="4A8BD7E5" w14:textId="45EBC79A" w:rsidR="00013F02" w:rsidRDefault="00013F02" w:rsidP="001238C4">
      <w:pPr>
        <w:pStyle w:val="Titre3"/>
      </w:pPr>
      <w:r>
        <w:t>Boutique</w:t>
      </w:r>
    </w:p>
    <w:p w14:paraId="01554560" w14:textId="77777777" w:rsidR="001238C4" w:rsidRPr="001238C4" w:rsidRDefault="001238C4" w:rsidP="001238C4">
      <w:pPr>
        <w:pStyle w:val="Sansinterligne"/>
      </w:pPr>
    </w:p>
    <w:p w14:paraId="7FAB02AA" w14:textId="247B011A" w:rsidR="00013F02" w:rsidRPr="00013F02" w:rsidRDefault="00013F02" w:rsidP="001238C4">
      <w:r>
        <w:tab/>
      </w:r>
      <w:r w:rsidR="00740874">
        <w:t>L’entité « </w:t>
      </w:r>
      <w:r w:rsidR="00817EEA">
        <w:t xml:space="preserve">Boutique » </w:t>
      </w:r>
      <w:r w:rsidR="00317669">
        <w:t xml:space="preserve">a pour but de </w:t>
      </w:r>
      <w:r w:rsidR="00482C61">
        <w:t>représenter</w:t>
      </w:r>
      <w:r w:rsidR="00317669">
        <w:t xml:space="preserve"> les boutiques du parc. Elle contient un identifiant unique </w:t>
      </w:r>
      <w:r w:rsidR="00CD758E">
        <w:t>(</w:t>
      </w:r>
      <w:r w:rsidR="00317669">
        <w:t>pour différencier les différentes boutiques qui pourraient avoir un même nom d’une zone à l’autre</w:t>
      </w:r>
      <w:r w:rsidR="00CD758E">
        <w:t>)</w:t>
      </w:r>
      <w:r w:rsidR="00317669">
        <w:t xml:space="preserve">, un nom, et un type qui permettra de savoir </w:t>
      </w:r>
      <w:r w:rsidR="00E84989">
        <w:t>de quel type de boutique il s’agit (</w:t>
      </w:r>
      <w:r w:rsidR="00CD758E">
        <w:t>r</w:t>
      </w:r>
      <w:r w:rsidR="00E84989">
        <w:t xml:space="preserve">estaurant, </w:t>
      </w:r>
      <w:r w:rsidR="00CD758E">
        <w:t>s</w:t>
      </w:r>
      <w:r w:rsidR="00E84989">
        <w:t>ouvenir…).</w:t>
      </w:r>
    </w:p>
    <w:p w14:paraId="0C24D2C6" w14:textId="54F40D0E" w:rsidR="00EC5BCD" w:rsidRDefault="00E84989" w:rsidP="001238C4">
      <w:pPr>
        <w:pStyle w:val="Titre3"/>
      </w:pPr>
      <w:r>
        <w:t>Objet</w:t>
      </w:r>
    </w:p>
    <w:p w14:paraId="31A5AC13" w14:textId="77777777" w:rsidR="001238C4" w:rsidRPr="001238C4" w:rsidRDefault="001238C4" w:rsidP="001238C4">
      <w:pPr>
        <w:pStyle w:val="Sansinterligne"/>
      </w:pPr>
    </w:p>
    <w:p w14:paraId="32BA3121" w14:textId="1EBDC2D3" w:rsidR="00E84989" w:rsidRDefault="00E84989" w:rsidP="001238C4">
      <w:r>
        <w:tab/>
        <w:t>L’entité « Objet » a pour but de stocker de manière unique chaque objet présent dans les boutiques. L’objet sera donc représenté par un identifiant unique ainsi que par un nom.</w:t>
      </w:r>
    </w:p>
    <w:p w14:paraId="70E7E6E0" w14:textId="13AA5FA3" w:rsidR="00825A26" w:rsidRDefault="00825A26" w:rsidP="001238C4">
      <w:pPr>
        <w:pStyle w:val="Titre3"/>
      </w:pPr>
      <w:r>
        <w:t>Type Objet</w:t>
      </w:r>
    </w:p>
    <w:p w14:paraId="0A23B4ED" w14:textId="77777777" w:rsidR="001238C4" w:rsidRPr="001238C4" w:rsidRDefault="001238C4" w:rsidP="001238C4">
      <w:pPr>
        <w:pStyle w:val="Sansinterligne"/>
      </w:pPr>
    </w:p>
    <w:p w14:paraId="76567CC6" w14:textId="0B1C695E" w:rsidR="00EC5BCD" w:rsidRDefault="00825A26" w:rsidP="001238C4">
      <w:r>
        <w:tab/>
        <w:t>L’entité « Type Objet </w:t>
      </w:r>
      <w:r w:rsidR="00591888">
        <w:t>» permet de représenter les différents types d’objet</w:t>
      </w:r>
      <w:r w:rsidR="00CD758E">
        <w:t>s</w:t>
      </w:r>
      <w:r w:rsidR="00591888">
        <w:t>. L’entité possède alors un identifiant par type d’objet ainsi qu’un libellé lui permettant d’exprimer les particularités de cet objet. Il est nécessaire d’utiliser un identifiant pour chaque type d’objet au vu du risque d’ambig</w:t>
      </w:r>
      <w:r w:rsidR="00CD758E">
        <w:t>uï</w:t>
      </w:r>
      <w:r w:rsidR="00591888">
        <w:t>té qu’il peut y avoir entre deux types d’objets.</w:t>
      </w:r>
    </w:p>
    <w:p w14:paraId="4F26A325" w14:textId="0E34C4B2" w:rsidR="001238C4" w:rsidRDefault="79A0E6C3" w:rsidP="001238C4">
      <w:pPr>
        <w:pStyle w:val="Titre3"/>
      </w:pPr>
      <w:r>
        <w:t>Atelier</w:t>
      </w:r>
    </w:p>
    <w:p w14:paraId="196AA813" w14:textId="77777777" w:rsidR="001238C4" w:rsidRPr="001238C4" w:rsidRDefault="001238C4" w:rsidP="001238C4">
      <w:pPr>
        <w:pStyle w:val="Sansinterligne"/>
      </w:pPr>
    </w:p>
    <w:p w14:paraId="6F740CBA" w14:textId="388B0F72" w:rsidR="001238C4" w:rsidRDefault="79A0E6C3" w:rsidP="001238C4">
      <w:pPr>
        <w:ind w:firstLine="708"/>
        <w:rPr>
          <w:rFonts w:eastAsia="Calibri"/>
        </w:rPr>
      </w:pPr>
      <w:r>
        <w:t>L’entité « Atelier »</w:t>
      </w:r>
      <w:r w:rsidRPr="79A0E6C3">
        <w:rPr>
          <w:rFonts w:eastAsia="Calibri"/>
        </w:rPr>
        <w:t xml:space="preserve"> liste chacun des ateliers du parc, ces ateliers seront identifiés par un identifiant au cas où deux ateliers de deux zones différentes auraient le même nom. Le nom de l’atelier sera donc également connu.</w:t>
      </w:r>
    </w:p>
    <w:p w14:paraId="49DC68D9" w14:textId="77777777" w:rsidR="001238C4" w:rsidRDefault="001238C4">
      <w:pPr>
        <w:spacing w:before="200" w:after="200" w:line="276" w:lineRule="auto"/>
        <w:rPr>
          <w:rFonts w:eastAsia="Calibri"/>
        </w:rPr>
      </w:pPr>
      <w:r>
        <w:rPr>
          <w:rFonts w:eastAsia="Calibri"/>
        </w:rPr>
        <w:br w:type="page"/>
      </w:r>
    </w:p>
    <w:p w14:paraId="31B1FAFD" w14:textId="4F2A3040" w:rsidR="00C22FEB" w:rsidRDefault="79A0E6C3" w:rsidP="001238C4">
      <w:pPr>
        <w:pStyle w:val="Titre3"/>
        <w:rPr>
          <w:rFonts w:eastAsia="Calibri"/>
        </w:rPr>
      </w:pPr>
      <w:r w:rsidRPr="79A0E6C3">
        <w:rPr>
          <w:rFonts w:eastAsia="Calibri"/>
        </w:rPr>
        <w:lastRenderedPageBreak/>
        <w:t>Manège</w:t>
      </w:r>
    </w:p>
    <w:p w14:paraId="2089E30A" w14:textId="77777777" w:rsidR="001238C4" w:rsidRPr="001238C4" w:rsidRDefault="001238C4" w:rsidP="001238C4">
      <w:pPr>
        <w:pStyle w:val="Sansinterligne"/>
      </w:pPr>
    </w:p>
    <w:p w14:paraId="5AEFD256" w14:textId="45BB965B" w:rsidR="00C22FEB" w:rsidRDefault="79A0E6C3" w:rsidP="001238C4">
      <w:pPr>
        <w:ind w:firstLine="708"/>
        <w:rPr>
          <w:rFonts w:eastAsia="Calibri"/>
        </w:rPr>
      </w:pPr>
      <w:r w:rsidRPr="79A0E6C3">
        <w:rPr>
          <w:rFonts w:eastAsia="Calibri"/>
        </w:rPr>
        <w:t xml:space="preserve">L’entité </w:t>
      </w:r>
      <w:r w:rsidR="001336E8">
        <w:rPr>
          <w:rFonts w:eastAsia="Calibri"/>
        </w:rPr>
        <w:t>« </w:t>
      </w:r>
      <w:r w:rsidRPr="79A0E6C3">
        <w:rPr>
          <w:rFonts w:eastAsia="Calibri"/>
        </w:rPr>
        <w:t>manège</w:t>
      </w:r>
      <w:r w:rsidR="001336E8">
        <w:rPr>
          <w:rFonts w:eastAsia="Calibri"/>
        </w:rPr>
        <w:t> »</w:t>
      </w:r>
      <w:r w:rsidRPr="79A0E6C3">
        <w:rPr>
          <w:rFonts w:eastAsia="Calibri"/>
        </w:rPr>
        <w:t xml:space="preserve"> a pour but de répertorier l’intégralité des manèges du parc, chacun des manèges est identifié grâce à son nom, en effet</w:t>
      </w:r>
      <w:r w:rsidR="000F6E92">
        <w:rPr>
          <w:rFonts w:eastAsia="Calibri"/>
        </w:rPr>
        <w:t>,</w:t>
      </w:r>
      <w:r w:rsidRPr="79A0E6C3">
        <w:rPr>
          <w:rFonts w:eastAsia="Calibri"/>
        </w:rPr>
        <w:t xml:space="preserve"> on estime qu'il est hautement improbable qu’un parc d’attraction contienne deux manèges du même nom puisque cela ne permettrait pas aux visiteurs de les différencier. Un manège se caractérise par une taille minimum pour accéder à l’attraction et</w:t>
      </w:r>
      <w:r w:rsidR="000F6E92">
        <w:rPr>
          <w:rFonts w:eastAsia="Calibri"/>
        </w:rPr>
        <w:t xml:space="preserve"> à</w:t>
      </w:r>
      <w:r w:rsidRPr="79A0E6C3">
        <w:rPr>
          <w:rFonts w:eastAsia="Calibri"/>
        </w:rPr>
        <w:t xml:space="preserve"> une courte description résumant le thème de l’attraction.</w:t>
      </w:r>
    </w:p>
    <w:p w14:paraId="42100BCD" w14:textId="206DBE53" w:rsidR="00C22FEB" w:rsidRDefault="79A0E6C3" w:rsidP="001238C4">
      <w:pPr>
        <w:pStyle w:val="Titre3"/>
        <w:rPr>
          <w:rFonts w:eastAsiaTheme="majorEastAsia"/>
        </w:rPr>
      </w:pPr>
      <w:r w:rsidRPr="79A0E6C3">
        <w:rPr>
          <w:rFonts w:eastAsiaTheme="majorEastAsia"/>
        </w:rPr>
        <w:t>Famille</w:t>
      </w:r>
    </w:p>
    <w:p w14:paraId="2D2B3312" w14:textId="77777777" w:rsidR="001238C4" w:rsidRPr="001238C4" w:rsidRDefault="001238C4" w:rsidP="001238C4">
      <w:pPr>
        <w:pStyle w:val="Sansinterligne"/>
      </w:pPr>
    </w:p>
    <w:p w14:paraId="1D179BF4" w14:textId="4FBD8C5D" w:rsidR="00C22FEB" w:rsidRDefault="79A0E6C3" w:rsidP="001238C4">
      <w:pPr>
        <w:ind w:firstLine="708"/>
        <w:rPr>
          <w:rFonts w:eastAsia="Calibri"/>
        </w:rPr>
      </w:pPr>
      <w:r w:rsidRPr="79A0E6C3">
        <w:rPr>
          <w:rFonts w:eastAsia="Calibri"/>
        </w:rPr>
        <w:t xml:space="preserve">L’entité </w:t>
      </w:r>
      <w:r w:rsidR="001336E8">
        <w:rPr>
          <w:rFonts w:eastAsia="Calibri"/>
        </w:rPr>
        <w:t>« </w:t>
      </w:r>
      <w:r w:rsidRPr="79A0E6C3">
        <w:rPr>
          <w:rFonts w:eastAsia="Calibri"/>
        </w:rPr>
        <w:t>famille</w:t>
      </w:r>
      <w:r w:rsidR="001336E8">
        <w:rPr>
          <w:rFonts w:eastAsia="Calibri"/>
        </w:rPr>
        <w:t> »</w:t>
      </w:r>
      <w:r w:rsidRPr="79A0E6C3">
        <w:rPr>
          <w:rFonts w:eastAsia="Calibri"/>
        </w:rPr>
        <w:t xml:space="preserve"> a pour but de stocker les différentes familles de manèges, chacune de ces familles sera caractérisée par un identifiant, on considère que le nom d’une famille de manège à lui seul peut para</w:t>
      </w:r>
      <w:r w:rsidR="000F6E92">
        <w:rPr>
          <w:rFonts w:eastAsia="Calibri"/>
        </w:rPr>
        <w:t>î</w:t>
      </w:r>
      <w:r w:rsidRPr="79A0E6C3">
        <w:rPr>
          <w:rFonts w:eastAsia="Calibri"/>
        </w:rPr>
        <w:t>tre ambig</w:t>
      </w:r>
      <w:r w:rsidR="000F6E92">
        <w:rPr>
          <w:rFonts w:eastAsia="Calibri"/>
        </w:rPr>
        <w:t>uë</w:t>
      </w:r>
      <w:r w:rsidRPr="79A0E6C3">
        <w:rPr>
          <w:rFonts w:eastAsia="Calibri"/>
        </w:rPr>
        <w:t>. En effet, il existe plusieurs sortes de montagnes russes et il serait préférable d’avoir un identifiant permettant de les différencier efficacement. De plus, elles sont caractérisées par un libellé qui correspond au nom de l’attraction.</w:t>
      </w:r>
    </w:p>
    <w:p w14:paraId="1AF0CD1F" w14:textId="6BCD4D5E" w:rsidR="00C22FEB" w:rsidRDefault="79A0E6C3" w:rsidP="001238C4">
      <w:pPr>
        <w:pStyle w:val="Titre3"/>
        <w:rPr>
          <w:rFonts w:eastAsia="Calibri"/>
        </w:rPr>
      </w:pPr>
      <w:r w:rsidRPr="79A0E6C3">
        <w:rPr>
          <w:rFonts w:eastAsia="Calibri"/>
        </w:rPr>
        <w:t>Maintenance</w:t>
      </w:r>
    </w:p>
    <w:p w14:paraId="3E1DF281" w14:textId="77777777" w:rsidR="001238C4" w:rsidRPr="001238C4" w:rsidRDefault="001238C4" w:rsidP="001238C4">
      <w:pPr>
        <w:pStyle w:val="Sansinterligne"/>
      </w:pPr>
    </w:p>
    <w:p w14:paraId="20404B45" w14:textId="36EE7EC6" w:rsidR="00C22FEB" w:rsidRDefault="79A0E6C3" w:rsidP="001238C4">
      <w:pPr>
        <w:ind w:firstLine="708"/>
        <w:rPr>
          <w:rFonts w:eastAsia="Calibri"/>
        </w:rPr>
      </w:pPr>
      <w:r w:rsidRPr="79A0E6C3">
        <w:rPr>
          <w:rFonts w:eastAsia="Calibri"/>
        </w:rPr>
        <w:t xml:space="preserve">L’entité </w:t>
      </w:r>
      <w:r w:rsidR="001336E8">
        <w:rPr>
          <w:rFonts w:eastAsia="Calibri"/>
        </w:rPr>
        <w:t>« </w:t>
      </w:r>
      <w:r w:rsidRPr="79A0E6C3">
        <w:rPr>
          <w:rFonts w:eastAsia="Calibri"/>
        </w:rPr>
        <w:t>maintenance</w:t>
      </w:r>
      <w:r w:rsidR="001336E8">
        <w:rPr>
          <w:rFonts w:eastAsia="Calibri"/>
        </w:rPr>
        <w:t> »</w:t>
      </w:r>
      <w:r w:rsidRPr="79A0E6C3">
        <w:rPr>
          <w:rFonts w:eastAsia="Calibri"/>
        </w:rPr>
        <w:t xml:space="preserve"> a pour but de répertorier les différentes opérations de maintenance ayant eu lieu, cette entité est </w:t>
      </w:r>
      <w:r w:rsidR="000F6E92" w:rsidRPr="79A0E6C3">
        <w:rPr>
          <w:rFonts w:eastAsia="Calibri"/>
        </w:rPr>
        <w:t>identifi</w:t>
      </w:r>
      <w:r w:rsidR="000F6E92">
        <w:rPr>
          <w:rFonts w:eastAsia="Calibri"/>
        </w:rPr>
        <w:t>ée</w:t>
      </w:r>
      <w:r w:rsidRPr="79A0E6C3">
        <w:rPr>
          <w:rFonts w:eastAsia="Calibri"/>
        </w:rPr>
        <w:t xml:space="preserve"> par un identifiant de maintenance ce qui semble être la seule manière de les identifi</w:t>
      </w:r>
      <w:r w:rsidR="000F6E92">
        <w:rPr>
          <w:rFonts w:eastAsia="Calibri"/>
        </w:rPr>
        <w:t>er</w:t>
      </w:r>
      <w:r w:rsidRPr="79A0E6C3">
        <w:rPr>
          <w:rFonts w:eastAsia="Calibri"/>
        </w:rPr>
        <w:t xml:space="preserve"> de manière unique, elle contient aussi deux caractéristiques </w:t>
      </w:r>
      <w:r w:rsidR="000F6E92">
        <w:rPr>
          <w:rFonts w:eastAsia="Calibri"/>
        </w:rPr>
        <w:t xml:space="preserve">une </w:t>
      </w:r>
      <w:r w:rsidRPr="79A0E6C3">
        <w:rPr>
          <w:rFonts w:eastAsia="Calibri"/>
        </w:rPr>
        <w:t>concern</w:t>
      </w:r>
      <w:r w:rsidR="000F6E92">
        <w:rPr>
          <w:rFonts w:eastAsia="Calibri"/>
        </w:rPr>
        <w:t>e</w:t>
      </w:r>
      <w:r w:rsidRPr="79A0E6C3">
        <w:rPr>
          <w:rFonts w:eastAsia="Calibri"/>
        </w:rPr>
        <w:t xml:space="preserve"> la date de début d</w:t>
      </w:r>
      <w:r w:rsidR="000F6E92">
        <w:rPr>
          <w:rFonts w:eastAsia="Calibri"/>
        </w:rPr>
        <w:t xml:space="preserve">’une </w:t>
      </w:r>
      <w:r w:rsidRPr="79A0E6C3">
        <w:rPr>
          <w:rFonts w:eastAsia="Calibri"/>
        </w:rPr>
        <w:t xml:space="preserve">maintenance </w:t>
      </w:r>
      <w:r w:rsidR="000F6E92">
        <w:rPr>
          <w:rFonts w:eastAsia="Calibri"/>
        </w:rPr>
        <w:t>et l’autre</w:t>
      </w:r>
      <w:r w:rsidRPr="79A0E6C3">
        <w:rPr>
          <w:rFonts w:eastAsia="Calibri"/>
        </w:rPr>
        <w:t xml:space="preserve"> la date de fin de la maintenance. Ainsi</w:t>
      </w:r>
      <w:r w:rsidR="000F6E92">
        <w:rPr>
          <w:rFonts w:eastAsia="Calibri"/>
        </w:rPr>
        <w:t>,</w:t>
      </w:r>
      <w:r w:rsidRPr="79A0E6C3">
        <w:rPr>
          <w:rFonts w:eastAsia="Calibri"/>
        </w:rPr>
        <w:t xml:space="preserve"> il est possible de conserver un historique des maintenances.</w:t>
      </w:r>
    </w:p>
    <w:p w14:paraId="28E83AB3" w14:textId="4EB80E13" w:rsidR="00C22FEB" w:rsidRDefault="79A0E6C3" w:rsidP="001238C4">
      <w:pPr>
        <w:pStyle w:val="Titre3"/>
        <w:rPr>
          <w:rFonts w:eastAsia="Calibri"/>
        </w:rPr>
      </w:pPr>
      <w:r w:rsidRPr="79A0E6C3">
        <w:rPr>
          <w:rFonts w:eastAsia="Calibri"/>
        </w:rPr>
        <w:t>Pièces détachées</w:t>
      </w:r>
    </w:p>
    <w:p w14:paraId="0600C885" w14:textId="77777777" w:rsidR="001238C4" w:rsidRPr="001238C4" w:rsidRDefault="001238C4" w:rsidP="001238C4">
      <w:pPr>
        <w:pStyle w:val="Sansinterligne"/>
      </w:pPr>
    </w:p>
    <w:p w14:paraId="4F206263" w14:textId="474FE6B5" w:rsidR="00C22FEB" w:rsidRDefault="79A0E6C3" w:rsidP="001238C4">
      <w:pPr>
        <w:ind w:firstLine="708"/>
        <w:rPr>
          <w:rFonts w:eastAsia="Calibri"/>
        </w:rPr>
      </w:pPr>
      <w:r w:rsidRPr="79A0E6C3">
        <w:rPr>
          <w:rFonts w:eastAsia="Calibri"/>
        </w:rPr>
        <w:t>Les pièces détachées correspondent à une entité regroupant chacune des pièces détachées utilisées dans le parc, nous considérerons chacune des pièces individuellement afin de simplifier la grande diversité de pièces nécessaires. Elles seront donc identifiées par un numéro de série et caractérisées par un nom courant.</w:t>
      </w:r>
    </w:p>
    <w:p w14:paraId="26F7CADE" w14:textId="63BAA6B3" w:rsidR="00C22FEB" w:rsidRDefault="79A0E6C3" w:rsidP="001238C4">
      <w:pPr>
        <w:pStyle w:val="Titre3"/>
        <w:rPr>
          <w:rFonts w:eastAsia="Calibri"/>
        </w:rPr>
      </w:pPr>
      <w:r w:rsidRPr="79A0E6C3">
        <w:rPr>
          <w:rFonts w:eastAsia="Calibri"/>
        </w:rPr>
        <w:t>Zone</w:t>
      </w:r>
    </w:p>
    <w:p w14:paraId="0A9A1DB6" w14:textId="77777777" w:rsidR="001238C4" w:rsidRPr="001238C4" w:rsidRDefault="001238C4" w:rsidP="001238C4">
      <w:pPr>
        <w:pStyle w:val="Sansinterligne"/>
      </w:pPr>
    </w:p>
    <w:p w14:paraId="76F947E7" w14:textId="65DF3ED2" w:rsidR="00C22FEB" w:rsidRDefault="79A0E6C3" w:rsidP="001238C4">
      <w:pPr>
        <w:ind w:firstLine="708"/>
        <w:rPr>
          <w:rFonts w:eastAsia="Calibri"/>
        </w:rPr>
      </w:pPr>
      <w:r w:rsidRPr="79A0E6C3">
        <w:rPr>
          <w:rFonts w:eastAsia="Calibri"/>
        </w:rPr>
        <w:t>Cette entité représente les différentes zones du parc, chacune de ces zones sera identifiée par un identifiant afin de prévenir tout risque d’ambig</w:t>
      </w:r>
      <w:r w:rsidR="000F6E92">
        <w:rPr>
          <w:rFonts w:eastAsia="Calibri"/>
        </w:rPr>
        <w:t>uï</w:t>
      </w:r>
      <w:r w:rsidRPr="79A0E6C3">
        <w:rPr>
          <w:rFonts w:eastAsia="Calibri"/>
        </w:rPr>
        <w:t xml:space="preserve">té, un attribut </w:t>
      </w:r>
      <w:proofErr w:type="spellStart"/>
      <w:r w:rsidRPr="79A0E6C3">
        <w:rPr>
          <w:rFonts w:eastAsia="Calibri"/>
        </w:rPr>
        <w:t>nomZ</w:t>
      </w:r>
      <w:proofErr w:type="spellEnd"/>
      <w:r w:rsidRPr="79A0E6C3">
        <w:rPr>
          <w:rFonts w:eastAsia="Calibri"/>
        </w:rPr>
        <w:t xml:space="preserve"> nous permettra de conna</w:t>
      </w:r>
      <w:r w:rsidR="00473994">
        <w:rPr>
          <w:rFonts w:eastAsia="Calibri"/>
        </w:rPr>
        <w:t>î</w:t>
      </w:r>
      <w:r w:rsidRPr="79A0E6C3">
        <w:rPr>
          <w:rFonts w:eastAsia="Calibri"/>
        </w:rPr>
        <w:t>tre le nom de chaque zone.</w:t>
      </w:r>
    </w:p>
    <w:p w14:paraId="1EF84FB7" w14:textId="17DA109D" w:rsidR="00C22FEB" w:rsidRDefault="00C22FEB" w:rsidP="001238C4"/>
    <w:p w14:paraId="0151968F" w14:textId="3209A785" w:rsidR="00C22FEB" w:rsidRDefault="00C22FEB" w:rsidP="001238C4"/>
    <w:p w14:paraId="376C5C4E" w14:textId="77777777" w:rsidR="00C22FEB" w:rsidRPr="00482C61" w:rsidRDefault="00C22FEB" w:rsidP="001238C4"/>
    <w:p w14:paraId="6D3F6BB4" w14:textId="77777777" w:rsidR="00007B67" w:rsidRDefault="00007B67" w:rsidP="001238C4">
      <w:pPr>
        <w:rPr>
          <w:color w:val="134162" w:themeColor="accent2" w:themeShade="7F"/>
          <w:sz w:val="24"/>
          <w:szCs w:val="24"/>
        </w:rPr>
      </w:pPr>
      <w:r>
        <w:br w:type="page"/>
      </w:r>
    </w:p>
    <w:p w14:paraId="7D5D8CF8" w14:textId="3D68F6AC" w:rsidR="00482C61" w:rsidRPr="0044474C" w:rsidRDefault="00482C61" w:rsidP="001238C4">
      <w:pPr>
        <w:pStyle w:val="Titre2"/>
        <w:numPr>
          <w:ilvl w:val="0"/>
          <w:numId w:val="2"/>
        </w:numPr>
      </w:pPr>
      <w:r w:rsidRPr="0044474C">
        <w:lastRenderedPageBreak/>
        <w:t>Associations + CardinalitÉs</w:t>
      </w:r>
    </w:p>
    <w:p w14:paraId="15DC71E2" w14:textId="01C4403A" w:rsidR="00C22FEB" w:rsidRDefault="00C22FEB" w:rsidP="001238C4">
      <w:pPr>
        <w:pStyle w:val="Titre3"/>
      </w:pPr>
      <w:r>
        <w:t>personnel</w:t>
      </w:r>
    </w:p>
    <w:p w14:paraId="60E0A285" w14:textId="77777777" w:rsidR="001238C4" w:rsidRPr="001238C4" w:rsidRDefault="001238C4" w:rsidP="001238C4">
      <w:pPr>
        <w:pStyle w:val="Sansinterligne"/>
      </w:pPr>
    </w:p>
    <w:p w14:paraId="43978B39" w14:textId="58184B2C" w:rsidR="00007B67" w:rsidRDefault="00C22FEB" w:rsidP="001238C4">
      <w:r>
        <w:tab/>
      </w:r>
      <w:r w:rsidR="00007B67">
        <w:t xml:space="preserve">L’entité possède une association </w:t>
      </w:r>
      <w:r w:rsidR="001336E8">
        <w:t>« </w:t>
      </w:r>
      <w:r w:rsidR="00007B67">
        <w:t>a pour poste</w:t>
      </w:r>
      <w:r w:rsidR="001336E8">
        <w:t> »</w:t>
      </w:r>
      <w:r w:rsidR="00007B67">
        <w:t xml:space="preserve"> avec l’entité </w:t>
      </w:r>
      <w:r w:rsidR="001336E8">
        <w:t>« </w:t>
      </w:r>
      <w:r w:rsidR="00007B67">
        <w:t>métier</w:t>
      </w:r>
      <w:r w:rsidR="001336E8">
        <w:t> »</w:t>
      </w:r>
      <w:r w:rsidR="00007B67">
        <w:t>. Elle permet de déterminer le métier du personnel.</w:t>
      </w:r>
      <w:r w:rsidR="00390BD0">
        <w:t xml:space="preserve"> Ainsi</w:t>
      </w:r>
      <w:r w:rsidR="00473994">
        <w:t>,</w:t>
      </w:r>
      <w:r w:rsidR="00390BD0">
        <w:t xml:space="preserve"> 1 personnel possède 1 métier et 1 métier est atteint par 0 ou n personnel.</w:t>
      </w:r>
    </w:p>
    <w:p w14:paraId="7F6D80A7" w14:textId="68D7D62F" w:rsidR="00390BD0" w:rsidRDefault="00C22FEB" w:rsidP="001238C4">
      <w:pPr>
        <w:ind w:firstLine="708"/>
      </w:pPr>
      <w:r>
        <w:t xml:space="preserve">L’entité </w:t>
      </w:r>
      <w:r w:rsidR="00473994">
        <w:t>« </w:t>
      </w:r>
      <w:r>
        <w:t>personnel</w:t>
      </w:r>
      <w:r w:rsidR="00473994">
        <w:t> »</w:t>
      </w:r>
      <w:r>
        <w:t xml:space="preserve"> possède une association qui revien</w:t>
      </w:r>
      <w:r w:rsidR="00473994">
        <w:t>t</w:t>
      </w:r>
      <w:r>
        <w:t xml:space="preserve"> sur elle-même </w:t>
      </w:r>
      <w:r w:rsidR="001336E8">
        <w:t>« </w:t>
      </w:r>
      <w:r>
        <w:t>remplace</w:t>
      </w:r>
      <w:r w:rsidR="001336E8">
        <w:t> »</w:t>
      </w:r>
      <w:r>
        <w:t>. En effet, un personnel CM peut être remplac</w:t>
      </w:r>
      <w:r w:rsidR="00473994">
        <w:t>é</w:t>
      </w:r>
      <w:r>
        <w:t xml:space="preserve"> par un autre CM, c’est là que cette association intervient. On établit lors du MCD qu’un personnel pourrais remplacer 0 ou n personne. Un personne</w:t>
      </w:r>
      <w:r w:rsidR="00007B67">
        <w:t>l</w:t>
      </w:r>
      <w:r>
        <w:t xml:space="preserve"> peut être</w:t>
      </w:r>
      <w:r w:rsidR="00390BD0">
        <w:t xml:space="preserve"> </w:t>
      </w:r>
      <w:r>
        <w:t xml:space="preserve">remplacer </w:t>
      </w:r>
      <w:r w:rsidR="00390BD0">
        <w:t xml:space="preserve">ou non </w:t>
      </w:r>
      <w:r>
        <w:t>donc l’autre cardinalité est 0,1.</w:t>
      </w:r>
    </w:p>
    <w:p w14:paraId="431777AF" w14:textId="0AEC5DB5" w:rsidR="00067D99" w:rsidRDefault="00390BD0" w:rsidP="001238C4">
      <w:pPr>
        <w:ind w:firstLine="708"/>
      </w:pPr>
      <w:r>
        <w:t xml:space="preserve">L’entité </w:t>
      </w:r>
      <w:r w:rsidR="00473994">
        <w:t>« </w:t>
      </w:r>
      <w:r>
        <w:t>personnel</w:t>
      </w:r>
      <w:r w:rsidR="00473994">
        <w:t> »</w:t>
      </w:r>
      <w:r>
        <w:t xml:space="preserve"> possède une association </w:t>
      </w:r>
      <w:r w:rsidR="00473994">
        <w:t>« </w:t>
      </w:r>
      <w:r>
        <w:t>est</w:t>
      </w:r>
      <w:r w:rsidR="00473994">
        <w:t xml:space="preserve"> </w:t>
      </w:r>
      <w:r>
        <w:t>vendeur</w:t>
      </w:r>
      <w:r w:rsidR="00473994">
        <w:t> »</w:t>
      </w:r>
      <w:r>
        <w:t xml:space="preserve"> avec l’entité Boutique cette association a pour but de déterminer dans quel</w:t>
      </w:r>
      <w:r w:rsidR="00473994">
        <w:t>le</w:t>
      </w:r>
      <w:r>
        <w:t xml:space="preserve"> boutique le Personnel est-il employé.</w:t>
      </w:r>
      <w:r w:rsidR="008F5275">
        <w:t xml:space="preserve"> Le fait que le personnel doit avoir le métier vendeur sera traité </w:t>
      </w:r>
      <w:r w:rsidR="00473994">
        <w:t>au niveau du</w:t>
      </w:r>
      <w:r w:rsidR="008F5275">
        <w:t xml:space="preserve"> </w:t>
      </w:r>
      <w:r w:rsidR="00473994">
        <w:t>« </w:t>
      </w:r>
      <w:r w:rsidR="008F5275">
        <w:t>back</w:t>
      </w:r>
      <w:r w:rsidR="00473994">
        <w:t xml:space="preserve"> » </w:t>
      </w:r>
      <w:r w:rsidR="008F5275">
        <w:t>de notre site.</w:t>
      </w:r>
    </w:p>
    <w:p w14:paraId="20854F99" w14:textId="475E8D30" w:rsidR="001F1884" w:rsidRDefault="00473994" w:rsidP="001238C4">
      <w:pPr>
        <w:ind w:firstLine="708"/>
      </w:pPr>
      <w:r>
        <w:t>« </w:t>
      </w:r>
      <w:r w:rsidR="51841CE8">
        <w:t>Personnel</w:t>
      </w:r>
      <w:r>
        <w:t> »</w:t>
      </w:r>
      <w:r w:rsidR="51841CE8">
        <w:t xml:space="preserve"> est associé à </w:t>
      </w:r>
      <w:r>
        <w:t>« </w:t>
      </w:r>
      <w:r w:rsidR="51841CE8">
        <w:t>Atelier</w:t>
      </w:r>
      <w:r>
        <w:t> »</w:t>
      </w:r>
      <w:r w:rsidR="51841CE8">
        <w:t>, ainsi, la cardinalité sera 0 (</w:t>
      </w:r>
      <w:r>
        <w:t>L</w:t>
      </w:r>
      <w:r w:rsidR="51841CE8">
        <w:t xml:space="preserve">e personnel ne travaille pas dans les ateliers (cas géré dans le back)), 1 (Le personnel travaille dans un atelier. D’un autre côté, un atelier possède 1 à n </w:t>
      </w:r>
      <w:r>
        <w:t>employer</w:t>
      </w:r>
      <w:r w:rsidR="51841CE8">
        <w:t>. La valuation chef sera attribué au chef de l’atelier en question.</w:t>
      </w:r>
    </w:p>
    <w:p w14:paraId="1BC9800F" w14:textId="2E3092DF" w:rsidR="51841CE8" w:rsidRDefault="51841CE8" w:rsidP="001238C4">
      <w:pPr>
        <w:ind w:firstLine="708"/>
        <w:rPr>
          <w:rFonts w:eastAsia="Calibri"/>
        </w:rPr>
      </w:pPr>
      <w:r w:rsidRPr="51841CE8">
        <w:rPr>
          <w:rFonts w:eastAsia="Calibri"/>
        </w:rPr>
        <w:t xml:space="preserve">L’entité </w:t>
      </w:r>
      <w:r w:rsidR="001336E8">
        <w:rPr>
          <w:rFonts w:eastAsia="Calibri"/>
        </w:rPr>
        <w:t>« </w:t>
      </w:r>
      <w:r w:rsidRPr="51841CE8">
        <w:rPr>
          <w:rFonts w:eastAsia="Calibri"/>
        </w:rPr>
        <w:t>Personnel</w:t>
      </w:r>
      <w:r w:rsidR="001336E8">
        <w:rPr>
          <w:rFonts w:eastAsia="Calibri"/>
        </w:rPr>
        <w:t> »</w:t>
      </w:r>
      <w:r w:rsidRPr="51841CE8">
        <w:rPr>
          <w:rFonts w:eastAsia="Calibri"/>
        </w:rPr>
        <w:t xml:space="preserve"> possède une association </w:t>
      </w:r>
      <w:r w:rsidR="001336E8">
        <w:rPr>
          <w:rFonts w:eastAsia="Calibri"/>
        </w:rPr>
        <w:t>« </w:t>
      </w:r>
      <w:r w:rsidRPr="51841CE8">
        <w:rPr>
          <w:rFonts w:eastAsia="Calibri"/>
        </w:rPr>
        <w:t>assure</w:t>
      </w:r>
      <w:r w:rsidR="001336E8">
        <w:rPr>
          <w:rFonts w:eastAsia="Calibri"/>
        </w:rPr>
        <w:t> »</w:t>
      </w:r>
      <w:r w:rsidRPr="51841CE8">
        <w:rPr>
          <w:rFonts w:eastAsia="Calibri"/>
        </w:rPr>
        <w:t xml:space="preserve"> avec l’entité </w:t>
      </w:r>
      <w:r w:rsidR="001336E8">
        <w:rPr>
          <w:rFonts w:eastAsia="Calibri"/>
        </w:rPr>
        <w:t>« </w:t>
      </w:r>
      <w:r w:rsidRPr="51841CE8">
        <w:rPr>
          <w:rFonts w:eastAsia="Calibri"/>
        </w:rPr>
        <w:t>Maintenance</w:t>
      </w:r>
      <w:r w:rsidR="001336E8">
        <w:rPr>
          <w:rFonts w:eastAsia="Calibri"/>
        </w:rPr>
        <w:t> »</w:t>
      </w:r>
      <w:r w:rsidRPr="51841CE8">
        <w:rPr>
          <w:rFonts w:eastAsia="Calibri"/>
        </w:rPr>
        <w:t>. Un personnel peut ne pas avoir assuré de maintenance s’il n’est pas technicien ou alors il peut en avoir réalisé plusieurs s’il s’agit d’un technicien. Grâce à cette association</w:t>
      </w:r>
      <w:r w:rsidR="00473994">
        <w:rPr>
          <w:rFonts w:eastAsia="Calibri"/>
        </w:rPr>
        <w:t>,</w:t>
      </w:r>
      <w:r w:rsidRPr="51841CE8">
        <w:rPr>
          <w:rFonts w:eastAsia="Calibri"/>
        </w:rPr>
        <w:t xml:space="preserve"> il est possible de déterminer l’atelier ayant assuré la maintenance, étant donné que les maintenances sont effectuées par les techniciens d’un atelier se trouvant dans la zone de l’attraction si un technicien participe à une maintenance alors son atelier est celui en charge de la maintenance.</w:t>
      </w:r>
    </w:p>
    <w:p w14:paraId="134D72FB" w14:textId="1446864A" w:rsidR="51841CE8" w:rsidRDefault="51841CE8" w:rsidP="001238C4">
      <w:pPr>
        <w:ind w:firstLine="708"/>
        <w:rPr>
          <w:rFonts w:eastAsia="Calibri"/>
        </w:rPr>
      </w:pPr>
      <w:r w:rsidRPr="51841CE8">
        <w:rPr>
          <w:rFonts w:eastAsia="Calibri"/>
        </w:rPr>
        <w:t xml:space="preserve">Cette entité est également reliée à </w:t>
      </w:r>
      <w:r w:rsidR="001336E8">
        <w:rPr>
          <w:rFonts w:eastAsia="Calibri"/>
        </w:rPr>
        <w:t>« </w:t>
      </w:r>
      <w:r w:rsidRPr="51841CE8">
        <w:rPr>
          <w:rFonts w:eastAsia="Calibri"/>
        </w:rPr>
        <w:t>Famille</w:t>
      </w:r>
      <w:r w:rsidR="001336E8">
        <w:rPr>
          <w:rFonts w:eastAsia="Calibri"/>
        </w:rPr>
        <w:t> »</w:t>
      </w:r>
      <w:r w:rsidRPr="51841CE8">
        <w:rPr>
          <w:rFonts w:eastAsia="Calibri"/>
        </w:rPr>
        <w:t xml:space="preserve"> par l’association </w:t>
      </w:r>
      <w:r w:rsidR="00473994">
        <w:rPr>
          <w:rFonts w:eastAsia="Calibri"/>
        </w:rPr>
        <w:t>« </w:t>
      </w:r>
      <w:r w:rsidRPr="51841CE8">
        <w:rPr>
          <w:rFonts w:eastAsia="Calibri"/>
        </w:rPr>
        <w:t>appartient</w:t>
      </w:r>
      <w:r w:rsidR="00473994">
        <w:rPr>
          <w:rFonts w:eastAsia="Calibri"/>
        </w:rPr>
        <w:t> »</w:t>
      </w:r>
      <w:r w:rsidRPr="51841CE8">
        <w:rPr>
          <w:rFonts w:eastAsia="Calibri"/>
        </w:rPr>
        <w:t>. Il est également nécessaire de conna</w:t>
      </w:r>
      <w:r w:rsidR="00473994">
        <w:rPr>
          <w:rFonts w:eastAsia="Calibri"/>
        </w:rPr>
        <w:t>î</w:t>
      </w:r>
      <w:r w:rsidRPr="51841CE8">
        <w:rPr>
          <w:rFonts w:eastAsia="Calibri"/>
        </w:rPr>
        <w:t>tre pour chaque chargé de manège les familles de manèges dont ils peuvent s’occuper. On estime qu’un chargé de manège peut être assez compétent pour s’occuper de plusieurs familles. De même</w:t>
      </w:r>
      <w:r w:rsidR="00473994">
        <w:rPr>
          <w:rFonts w:eastAsia="Calibri"/>
        </w:rPr>
        <w:t>,</w:t>
      </w:r>
      <w:r w:rsidRPr="51841CE8">
        <w:rPr>
          <w:rFonts w:eastAsia="Calibri"/>
        </w:rPr>
        <w:t xml:space="preserve"> si un personnel n’est pas chargé de manège</w:t>
      </w:r>
      <w:r w:rsidR="00473994">
        <w:rPr>
          <w:rFonts w:eastAsia="Calibri"/>
        </w:rPr>
        <w:t>s</w:t>
      </w:r>
      <w:r w:rsidRPr="51841CE8">
        <w:rPr>
          <w:rFonts w:eastAsia="Calibri"/>
        </w:rPr>
        <w:t>, il ne peut s’occuper d’aucune famille. Chaque famille de manège doit avoir au moins une personne capable de s’occuper d’elle sinon elle serait inexploitable.</w:t>
      </w:r>
    </w:p>
    <w:p w14:paraId="42D12927" w14:textId="5C606C91" w:rsidR="51841CE8" w:rsidRPr="0044474C" w:rsidRDefault="51841CE8" w:rsidP="001238C4">
      <w:pPr>
        <w:ind w:firstLine="708"/>
        <w:rPr>
          <w:rFonts w:eastAsia="Calibri"/>
        </w:rPr>
      </w:pPr>
      <w:r w:rsidRPr="51841CE8">
        <w:rPr>
          <w:rFonts w:eastAsia="Calibri"/>
        </w:rPr>
        <w:t xml:space="preserve">Enfin, l’entité </w:t>
      </w:r>
      <w:r w:rsidR="001336E8">
        <w:rPr>
          <w:rFonts w:eastAsia="Calibri"/>
        </w:rPr>
        <w:t>« </w:t>
      </w:r>
      <w:r w:rsidRPr="51841CE8">
        <w:rPr>
          <w:rFonts w:eastAsia="Calibri"/>
        </w:rPr>
        <w:t>Personnel</w:t>
      </w:r>
      <w:r w:rsidR="001336E8">
        <w:rPr>
          <w:rFonts w:eastAsia="Calibri"/>
        </w:rPr>
        <w:t> »</w:t>
      </w:r>
      <w:r w:rsidRPr="51841CE8">
        <w:rPr>
          <w:rFonts w:eastAsia="Calibri"/>
        </w:rPr>
        <w:t xml:space="preserve"> est reliée à deux autres entités </w:t>
      </w:r>
      <w:r w:rsidR="001336E8">
        <w:rPr>
          <w:rFonts w:eastAsia="Calibri"/>
        </w:rPr>
        <w:t>« </w:t>
      </w:r>
      <w:r w:rsidRPr="51841CE8">
        <w:rPr>
          <w:rFonts w:eastAsia="Calibri"/>
        </w:rPr>
        <w:t>Manège</w:t>
      </w:r>
      <w:r w:rsidR="001336E8">
        <w:rPr>
          <w:rFonts w:eastAsia="Calibri"/>
        </w:rPr>
        <w:t> »</w:t>
      </w:r>
      <w:r w:rsidRPr="51841CE8">
        <w:rPr>
          <w:rFonts w:eastAsia="Calibri"/>
        </w:rPr>
        <w:t xml:space="preserve"> et </w:t>
      </w:r>
      <w:r w:rsidR="001336E8">
        <w:rPr>
          <w:rFonts w:eastAsia="Calibri"/>
        </w:rPr>
        <w:t>« </w:t>
      </w:r>
      <w:r w:rsidRPr="51841CE8">
        <w:rPr>
          <w:rFonts w:eastAsia="Calibri"/>
        </w:rPr>
        <w:t>Date</w:t>
      </w:r>
      <w:r w:rsidR="001336E8">
        <w:rPr>
          <w:rFonts w:eastAsia="Calibri"/>
        </w:rPr>
        <w:t> »</w:t>
      </w:r>
      <w:r w:rsidR="00473994">
        <w:rPr>
          <w:rFonts w:eastAsia="Calibri"/>
        </w:rPr>
        <w:t>,</w:t>
      </w:r>
      <w:r w:rsidRPr="51841CE8">
        <w:rPr>
          <w:rFonts w:eastAsia="Calibri"/>
        </w:rPr>
        <w:t xml:space="preserve"> qui forment l’association </w:t>
      </w:r>
      <w:r w:rsidR="00473994">
        <w:rPr>
          <w:rFonts w:eastAsia="Calibri"/>
        </w:rPr>
        <w:t>« </w:t>
      </w:r>
      <w:r w:rsidRPr="51841CE8">
        <w:rPr>
          <w:rFonts w:eastAsia="Calibri"/>
        </w:rPr>
        <w:t>est chargé</w:t>
      </w:r>
      <w:r w:rsidR="00473994">
        <w:rPr>
          <w:rFonts w:eastAsia="Calibri"/>
        </w:rPr>
        <w:t> »</w:t>
      </w:r>
      <w:r w:rsidRPr="51841CE8">
        <w:rPr>
          <w:rFonts w:eastAsia="Calibri"/>
        </w:rPr>
        <w:t xml:space="preserve">. Cette association a des valuations concernant la </w:t>
      </w:r>
      <w:r w:rsidR="001336E8">
        <w:rPr>
          <w:rFonts w:eastAsia="Calibri"/>
        </w:rPr>
        <w:t>« </w:t>
      </w:r>
      <w:r w:rsidRPr="51841CE8">
        <w:rPr>
          <w:rFonts w:eastAsia="Calibri"/>
        </w:rPr>
        <w:t>fréquentation</w:t>
      </w:r>
      <w:r w:rsidR="001336E8">
        <w:rPr>
          <w:rFonts w:eastAsia="Calibri"/>
        </w:rPr>
        <w:t> »</w:t>
      </w:r>
      <w:r w:rsidRPr="51841CE8">
        <w:rPr>
          <w:rFonts w:eastAsia="Calibri"/>
        </w:rPr>
        <w:t xml:space="preserve"> du parc ainsi que la </w:t>
      </w:r>
      <w:r w:rsidR="001336E8">
        <w:rPr>
          <w:rFonts w:eastAsia="Calibri"/>
        </w:rPr>
        <w:t>« </w:t>
      </w:r>
      <w:r w:rsidRPr="51841CE8">
        <w:rPr>
          <w:rFonts w:eastAsia="Calibri"/>
        </w:rPr>
        <w:t>demi-journée</w:t>
      </w:r>
      <w:r w:rsidR="001336E8">
        <w:rPr>
          <w:rFonts w:eastAsia="Calibri"/>
        </w:rPr>
        <w:t> »</w:t>
      </w:r>
      <w:r w:rsidRPr="51841CE8">
        <w:rPr>
          <w:rFonts w:eastAsia="Calibri"/>
        </w:rPr>
        <w:t xml:space="preserve"> traitée. On cherche à représenter </w:t>
      </w:r>
      <w:r w:rsidR="001336E8">
        <w:rPr>
          <w:rFonts w:eastAsia="Calibri"/>
        </w:rPr>
        <w:t xml:space="preserve">grâce à cela, </w:t>
      </w:r>
      <w:r w:rsidRPr="51841CE8">
        <w:rPr>
          <w:rFonts w:eastAsia="Calibri"/>
        </w:rPr>
        <w:t xml:space="preserve">la fréquentation à une date donnée dans un manège pour un chargé de manège. </w:t>
      </w:r>
      <w:r w:rsidR="001336E8">
        <w:rPr>
          <w:rFonts w:eastAsia="Calibri"/>
        </w:rPr>
        <w:t xml:space="preserve">Les cardinalités sont </w:t>
      </w:r>
      <w:proofErr w:type="gramStart"/>
      <w:r w:rsidR="001336E8">
        <w:rPr>
          <w:rFonts w:eastAsia="Calibri"/>
        </w:rPr>
        <w:t>0,n</w:t>
      </w:r>
      <w:proofErr w:type="gramEnd"/>
      <w:r w:rsidR="001336E8">
        <w:rPr>
          <w:rFonts w:eastAsia="Calibri"/>
        </w:rPr>
        <w:t xml:space="preserve"> (Personnel)</w:t>
      </w:r>
      <w:r w:rsidR="001336E8" w:rsidRPr="001336E8">
        <w:rPr>
          <w:rFonts w:eastAsia="Calibri"/>
        </w:rPr>
        <w:sym w:font="Wingdings" w:char="F0E0"/>
      </w:r>
      <w:r w:rsidR="001336E8">
        <w:rPr>
          <w:rFonts w:eastAsia="Calibri"/>
        </w:rPr>
        <w:t xml:space="preserve"> 1,n (Manège) a</w:t>
      </w:r>
      <w:r w:rsidRPr="51841CE8">
        <w:rPr>
          <w:rFonts w:eastAsia="Calibri"/>
        </w:rPr>
        <w:t>insi</w:t>
      </w:r>
      <w:r w:rsidR="00473994">
        <w:rPr>
          <w:rFonts w:eastAsia="Calibri"/>
        </w:rPr>
        <w:t>,</w:t>
      </w:r>
      <w:r w:rsidRPr="51841CE8">
        <w:rPr>
          <w:rFonts w:eastAsia="Calibri"/>
        </w:rPr>
        <w:t xml:space="preserve"> on peut estimer que si un personnel</w:t>
      </w:r>
      <w:r w:rsidR="001336E8">
        <w:rPr>
          <w:rFonts w:eastAsia="Calibri"/>
        </w:rPr>
        <w:t xml:space="preserve"> </w:t>
      </w:r>
      <w:r w:rsidRPr="51841CE8">
        <w:rPr>
          <w:rFonts w:eastAsia="Calibri"/>
        </w:rPr>
        <w:t>n’est pas chargé de manège</w:t>
      </w:r>
      <w:r w:rsidR="001336E8">
        <w:rPr>
          <w:rFonts w:eastAsia="Calibri"/>
        </w:rPr>
        <w:t xml:space="preserve"> (condition gérer dans le back)</w:t>
      </w:r>
      <w:r w:rsidRPr="51841CE8">
        <w:rPr>
          <w:rFonts w:eastAsia="Calibri"/>
        </w:rPr>
        <w:t>, il ne s’occupera jamais d’un manège alors qu’un chargé de manège</w:t>
      </w:r>
      <w:r w:rsidR="00473994">
        <w:rPr>
          <w:rFonts w:eastAsia="Calibri"/>
        </w:rPr>
        <w:t>s</w:t>
      </w:r>
      <w:r w:rsidRPr="51841CE8">
        <w:rPr>
          <w:rFonts w:eastAsia="Calibri"/>
        </w:rPr>
        <w:t xml:space="preserve"> peut être associé à plusieurs dates avec plusieurs manèges différents. Un manège aura forcément au moins un chargé de manège comme il peut en avoir eu plusieurs. Enfin</w:t>
      </w:r>
      <w:r w:rsidR="00473994">
        <w:rPr>
          <w:rFonts w:eastAsia="Calibri"/>
        </w:rPr>
        <w:t>,</w:t>
      </w:r>
      <w:r w:rsidRPr="51841CE8">
        <w:rPr>
          <w:rFonts w:eastAsia="Calibri"/>
        </w:rPr>
        <w:t xml:space="preserve"> un manège peut ne pas tourner un jour ce qui justifie qu’il n’y aura rien d’associer à une date comme il peut y avoir plusieurs manèges ouverts un jour ce qui associerait plusieurs manèges à une date.</w:t>
      </w:r>
    </w:p>
    <w:p w14:paraId="2F79FA37" w14:textId="14E7D529" w:rsidR="00390BD0" w:rsidRDefault="00390BD0" w:rsidP="001238C4">
      <w:pPr>
        <w:pStyle w:val="Titre3"/>
      </w:pPr>
      <w:r>
        <w:t>Boutique</w:t>
      </w:r>
    </w:p>
    <w:p w14:paraId="1CE93E78" w14:textId="77777777" w:rsidR="001238C4" w:rsidRPr="001238C4" w:rsidRDefault="001238C4" w:rsidP="001238C4">
      <w:pPr>
        <w:pStyle w:val="Sansinterligne"/>
      </w:pPr>
    </w:p>
    <w:p w14:paraId="65768E5B" w14:textId="296CFF5B" w:rsidR="001F1884" w:rsidRDefault="00390BD0" w:rsidP="001238C4">
      <w:r>
        <w:tab/>
      </w:r>
      <w:r w:rsidR="00C30468">
        <w:t>« </w:t>
      </w:r>
      <w:r w:rsidR="001F1884">
        <w:t>Boutique</w:t>
      </w:r>
      <w:r w:rsidR="00C30468">
        <w:t> »</w:t>
      </w:r>
      <w:r w:rsidR="001F1884">
        <w:t xml:space="preserve"> est associé à </w:t>
      </w:r>
      <w:r w:rsidR="00C30468">
        <w:t>« </w:t>
      </w:r>
      <w:r w:rsidR="001F1884">
        <w:t>Zone</w:t>
      </w:r>
      <w:r w:rsidR="00C30468">
        <w:t> »</w:t>
      </w:r>
      <w:r w:rsidR="001F1884">
        <w:t>, ainsi, une boutique est située dans une certaine zone. Tandis qu’une zone peut avoir 0 à n boutique.</w:t>
      </w:r>
    </w:p>
    <w:p w14:paraId="6FABA593" w14:textId="39384112" w:rsidR="00D41515" w:rsidRDefault="00C30468" w:rsidP="001238C4">
      <w:pPr>
        <w:ind w:firstLine="708"/>
      </w:pPr>
      <w:r>
        <w:t>« </w:t>
      </w:r>
      <w:r w:rsidR="001F1884">
        <w:t>B</w:t>
      </w:r>
      <w:r w:rsidR="00067D99">
        <w:t>outique</w:t>
      </w:r>
      <w:r>
        <w:t> »</w:t>
      </w:r>
      <w:r w:rsidR="00067D99">
        <w:t xml:space="preserve"> est associé à</w:t>
      </w:r>
      <w:r w:rsidR="001F1884">
        <w:t xml:space="preserve"> </w:t>
      </w:r>
      <w:r>
        <w:t>« </w:t>
      </w:r>
      <w:r w:rsidR="001F1884">
        <w:t>O</w:t>
      </w:r>
      <w:r w:rsidR="00067D99">
        <w:t>bjet</w:t>
      </w:r>
      <w:r>
        <w:t> »</w:t>
      </w:r>
      <w:r w:rsidR="001F1884">
        <w:t>,</w:t>
      </w:r>
      <w:r w:rsidR="00067D99">
        <w:t xml:space="preserve"> ainsi, une boutique </w:t>
      </w:r>
      <w:r w:rsidR="001F1884">
        <w:t xml:space="preserve">peut avoir ou non des objets en stock et un </w:t>
      </w:r>
      <w:r>
        <w:t>o</w:t>
      </w:r>
      <w:r w:rsidR="001F1884">
        <w:t>bjet est soit dans une boutique sinon il est vendu et n’est donc pas en stock dans la boutique.</w:t>
      </w:r>
    </w:p>
    <w:p w14:paraId="1EA8C974" w14:textId="391FE03F" w:rsidR="00D41515" w:rsidRDefault="00D41515" w:rsidP="001238C4">
      <w:pPr>
        <w:pStyle w:val="Titre3"/>
      </w:pPr>
      <w:r>
        <w:t>Objet</w:t>
      </w:r>
    </w:p>
    <w:p w14:paraId="16EA935A" w14:textId="77777777" w:rsidR="001238C4" w:rsidRPr="001238C4" w:rsidRDefault="001238C4" w:rsidP="001238C4">
      <w:pPr>
        <w:pStyle w:val="Sansinterligne"/>
      </w:pPr>
    </w:p>
    <w:p w14:paraId="667EA30D" w14:textId="168C668C" w:rsidR="00D41515" w:rsidRDefault="00D41515" w:rsidP="001238C4">
      <w:r>
        <w:tab/>
      </w:r>
      <w:r w:rsidR="00C30468">
        <w:t>« </w:t>
      </w:r>
      <w:r>
        <w:t>Objet</w:t>
      </w:r>
      <w:r w:rsidR="00C30468">
        <w:t> »</w:t>
      </w:r>
      <w:r>
        <w:t xml:space="preserve"> est associé à </w:t>
      </w:r>
      <w:r w:rsidR="00C30468">
        <w:t>« </w:t>
      </w:r>
      <w:r>
        <w:t>date</w:t>
      </w:r>
      <w:r w:rsidR="00C30468">
        <w:t xml:space="preserve"> » </w:t>
      </w:r>
      <w:r>
        <w:t>en tant que vente à un certain prix. Cela nous permet d’exprimer si un objet a été vendu ou non. Si c’est le cas, la vente sera effectuée à un certain prix et à une certaine date.</w:t>
      </w:r>
    </w:p>
    <w:p w14:paraId="0D0AAC70" w14:textId="6F3BBE5F" w:rsidR="00EC5BCD" w:rsidRDefault="00D41515" w:rsidP="001238C4">
      <w:r>
        <w:tab/>
      </w:r>
      <w:r w:rsidR="00C30468">
        <w:t xml:space="preserve">« </w:t>
      </w:r>
      <w:r>
        <w:t>Objet</w:t>
      </w:r>
      <w:r w:rsidR="00C30468">
        <w:t xml:space="preserve"> » </w:t>
      </w:r>
      <w:r>
        <w:t>est caractérisé par un type d’objet. Cela nous permet de grouper les objets qui sont unique</w:t>
      </w:r>
      <w:r w:rsidR="00C30468">
        <w:t>s</w:t>
      </w:r>
      <w:r>
        <w:t xml:space="preserve"> et de les caractéris</w:t>
      </w:r>
      <w:r w:rsidR="00C30468">
        <w:t xml:space="preserve">er </w:t>
      </w:r>
      <w:r>
        <w:t xml:space="preserve">par un groupe d’objet. </w:t>
      </w:r>
    </w:p>
    <w:p w14:paraId="1EA17BD0" w14:textId="087021F9" w:rsidR="00D41515" w:rsidRDefault="51841CE8" w:rsidP="001238C4">
      <w:pPr>
        <w:pStyle w:val="Titre3"/>
        <w:rPr>
          <w:rFonts w:eastAsia="Calibri"/>
        </w:rPr>
      </w:pPr>
      <w:r w:rsidRPr="51841CE8">
        <w:rPr>
          <w:rFonts w:eastAsia="Calibri"/>
        </w:rPr>
        <w:lastRenderedPageBreak/>
        <w:t>MANEGE</w:t>
      </w:r>
    </w:p>
    <w:p w14:paraId="50D40B6C" w14:textId="77777777" w:rsidR="001238C4" w:rsidRPr="001238C4" w:rsidRDefault="001238C4" w:rsidP="001238C4">
      <w:pPr>
        <w:pStyle w:val="Sansinterligne"/>
      </w:pPr>
    </w:p>
    <w:p w14:paraId="41E5CB28" w14:textId="47B5C45F" w:rsidR="00D41515" w:rsidRDefault="51841CE8" w:rsidP="001238C4">
      <w:pPr>
        <w:ind w:firstLine="708"/>
        <w:rPr>
          <w:rFonts w:eastAsia="Calibri"/>
        </w:rPr>
      </w:pPr>
      <w:r w:rsidRPr="51841CE8">
        <w:rPr>
          <w:rFonts w:eastAsia="Calibri"/>
        </w:rPr>
        <w:t xml:space="preserve">L’entité </w:t>
      </w:r>
      <w:r w:rsidR="001336E8">
        <w:rPr>
          <w:rFonts w:eastAsia="Calibri"/>
        </w:rPr>
        <w:t>« </w:t>
      </w:r>
      <w:r w:rsidRPr="51841CE8">
        <w:rPr>
          <w:rFonts w:eastAsia="Calibri"/>
        </w:rPr>
        <w:t>manège</w:t>
      </w:r>
      <w:r w:rsidR="001336E8">
        <w:rPr>
          <w:rFonts w:eastAsia="Calibri"/>
        </w:rPr>
        <w:t> »</w:t>
      </w:r>
      <w:r w:rsidRPr="51841CE8">
        <w:rPr>
          <w:rFonts w:eastAsia="Calibri"/>
        </w:rPr>
        <w:t xml:space="preserve"> possède une relation avec l’entité </w:t>
      </w:r>
      <w:r w:rsidR="001336E8">
        <w:rPr>
          <w:rFonts w:eastAsia="Calibri"/>
        </w:rPr>
        <w:t>« </w:t>
      </w:r>
      <w:r w:rsidRPr="51841CE8">
        <w:rPr>
          <w:rFonts w:eastAsia="Calibri"/>
        </w:rPr>
        <w:t>Famille</w:t>
      </w:r>
      <w:r w:rsidR="001336E8">
        <w:rPr>
          <w:rFonts w:eastAsia="Calibri"/>
        </w:rPr>
        <w:t> »</w:t>
      </w:r>
      <w:r w:rsidRPr="51841CE8">
        <w:rPr>
          <w:rFonts w:eastAsia="Calibri"/>
        </w:rPr>
        <w:t xml:space="preserve"> puisqu’un manège appartient forcément à une famille de manège. Ainsi</w:t>
      </w:r>
      <w:r w:rsidR="00C30468">
        <w:rPr>
          <w:rFonts w:eastAsia="Calibri"/>
        </w:rPr>
        <w:t>,</w:t>
      </w:r>
      <w:r w:rsidRPr="51841CE8">
        <w:rPr>
          <w:rFonts w:eastAsia="Calibri"/>
        </w:rPr>
        <w:t xml:space="preserve"> un manège appartient à une et une seule famille de manège alors qu’une famille de manège peut appartenir à aucune attraction si cette attraction ne fait pas partie du parc</w:t>
      </w:r>
      <w:r w:rsidR="00C30468">
        <w:rPr>
          <w:rFonts w:eastAsia="Calibri"/>
        </w:rPr>
        <w:t>,</w:t>
      </w:r>
      <w:r w:rsidRPr="51841CE8">
        <w:rPr>
          <w:rFonts w:eastAsia="Calibri"/>
        </w:rPr>
        <w:t xml:space="preserve"> mais qu’un chargé de manège est capable de s’occuper d’elle, elle peut aussi concern</w:t>
      </w:r>
      <w:r w:rsidR="00C30468">
        <w:rPr>
          <w:rFonts w:eastAsia="Calibri"/>
        </w:rPr>
        <w:t>er</w:t>
      </w:r>
      <w:r w:rsidRPr="51841CE8">
        <w:rPr>
          <w:rFonts w:eastAsia="Calibri"/>
        </w:rPr>
        <w:t xml:space="preserve"> plusieurs attractions, il est concevable d’avoir plusieurs montagnes russes dans un parc.</w:t>
      </w:r>
    </w:p>
    <w:p w14:paraId="1E5FBF8B" w14:textId="460BCDE8" w:rsidR="00D41515" w:rsidRDefault="51841CE8" w:rsidP="001238C4">
      <w:pPr>
        <w:ind w:firstLine="708"/>
        <w:rPr>
          <w:rFonts w:eastAsia="Calibri"/>
        </w:rPr>
      </w:pPr>
      <w:r w:rsidRPr="51841CE8">
        <w:rPr>
          <w:rFonts w:eastAsia="Calibri"/>
        </w:rPr>
        <w:t>Cette entité est reliée à une zone du parc ainsi</w:t>
      </w:r>
      <w:r w:rsidR="00C30468">
        <w:rPr>
          <w:rFonts w:eastAsia="Calibri"/>
        </w:rPr>
        <w:t>,</w:t>
      </w:r>
      <w:r w:rsidRPr="51841CE8">
        <w:rPr>
          <w:rFonts w:eastAsia="Calibri"/>
        </w:rPr>
        <w:t xml:space="preserve"> il est nécessaire que chaque manège soit associé à une zone grâce à la relation “est situé”. Une zone peut ne pas contenir de manège s’il s’agit d’une zone constituée seulement de boutique de même, elle peut contenir plusieurs manèges. Un manège ne sera associé qu’à une zone.</w:t>
      </w:r>
    </w:p>
    <w:p w14:paraId="296537FC" w14:textId="084BEEA3" w:rsidR="00D41515" w:rsidRDefault="51841CE8" w:rsidP="001238C4">
      <w:pPr>
        <w:ind w:firstLine="708"/>
        <w:rPr>
          <w:rFonts w:eastAsia="Calibri"/>
        </w:rPr>
      </w:pPr>
      <w:r w:rsidRPr="51841CE8">
        <w:rPr>
          <w:rFonts w:eastAsia="Calibri"/>
        </w:rPr>
        <w:t>Les manèges sont associés aux maintenances</w:t>
      </w:r>
      <w:r w:rsidR="00C30468">
        <w:rPr>
          <w:rFonts w:eastAsia="Calibri"/>
        </w:rPr>
        <w:t>.</w:t>
      </w:r>
      <w:r w:rsidRPr="51841CE8">
        <w:rPr>
          <w:rFonts w:eastAsia="Calibri"/>
        </w:rPr>
        <w:t xml:space="preserve"> </w:t>
      </w:r>
      <w:r w:rsidR="00C30468">
        <w:rPr>
          <w:rFonts w:eastAsia="Calibri"/>
        </w:rPr>
        <w:t>I</w:t>
      </w:r>
      <w:r w:rsidRPr="51841CE8">
        <w:rPr>
          <w:rFonts w:eastAsia="Calibri"/>
        </w:rPr>
        <w:t xml:space="preserve">l est nécessaire d’avoir l'association </w:t>
      </w:r>
      <w:r w:rsidR="001336E8">
        <w:rPr>
          <w:rFonts w:eastAsia="Calibri"/>
        </w:rPr>
        <w:t>« </w:t>
      </w:r>
      <w:r w:rsidRPr="51841CE8">
        <w:rPr>
          <w:rFonts w:eastAsia="Calibri"/>
        </w:rPr>
        <w:t>appliqué</w:t>
      </w:r>
      <w:r w:rsidR="001336E8">
        <w:rPr>
          <w:rFonts w:eastAsia="Calibri"/>
        </w:rPr>
        <w:t> »</w:t>
      </w:r>
      <w:r w:rsidRPr="51841CE8">
        <w:rPr>
          <w:rFonts w:eastAsia="Calibri"/>
        </w:rPr>
        <w:t xml:space="preserve"> qui renseigne avec quel manège est associé chaque maintenance, </w:t>
      </w:r>
      <w:r w:rsidR="00C30468">
        <w:rPr>
          <w:rFonts w:eastAsia="Calibri"/>
        </w:rPr>
        <w:t>donc</w:t>
      </w:r>
      <w:r w:rsidRPr="51841CE8">
        <w:rPr>
          <w:rFonts w:eastAsia="Calibri"/>
        </w:rPr>
        <w:t xml:space="preserve"> une maintenance ne concerne qu’un manège alors qu’un manège peut n’avoir jamais eu de maintenance comme il peut en avoir eu plusieurs.</w:t>
      </w:r>
    </w:p>
    <w:p w14:paraId="2A099861" w14:textId="51C4D4BB" w:rsidR="00D41515" w:rsidRDefault="51841CE8" w:rsidP="001238C4">
      <w:pPr>
        <w:pStyle w:val="Titre3"/>
        <w:rPr>
          <w:rFonts w:eastAsia="Calibri"/>
        </w:rPr>
      </w:pPr>
      <w:r w:rsidRPr="51841CE8">
        <w:rPr>
          <w:rFonts w:eastAsia="Calibri"/>
        </w:rPr>
        <w:t>PIECES DETACHEES</w:t>
      </w:r>
    </w:p>
    <w:p w14:paraId="0721E26D" w14:textId="77777777" w:rsidR="001238C4" w:rsidRPr="001238C4" w:rsidRDefault="001238C4" w:rsidP="001238C4">
      <w:pPr>
        <w:pStyle w:val="Sansinterligne"/>
      </w:pPr>
    </w:p>
    <w:p w14:paraId="74C9F73D" w14:textId="1A74ACE7" w:rsidR="00D41515" w:rsidRDefault="51841CE8" w:rsidP="001238C4">
      <w:pPr>
        <w:ind w:firstLine="708"/>
        <w:rPr>
          <w:rFonts w:eastAsia="Calibri"/>
        </w:rPr>
      </w:pPr>
      <w:r w:rsidRPr="51841CE8">
        <w:rPr>
          <w:rFonts w:eastAsia="Calibri"/>
        </w:rPr>
        <w:t xml:space="preserve">L’entité </w:t>
      </w:r>
      <w:r w:rsidR="001336E8">
        <w:rPr>
          <w:rFonts w:eastAsia="Calibri"/>
        </w:rPr>
        <w:t>« </w:t>
      </w:r>
      <w:r w:rsidRPr="51841CE8">
        <w:rPr>
          <w:rFonts w:eastAsia="Calibri"/>
        </w:rPr>
        <w:t>pièces détachées</w:t>
      </w:r>
      <w:r w:rsidR="001336E8">
        <w:rPr>
          <w:rFonts w:eastAsia="Calibri"/>
        </w:rPr>
        <w:t> »</w:t>
      </w:r>
      <w:r w:rsidRPr="51841CE8">
        <w:rPr>
          <w:rFonts w:eastAsia="Calibri"/>
        </w:rPr>
        <w:t xml:space="preserve"> est associée à l’entité </w:t>
      </w:r>
      <w:r w:rsidR="001336E8">
        <w:rPr>
          <w:rFonts w:eastAsia="Calibri"/>
        </w:rPr>
        <w:t xml:space="preserve">« </w:t>
      </w:r>
      <w:r w:rsidRPr="51841CE8">
        <w:rPr>
          <w:rFonts w:eastAsia="Calibri"/>
        </w:rPr>
        <w:t>atelier</w:t>
      </w:r>
      <w:r w:rsidR="001336E8">
        <w:rPr>
          <w:rFonts w:eastAsia="Calibri"/>
        </w:rPr>
        <w:t> »</w:t>
      </w:r>
      <w:r w:rsidRPr="51841CE8">
        <w:rPr>
          <w:rFonts w:eastAsia="Calibri"/>
        </w:rPr>
        <w:t xml:space="preserve"> puisque chaque pièce détachée est stockée dans un atelier. Ainsi</w:t>
      </w:r>
      <w:r w:rsidR="00C30468">
        <w:rPr>
          <w:rFonts w:eastAsia="Calibri"/>
        </w:rPr>
        <w:t>, u</w:t>
      </w:r>
      <w:r w:rsidRPr="51841CE8">
        <w:rPr>
          <w:rFonts w:eastAsia="Calibri"/>
        </w:rPr>
        <w:t xml:space="preserve">ne pièce sera stockée dans un seul atelier puisqu’on considère les pièces comme étant une unité comme elles peuvent ne pas l’être si elles ont été utilisées dans le cadre d’une maintenance. Un atelier peut ne pas comporter de pièce au cas où il ne stockerait rien comme il peut en contenir plusieurs s’il s’agit d’un entrepôt. </w:t>
      </w:r>
    </w:p>
    <w:p w14:paraId="5E3EA6FE" w14:textId="348D1F49" w:rsidR="00D41515" w:rsidRDefault="51841CE8" w:rsidP="001238C4">
      <w:pPr>
        <w:ind w:firstLine="708"/>
        <w:rPr>
          <w:rFonts w:eastAsia="Calibri"/>
        </w:rPr>
      </w:pPr>
      <w:r w:rsidRPr="51841CE8">
        <w:rPr>
          <w:rFonts w:eastAsia="Calibri"/>
        </w:rPr>
        <w:t xml:space="preserve">L’entité </w:t>
      </w:r>
      <w:r w:rsidR="00C30468">
        <w:rPr>
          <w:rFonts w:eastAsia="Calibri"/>
        </w:rPr>
        <w:t>« </w:t>
      </w:r>
      <w:r w:rsidRPr="51841CE8">
        <w:rPr>
          <w:rFonts w:eastAsia="Calibri"/>
        </w:rPr>
        <w:t>pièce</w:t>
      </w:r>
      <w:r w:rsidR="00C30468">
        <w:rPr>
          <w:rFonts w:eastAsia="Calibri"/>
        </w:rPr>
        <w:t>s</w:t>
      </w:r>
      <w:r w:rsidRPr="51841CE8">
        <w:rPr>
          <w:rFonts w:eastAsia="Calibri"/>
        </w:rPr>
        <w:t xml:space="preserve"> détachées</w:t>
      </w:r>
      <w:r w:rsidR="00C30468">
        <w:rPr>
          <w:rFonts w:eastAsia="Calibri"/>
        </w:rPr>
        <w:t> »</w:t>
      </w:r>
      <w:r w:rsidRPr="51841CE8">
        <w:rPr>
          <w:rFonts w:eastAsia="Calibri"/>
        </w:rPr>
        <w:t xml:space="preserve"> est associée à l’entité </w:t>
      </w:r>
      <w:r w:rsidR="001336E8">
        <w:rPr>
          <w:rFonts w:eastAsia="Calibri"/>
        </w:rPr>
        <w:t>« </w:t>
      </w:r>
      <w:r w:rsidRPr="51841CE8">
        <w:rPr>
          <w:rFonts w:eastAsia="Calibri"/>
        </w:rPr>
        <w:t>Maintenance</w:t>
      </w:r>
      <w:r w:rsidR="001336E8">
        <w:rPr>
          <w:rFonts w:eastAsia="Calibri"/>
        </w:rPr>
        <w:t> »</w:t>
      </w:r>
      <w:r w:rsidRPr="51841CE8">
        <w:rPr>
          <w:rFonts w:eastAsia="Calibri"/>
        </w:rPr>
        <w:t xml:space="preserve"> puisqu’il est nécessaire de conna</w:t>
      </w:r>
      <w:r w:rsidR="00C30468">
        <w:rPr>
          <w:rFonts w:eastAsia="Calibri"/>
        </w:rPr>
        <w:t>î</w:t>
      </w:r>
      <w:r w:rsidRPr="51841CE8">
        <w:rPr>
          <w:rFonts w:eastAsia="Calibri"/>
        </w:rPr>
        <w:t>tre les pièces détachées utilisées pendant une maintenance. Ainsi</w:t>
      </w:r>
      <w:r w:rsidR="00C30468">
        <w:rPr>
          <w:rFonts w:eastAsia="Calibri"/>
        </w:rPr>
        <w:t>,</w:t>
      </w:r>
      <w:r w:rsidRPr="51841CE8">
        <w:rPr>
          <w:rFonts w:eastAsia="Calibri"/>
        </w:rPr>
        <w:t xml:space="preserve"> l’association </w:t>
      </w:r>
      <w:r w:rsidR="001336E8">
        <w:rPr>
          <w:rFonts w:eastAsia="Calibri"/>
        </w:rPr>
        <w:t>« </w:t>
      </w:r>
      <w:r w:rsidRPr="51841CE8">
        <w:rPr>
          <w:rFonts w:eastAsia="Calibri"/>
        </w:rPr>
        <w:t>a besoin</w:t>
      </w:r>
      <w:r w:rsidR="001336E8">
        <w:rPr>
          <w:rFonts w:eastAsia="Calibri"/>
        </w:rPr>
        <w:t> »</w:t>
      </w:r>
      <w:r w:rsidRPr="51841CE8">
        <w:rPr>
          <w:rFonts w:eastAsia="Calibri"/>
        </w:rPr>
        <w:t xml:space="preserve"> permet de référencer les différentes pièces utilisées dans une maintenance. Chaque pièce peut avoir été utilisé</w:t>
      </w:r>
      <w:r w:rsidR="00C30468">
        <w:rPr>
          <w:rFonts w:eastAsia="Calibri"/>
        </w:rPr>
        <w:t>e</w:t>
      </w:r>
      <w:r w:rsidRPr="51841CE8">
        <w:rPr>
          <w:rFonts w:eastAsia="Calibri"/>
        </w:rPr>
        <w:t xml:space="preserve"> dans une seule maintenance comme elle peut ne pas encore avoir été utilisé</w:t>
      </w:r>
      <w:r w:rsidR="00C30468">
        <w:rPr>
          <w:rFonts w:eastAsia="Calibri"/>
        </w:rPr>
        <w:t>e</w:t>
      </w:r>
      <w:r w:rsidRPr="51841CE8">
        <w:rPr>
          <w:rFonts w:eastAsia="Calibri"/>
        </w:rPr>
        <w:t>. Une maintenance peut ne pas avoir besoin de pièce particulière s'il s’agit d’un test des attractions par exemple comme elle peut avoir besoin de plusieurs pièces.</w:t>
      </w:r>
    </w:p>
    <w:p w14:paraId="1307A9F9" w14:textId="2376D46D" w:rsidR="001952CF" w:rsidRDefault="00CD758E" w:rsidP="00CD758E">
      <w:pPr>
        <w:pStyle w:val="Titre3"/>
        <w:rPr>
          <w:rFonts w:eastAsia="Calibri"/>
        </w:rPr>
      </w:pPr>
      <w:r w:rsidRPr="00CD758E">
        <w:rPr>
          <w:rFonts w:eastAsia="Calibri"/>
        </w:rPr>
        <w:t>matrice des dépendances fonctionnelles</w:t>
      </w:r>
    </w:p>
    <w:p w14:paraId="3CF1D6D4" w14:textId="68283853" w:rsidR="001238C4" w:rsidRDefault="00E34C46">
      <w:pPr>
        <w:spacing w:before="200" w:after="200" w:line="276" w:lineRule="auto"/>
      </w:pPr>
      <w:r w:rsidRPr="00E34C46">
        <w:rPr>
          <w:noProof/>
        </w:rPr>
        <w:drawing>
          <wp:inline distT="0" distB="0" distL="0" distR="0" wp14:anchorId="6A05AA88" wp14:editId="757D8900">
            <wp:extent cx="5756910" cy="33432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6910" cy="3343275"/>
                    </a:xfrm>
                    <a:prstGeom prst="rect">
                      <a:avLst/>
                    </a:prstGeom>
                  </pic:spPr>
                </pic:pic>
              </a:graphicData>
            </a:graphic>
          </wp:inline>
        </w:drawing>
      </w:r>
      <w:r w:rsidR="001238C4">
        <w:br w:type="page"/>
      </w:r>
    </w:p>
    <w:p w14:paraId="7C14BA7D" w14:textId="246B1442" w:rsidR="006A0732" w:rsidRDefault="006A0732" w:rsidP="00E34C46">
      <w:pPr>
        <w:pStyle w:val="Titre1"/>
      </w:pPr>
      <w:r w:rsidRPr="001238C4">
        <w:lastRenderedPageBreak/>
        <w:t>II</w:t>
      </w:r>
      <w:r w:rsidR="00E34C46">
        <w:t>I</w:t>
      </w:r>
      <w:r w:rsidRPr="001238C4">
        <w:t>-Dictionnaire des donnÉes</w:t>
      </w:r>
    </w:p>
    <w:p w14:paraId="3AF4F18F" w14:textId="61E3D3AA" w:rsidR="00E34C46" w:rsidRDefault="00E34C46" w:rsidP="00E34C46"/>
    <w:p w14:paraId="7C3BFCFE" w14:textId="5AB6703C" w:rsidR="00E34C46" w:rsidRDefault="00E34C46" w:rsidP="00E34C46"/>
    <w:p w14:paraId="66E380A7" w14:textId="653763E1" w:rsidR="00E34C46" w:rsidRPr="00E34C46" w:rsidRDefault="00E34C46" w:rsidP="00E34C46"/>
    <w:p w14:paraId="1E1FBA96" w14:textId="23FC8923" w:rsidR="006A0732" w:rsidRDefault="00E34C46" w:rsidP="001238C4">
      <w:r w:rsidRPr="00E34C46">
        <w:rPr>
          <w:noProof/>
        </w:rPr>
        <w:drawing>
          <wp:anchor distT="0" distB="0" distL="114300" distR="114300" simplePos="0" relativeHeight="251660288" behindDoc="0" locked="0" layoutInCell="1" allowOverlap="1" wp14:anchorId="49B5A71C" wp14:editId="6CDD0ADE">
            <wp:simplePos x="0" y="0"/>
            <wp:positionH relativeFrom="column">
              <wp:posOffset>-608965</wp:posOffset>
            </wp:positionH>
            <wp:positionV relativeFrom="paragraph">
              <wp:posOffset>975360</wp:posOffset>
            </wp:positionV>
            <wp:extent cx="6899275" cy="4916170"/>
            <wp:effectExtent l="0" t="0" r="0" b="0"/>
            <wp:wrapThrough wrapText="bothSides">
              <wp:wrapPolygon edited="0">
                <wp:start x="0" y="0"/>
                <wp:lineTo x="0" y="21539"/>
                <wp:lineTo x="21550" y="21539"/>
                <wp:lineTo x="21550"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899275" cy="4916170"/>
                    </a:xfrm>
                    <a:prstGeom prst="rect">
                      <a:avLst/>
                    </a:prstGeom>
                  </pic:spPr>
                </pic:pic>
              </a:graphicData>
            </a:graphic>
            <wp14:sizeRelH relativeFrom="margin">
              <wp14:pctWidth>0</wp14:pctWidth>
            </wp14:sizeRelH>
            <wp14:sizeRelV relativeFrom="margin">
              <wp14:pctHeight>0</wp14:pctHeight>
            </wp14:sizeRelV>
          </wp:anchor>
        </w:drawing>
      </w:r>
      <w:r w:rsidR="006A0732">
        <w:br w:type="page"/>
      </w:r>
    </w:p>
    <w:p w14:paraId="4C124169" w14:textId="3A2B7E9C" w:rsidR="006A0732" w:rsidRDefault="006A0732" w:rsidP="001238C4">
      <w:pPr>
        <w:pStyle w:val="Titre2"/>
      </w:pPr>
      <w:r>
        <w:lastRenderedPageBreak/>
        <w:t>III-SchÉmas relationnel associÉ</w:t>
      </w:r>
    </w:p>
    <w:p w14:paraId="1F3B7FC7" w14:textId="77777777" w:rsidR="006A0732" w:rsidRPr="006A0732" w:rsidRDefault="006A0732" w:rsidP="001238C4"/>
    <w:p w14:paraId="06A869FD" w14:textId="53EBE325" w:rsidR="00E34C46" w:rsidRDefault="00E34C46" w:rsidP="00E34C46">
      <w:r w:rsidRPr="00266296">
        <w:rPr>
          <w:b/>
          <w:bCs/>
        </w:rPr>
        <w:t>Personnel</w:t>
      </w:r>
      <w:r>
        <w:t xml:space="preserve"> (</w:t>
      </w:r>
      <w:proofErr w:type="spellStart"/>
      <w:r w:rsidRPr="27E3D44D">
        <w:rPr>
          <w:u w:val="single"/>
        </w:rPr>
        <w:t>NumSS</w:t>
      </w:r>
      <w:proofErr w:type="spellEnd"/>
      <w:r>
        <w:t xml:space="preserve">, </w:t>
      </w:r>
      <w:proofErr w:type="spellStart"/>
      <w:r>
        <w:t>nomP</w:t>
      </w:r>
      <w:proofErr w:type="spellEnd"/>
      <w:r>
        <w:t xml:space="preserve">, </w:t>
      </w:r>
      <w:bookmarkStart w:id="0" w:name="_Int_s07fH8Hm"/>
      <w:proofErr w:type="spellStart"/>
      <w:r>
        <w:t>prenomP</w:t>
      </w:r>
      <w:bookmarkEnd w:id="0"/>
      <w:proofErr w:type="spellEnd"/>
      <w:r>
        <w:t xml:space="preserve">, </w:t>
      </w:r>
      <w:proofErr w:type="spellStart"/>
      <w:r>
        <w:t>date_naissance</w:t>
      </w:r>
      <w:proofErr w:type="spellEnd"/>
      <w:r>
        <w:t xml:space="preserve">, </w:t>
      </w:r>
      <w:proofErr w:type="spellStart"/>
      <w:r>
        <w:t>passwd</w:t>
      </w:r>
      <w:proofErr w:type="spellEnd"/>
      <w:r>
        <w:t>, #Metier, #Remplace, #IdA, #chef, #IdB, #responsable)</w:t>
      </w:r>
    </w:p>
    <w:p w14:paraId="1B75ECC4" w14:textId="77777777" w:rsidR="00E34C46" w:rsidRDefault="00E34C46" w:rsidP="00E34C46"/>
    <w:p w14:paraId="05F6B8F3" w14:textId="46242580" w:rsidR="00E34C46" w:rsidRDefault="00E34C46" w:rsidP="00E34C46">
      <w:proofErr w:type="spellStart"/>
      <w:r w:rsidRPr="00266296">
        <w:rPr>
          <w:b/>
          <w:bCs/>
        </w:rPr>
        <w:t>M</w:t>
      </w:r>
      <w:r w:rsidR="00266296">
        <w:rPr>
          <w:b/>
          <w:bCs/>
        </w:rPr>
        <w:t>e</w:t>
      </w:r>
      <w:r w:rsidRPr="00266296">
        <w:rPr>
          <w:b/>
          <w:bCs/>
        </w:rPr>
        <w:t>tier</w:t>
      </w:r>
      <w:proofErr w:type="spellEnd"/>
      <w:r>
        <w:t xml:space="preserve"> (</w:t>
      </w:r>
      <w:proofErr w:type="spellStart"/>
      <w:r w:rsidRPr="0ECE08E8">
        <w:rPr>
          <w:u w:val="single"/>
        </w:rPr>
        <w:t>Metier</w:t>
      </w:r>
      <w:proofErr w:type="spellEnd"/>
      <w:r>
        <w:t>)</w:t>
      </w:r>
    </w:p>
    <w:p w14:paraId="6F3AA959" w14:textId="77777777" w:rsidR="00E34C46" w:rsidRDefault="00E34C46" w:rsidP="00E34C46"/>
    <w:p w14:paraId="6521F1EE" w14:textId="12685E3F" w:rsidR="00E34C46" w:rsidRDefault="00E34C46" w:rsidP="00E34C46">
      <w:proofErr w:type="spellStart"/>
      <w:r w:rsidRPr="00266296">
        <w:rPr>
          <w:b/>
          <w:bCs/>
        </w:rPr>
        <w:t>Man</w:t>
      </w:r>
      <w:r w:rsidR="00266296">
        <w:rPr>
          <w:b/>
          <w:bCs/>
        </w:rPr>
        <w:t>e</w:t>
      </w:r>
      <w:r w:rsidRPr="00266296">
        <w:rPr>
          <w:b/>
          <w:bCs/>
        </w:rPr>
        <w:t>ge</w:t>
      </w:r>
      <w:proofErr w:type="spellEnd"/>
      <w:r>
        <w:t xml:space="preserve"> (</w:t>
      </w:r>
      <w:proofErr w:type="spellStart"/>
      <w:r w:rsidRPr="0ECE08E8">
        <w:rPr>
          <w:u w:val="single"/>
        </w:rPr>
        <w:t>NomM</w:t>
      </w:r>
      <w:proofErr w:type="spellEnd"/>
      <w:r>
        <w:t xml:space="preserve">, </w:t>
      </w:r>
      <w:proofErr w:type="spellStart"/>
      <w:r>
        <w:t>tailleMin</w:t>
      </w:r>
      <w:proofErr w:type="spellEnd"/>
      <w:r>
        <w:t>, description, #IdF, #IdZ)</w:t>
      </w:r>
    </w:p>
    <w:p w14:paraId="166732A9" w14:textId="77777777" w:rsidR="00E34C46" w:rsidRDefault="00E34C46" w:rsidP="00E34C46"/>
    <w:p w14:paraId="624B2561" w14:textId="100F4315" w:rsidR="00E34C46" w:rsidRDefault="00E34C46" w:rsidP="00E34C46">
      <w:r w:rsidRPr="00266296">
        <w:rPr>
          <w:b/>
          <w:bCs/>
        </w:rPr>
        <w:t>Famille</w:t>
      </w:r>
      <w:r>
        <w:t xml:space="preserve"> (</w:t>
      </w:r>
      <w:proofErr w:type="spellStart"/>
      <w:r w:rsidRPr="0ECE08E8">
        <w:rPr>
          <w:u w:val="single"/>
        </w:rPr>
        <w:t>IdF</w:t>
      </w:r>
      <w:proofErr w:type="spellEnd"/>
      <w:r>
        <w:t xml:space="preserve">, </w:t>
      </w:r>
      <w:proofErr w:type="spellStart"/>
      <w:r>
        <w:t>libelleF</w:t>
      </w:r>
      <w:proofErr w:type="spellEnd"/>
      <w:r>
        <w:t>)</w:t>
      </w:r>
    </w:p>
    <w:p w14:paraId="348D2D42" w14:textId="77777777" w:rsidR="00E34C46" w:rsidRDefault="00E34C46" w:rsidP="00E34C46"/>
    <w:p w14:paraId="77E5E5FB" w14:textId="623F7C24" w:rsidR="00E34C46" w:rsidRDefault="00E34C46" w:rsidP="00E34C46">
      <w:proofErr w:type="spellStart"/>
      <w:r w:rsidRPr="00266296">
        <w:rPr>
          <w:b/>
          <w:bCs/>
        </w:rPr>
        <w:t>Comp</w:t>
      </w:r>
      <w:r w:rsidR="00266296">
        <w:rPr>
          <w:b/>
          <w:bCs/>
        </w:rPr>
        <w:t>e</w:t>
      </w:r>
      <w:r w:rsidRPr="00266296">
        <w:rPr>
          <w:b/>
          <w:bCs/>
        </w:rPr>
        <w:t>tences</w:t>
      </w:r>
      <w:proofErr w:type="spellEnd"/>
      <w:r>
        <w:t xml:space="preserve"> (</w:t>
      </w:r>
      <w:r w:rsidRPr="0ECE08E8">
        <w:rPr>
          <w:u w:val="single"/>
        </w:rPr>
        <w:t>#NumSS, #IdF</w:t>
      </w:r>
      <w:r>
        <w:t>)</w:t>
      </w:r>
    </w:p>
    <w:p w14:paraId="61E4893A" w14:textId="77777777" w:rsidR="00E34C46" w:rsidRDefault="00E34C46" w:rsidP="00E34C46"/>
    <w:p w14:paraId="49B4D607" w14:textId="17715C6D" w:rsidR="00E34C46" w:rsidRDefault="00E34C46" w:rsidP="00E34C46">
      <w:r w:rsidRPr="00266296">
        <w:rPr>
          <w:b/>
          <w:bCs/>
        </w:rPr>
        <w:t>Bilan</w:t>
      </w:r>
      <w:r>
        <w:t xml:space="preserve"> (</w:t>
      </w:r>
      <w:r w:rsidRPr="0ECE08E8">
        <w:rPr>
          <w:u w:val="single"/>
        </w:rPr>
        <w:t>#NomM, #NumSS, #Date</w:t>
      </w:r>
      <w:r>
        <w:t xml:space="preserve">, </w:t>
      </w:r>
      <w:proofErr w:type="spellStart"/>
      <w:r>
        <w:t>frequentation</w:t>
      </w:r>
      <w:proofErr w:type="spellEnd"/>
      <w:r>
        <w:t xml:space="preserve">, </w:t>
      </w:r>
      <w:proofErr w:type="spellStart"/>
      <w:r>
        <w:t>demi_journe</w:t>
      </w:r>
      <w:proofErr w:type="spellEnd"/>
      <w:r>
        <w:t>)</w:t>
      </w:r>
    </w:p>
    <w:p w14:paraId="72F379B7" w14:textId="77777777" w:rsidR="00E34C46" w:rsidRDefault="00E34C46" w:rsidP="00E34C46"/>
    <w:p w14:paraId="3983B085" w14:textId="0191638F" w:rsidR="00E34C46" w:rsidRPr="00CD758E" w:rsidRDefault="00E34C46" w:rsidP="00E34C46">
      <w:r w:rsidRPr="00CD758E">
        <w:rPr>
          <w:b/>
          <w:bCs/>
        </w:rPr>
        <w:t>Maintenance</w:t>
      </w:r>
      <w:r w:rsidRPr="00CD758E">
        <w:t xml:space="preserve"> (</w:t>
      </w:r>
      <w:proofErr w:type="spellStart"/>
      <w:r w:rsidRPr="00CD758E">
        <w:rPr>
          <w:u w:val="single"/>
        </w:rPr>
        <w:t>IdM</w:t>
      </w:r>
      <w:proofErr w:type="spellEnd"/>
      <w:r w:rsidRPr="00CD758E">
        <w:t xml:space="preserve">, </w:t>
      </w:r>
      <w:proofErr w:type="spellStart"/>
      <w:r w:rsidRPr="00CD758E">
        <w:t>dateM</w:t>
      </w:r>
      <w:proofErr w:type="spellEnd"/>
      <w:r w:rsidRPr="00CD758E">
        <w:t>, #NomM)</w:t>
      </w:r>
    </w:p>
    <w:p w14:paraId="41A52503" w14:textId="77777777" w:rsidR="00E34C46" w:rsidRPr="00CD758E" w:rsidRDefault="00E34C46" w:rsidP="00E34C46"/>
    <w:p w14:paraId="0C17C053" w14:textId="7789C98A" w:rsidR="00E34C46" w:rsidRPr="00CD758E" w:rsidRDefault="00E34C46" w:rsidP="00E34C46">
      <w:proofErr w:type="spellStart"/>
      <w:r w:rsidRPr="00CD758E">
        <w:rPr>
          <w:b/>
          <w:bCs/>
        </w:rPr>
        <w:t>Equipe</w:t>
      </w:r>
      <w:proofErr w:type="spellEnd"/>
      <w:r w:rsidRPr="00CD758E">
        <w:t xml:space="preserve"> (</w:t>
      </w:r>
      <w:r w:rsidRPr="00CD758E">
        <w:rPr>
          <w:u w:val="single"/>
        </w:rPr>
        <w:t>#NumSS, #IdM</w:t>
      </w:r>
      <w:r w:rsidRPr="00CD758E">
        <w:t>)</w:t>
      </w:r>
    </w:p>
    <w:p w14:paraId="7C05BC8C" w14:textId="77777777" w:rsidR="00E34C46" w:rsidRPr="00CD758E" w:rsidRDefault="00E34C46" w:rsidP="00E34C46"/>
    <w:p w14:paraId="0639FA1C" w14:textId="09961681" w:rsidR="00E34C46" w:rsidRPr="00CD758E" w:rsidRDefault="00E34C46" w:rsidP="00E34C46">
      <w:pPr>
        <w:rPr>
          <w:lang w:val="en-US"/>
        </w:rPr>
      </w:pPr>
      <w:r w:rsidRPr="00CD758E">
        <w:rPr>
          <w:b/>
          <w:bCs/>
          <w:lang w:val="en-US"/>
        </w:rPr>
        <w:t>Pi</w:t>
      </w:r>
      <w:r w:rsidR="00266296" w:rsidRPr="00CD758E">
        <w:rPr>
          <w:b/>
          <w:bCs/>
          <w:lang w:val="en-US"/>
        </w:rPr>
        <w:t>e</w:t>
      </w:r>
      <w:r w:rsidRPr="00CD758E">
        <w:rPr>
          <w:b/>
          <w:bCs/>
          <w:lang w:val="en-US"/>
        </w:rPr>
        <w:t>ces</w:t>
      </w:r>
      <w:r w:rsidRPr="00CD758E">
        <w:rPr>
          <w:lang w:val="en-US"/>
        </w:rPr>
        <w:t xml:space="preserve"> </w:t>
      </w:r>
      <w:proofErr w:type="spellStart"/>
      <w:r w:rsidRPr="00CD758E">
        <w:rPr>
          <w:b/>
          <w:bCs/>
          <w:lang w:val="en-US"/>
        </w:rPr>
        <w:t>d</w:t>
      </w:r>
      <w:r w:rsidR="00266296" w:rsidRPr="00CD758E">
        <w:rPr>
          <w:b/>
          <w:bCs/>
          <w:lang w:val="en-US"/>
        </w:rPr>
        <w:t>e</w:t>
      </w:r>
      <w:r w:rsidRPr="00CD758E">
        <w:rPr>
          <w:b/>
          <w:bCs/>
          <w:lang w:val="en-US"/>
        </w:rPr>
        <w:t>tach</w:t>
      </w:r>
      <w:r w:rsidR="00266296" w:rsidRPr="00CD758E">
        <w:rPr>
          <w:b/>
          <w:bCs/>
          <w:lang w:val="en-US"/>
        </w:rPr>
        <w:t>e</w:t>
      </w:r>
      <w:r w:rsidRPr="00CD758E">
        <w:rPr>
          <w:b/>
          <w:bCs/>
          <w:lang w:val="en-US"/>
        </w:rPr>
        <w:t>es</w:t>
      </w:r>
      <w:proofErr w:type="spellEnd"/>
      <w:r w:rsidRPr="00CD758E">
        <w:rPr>
          <w:lang w:val="en-US"/>
        </w:rPr>
        <w:t xml:space="preserve"> (</w:t>
      </w:r>
      <w:proofErr w:type="spellStart"/>
      <w:r w:rsidRPr="00CD758E">
        <w:rPr>
          <w:u w:val="single"/>
          <w:lang w:val="en-US"/>
        </w:rPr>
        <w:t>NumSerie</w:t>
      </w:r>
      <w:proofErr w:type="spellEnd"/>
      <w:r w:rsidRPr="00CD758E">
        <w:rPr>
          <w:lang w:val="en-US"/>
        </w:rPr>
        <w:t xml:space="preserve">, </w:t>
      </w:r>
      <w:proofErr w:type="spellStart"/>
      <w:r w:rsidRPr="00CD758E">
        <w:rPr>
          <w:lang w:val="en-US"/>
        </w:rPr>
        <w:t>nomPc</w:t>
      </w:r>
      <w:proofErr w:type="spellEnd"/>
      <w:r w:rsidRPr="00CD758E">
        <w:rPr>
          <w:lang w:val="en-US"/>
        </w:rPr>
        <w:t>, #IdA, #IdM)</w:t>
      </w:r>
    </w:p>
    <w:p w14:paraId="62B979C3" w14:textId="77777777" w:rsidR="00E34C46" w:rsidRPr="00CD758E" w:rsidRDefault="00E34C46" w:rsidP="00E34C46">
      <w:pPr>
        <w:rPr>
          <w:lang w:val="en-US"/>
        </w:rPr>
      </w:pPr>
    </w:p>
    <w:p w14:paraId="793CC25C" w14:textId="008128E1" w:rsidR="00E34C46" w:rsidRDefault="00E34C46" w:rsidP="00E34C46">
      <w:r w:rsidRPr="00266296">
        <w:rPr>
          <w:b/>
          <w:bCs/>
        </w:rPr>
        <w:t>Atelier</w:t>
      </w:r>
      <w:r>
        <w:t xml:space="preserve"> (</w:t>
      </w:r>
      <w:proofErr w:type="spellStart"/>
      <w:r w:rsidRPr="0ECE08E8">
        <w:rPr>
          <w:u w:val="single"/>
        </w:rPr>
        <w:t>IdA</w:t>
      </w:r>
      <w:proofErr w:type="spellEnd"/>
      <w:r>
        <w:t xml:space="preserve">, </w:t>
      </w:r>
      <w:proofErr w:type="spellStart"/>
      <w:r>
        <w:t>nomA</w:t>
      </w:r>
      <w:proofErr w:type="spellEnd"/>
      <w:r>
        <w:t>, #IdZ)</w:t>
      </w:r>
    </w:p>
    <w:p w14:paraId="7609ED97" w14:textId="77777777" w:rsidR="00E34C46" w:rsidRDefault="00E34C46" w:rsidP="00E34C46"/>
    <w:p w14:paraId="2AF93A7C" w14:textId="75ECC05A" w:rsidR="00E34C46" w:rsidRDefault="00E34C46" w:rsidP="00E34C46">
      <w:r w:rsidRPr="00266296">
        <w:rPr>
          <w:b/>
          <w:bCs/>
        </w:rPr>
        <w:t>Zone</w:t>
      </w:r>
      <w:r>
        <w:t xml:space="preserve"> (</w:t>
      </w:r>
      <w:proofErr w:type="spellStart"/>
      <w:r w:rsidRPr="0ECE08E8">
        <w:rPr>
          <w:u w:val="single"/>
        </w:rPr>
        <w:t>IdZ</w:t>
      </w:r>
      <w:proofErr w:type="spellEnd"/>
      <w:r>
        <w:t xml:space="preserve">, </w:t>
      </w:r>
      <w:proofErr w:type="spellStart"/>
      <w:r>
        <w:t>nomZ</w:t>
      </w:r>
      <w:proofErr w:type="spellEnd"/>
      <w:r>
        <w:t>)</w:t>
      </w:r>
    </w:p>
    <w:p w14:paraId="169C23E0" w14:textId="77777777" w:rsidR="00E34C46" w:rsidRDefault="00E34C46" w:rsidP="00E34C46"/>
    <w:p w14:paraId="364572A7" w14:textId="7F19007E" w:rsidR="00E34C46" w:rsidRDefault="00E34C46" w:rsidP="00E34C46">
      <w:r w:rsidRPr="00266296">
        <w:rPr>
          <w:b/>
          <w:bCs/>
        </w:rPr>
        <w:t>Boutique</w:t>
      </w:r>
      <w:r>
        <w:t xml:space="preserve"> (</w:t>
      </w:r>
      <w:proofErr w:type="spellStart"/>
      <w:r w:rsidRPr="0ECE08E8">
        <w:rPr>
          <w:u w:val="single"/>
        </w:rPr>
        <w:t>IdB</w:t>
      </w:r>
      <w:proofErr w:type="spellEnd"/>
      <w:r>
        <w:t xml:space="preserve">, </w:t>
      </w:r>
      <w:proofErr w:type="spellStart"/>
      <w:r>
        <w:t>nomB</w:t>
      </w:r>
      <w:proofErr w:type="spellEnd"/>
      <w:r>
        <w:t xml:space="preserve">, </w:t>
      </w:r>
      <w:proofErr w:type="spellStart"/>
      <w:r>
        <w:t>typeB</w:t>
      </w:r>
      <w:proofErr w:type="spellEnd"/>
      <w:r>
        <w:t>, #IdZ)</w:t>
      </w:r>
    </w:p>
    <w:p w14:paraId="7D34E3D8" w14:textId="77777777" w:rsidR="00E34C46" w:rsidRDefault="00E34C46" w:rsidP="00E34C46"/>
    <w:p w14:paraId="214C2EB6" w14:textId="7115E242" w:rsidR="00E34C46" w:rsidRDefault="00E34C46" w:rsidP="00E34C46">
      <w:proofErr w:type="spellStart"/>
      <w:r w:rsidRPr="00266296">
        <w:rPr>
          <w:b/>
          <w:bCs/>
        </w:rPr>
        <w:t>TypeObjet</w:t>
      </w:r>
      <w:proofErr w:type="spellEnd"/>
      <w:r>
        <w:t xml:space="preserve"> (</w:t>
      </w:r>
      <w:proofErr w:type="spellStart"/>
      <w:r w:rsidRPr="0ECE08E8">
        <w:rPr>
          <w:u w:val="single"/>
        </w:rPr>
        <w:t>IdT</w:t>
      </w:r>
      <w:proofErr w:type="spellEnd"/>
      <w:r>
        <w:t xml:space="preserve">, </w:t>
      </w:r>
      <w:proofErr w:type="spellStart"/>
      <w:r>
        <w:t>libelleT</w:t>
      </w:r>
      <w:proofErr w:type="spellEnd"/>
      <w:r>
        <w:t>)</w:t>
      </w:r>
    </w:p>
    <w:p w14:paraId="6F95E380" w14:textId="77777777" w:rsidR="00E34C46" w:rsidRDefault="00E34C46" w:rsidP="00E34C46"/>
    <w:p w14:paraId="02A8BEE2" w14:textId="77777777" w:rsidR="00E34C46" w:rsidRDefault="00E34C46" w:rsidP="00E34C46">
      <w:r w:rsidRPr="00266296">
        <w:rPr>
          <w:b/>
          <w:bCs/>
        </w:rPr>
        <w:t>Objet</w:t>
      </w:r>
      <w:r>
        <w:t xml:space="preserve"> (</w:t>
      </w:r>
      <w:proofErr w:type="spellStart"/>
      <w:r w:rsidRPr="0ECE08E8">
        <w:rPr>
          <w:u w:val="single"/>
        </w:rPr>
        <w:t>IdO</w:t>
      </w:r>
      <w:proofErr w:type="spellEnd"/>
      <w:r>
        <w:t xml:space="preserve">, </w:t>
      </w:r>
      <w:proofErr w:type="spellStart"/>
      <w:r>
        <w:t>nomO</w:t>
      </w:r>
      <w:proofErr w:type="spellEnd"/>
      <w:r>
        <w:t>, #IdB, #IdT, #DateVente, #prix)</w:t>
      </w:r>
    </w:p>
    <w:p w14:paraId="7A3F532B" w14:textId="77777777" w:rsidR="001406BC" w:rsidRPr="001406BC" w:rsidRDefault="001406BC" w:rsidP="001238C4"/>
    <w:sectPr w:rsidR="001406BC" w:rsidRPr="001406BC" w:rsidSect="00DD31A5">
      <w:footerReference w:type="default" r:id="rId11"/>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46ABB" w14:textId="77777777" w:rsidR="00243815" w:rsidRDefault="00243815" w:rsidP="001238C4">
      <w:r>
        <w:separator/>
      </w:r>
    </w:p>
  </w:endnote>
  <w:endnote w:type="continuationSeparator" w:id="0">
    <w:p w14:paraId="7750065A" w14:textId="77777777" w:rsidR="00243815" w:rsidRDefault="00243815" w:rsidP="001238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9"/>
      <w:gridCol w:w="4517"/>
    </w:tblGrid>
    <w:tr w:rsidR="006A0732" w14:paraId="7B49D042" w14:textId="77777777">
      <w:trPr>
        <w:trHeight w:hRule="exact" w:val="115"/>
        <w:jc w:val="center"/>
      </w:trPr>
      <w:tc>
        <w:tcPr>
          <w:tcW w:w="4686" w:type="dxa"/>
          <w:shd w:val="clear" w:color="auto" w:fill="1CADE4" w:themeFill="accent1"/>
          <w:tcMar>
            <w:top w:w="0" w:type="dxa"/>
            <w:bottom w:w="0" w:type="dxa"/>
          </w:tcMar>
        </w:tcPr>
        <w:p w14:paraId="6D5353AB" w14:textId="77777777" w:rsidR="006A0732" w:rsidRDefault="006A0732" w:rsidP="001238C4">
          <w:pPr>
            <w:pStyle w:val="En-tte"/>
          </w:pPr>
        </w:p>
      </w:tc>
      <w:tc>
        <w:tcPr>
          <w:tcW w:w="4674" w:type="dxa"/>
          <w:shd w:val="clear" w:color="auto" w:fill="1CADE4" w:themeFill="accent1"/>
          <w:tcMar>
            <w:top w:w="0" w:type="dxa"/>
            <w:bottom w:w="0" w:type="dxa"/>
          </w:tcMar>
        </w:tcPr>
        <w:p w14:paraId="30BDC560" w14:textId="77777777" w:rsidR="006A0732" w:rsidRDefault="006A0732" w:rsidP="001238C4">
          <w:pPr>
            <w:pStyle w:val="En-tte"/>
          </w:pPr>
        </w:p>
      </w:tc>
    </w:tr>
    <w:tr w:rsidR="006A0732" w14:paraId="794CDF11" w14:textId="77777777">
      <w:trPr>
        <w:jc w:val="center"/>
      </w:trPr>
      <w:sdt>
        <w:sdtPr>
          <w:alias w:val="Auteur"/>
          <w:tag w:val=""/>
          <w:id w:val="1534151868"/>
          <w:placeholder>
            <w:docPart w:val="7BBD3503E9FEDD4896F2F6ECFBF14A91"/>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9C772C1" w14:textId="0A403364" w:rsidR="006A0732" w:rsidRDefault="006A0732" w:rsidP="001238C4">
              <w:pPr>
                <w:pStyle w:val="Pieddepage"/>
              </w:pPr>
              <w:r>
                <w:t>Auvray Nicolas</w:t>
              </w:r>
              <w:r w:rsidR="0050700B">
                <w:t xml:space="preserve"> </w:t>
              </w:r>
              <w:r>
                <w:t>-</w:t>
              </w:r>
              <w:r w:rsidR="0050700B">
                <w:t xml:space="preserve"> T</w:t>
              </w:r>
              <w:r>
                <w:t xml:space="preserve">homas </w:t>
              </w:r>
              <w:r w:rsidR="0050700B">
                <w:t>J</w:t>
              </w:r>
              <w:r>
                <w:t>ohann</w:t>
              </w:r>
            </w:p>
          </w:tc>
        </w:sdtContent>
      </w:sdt>
      <w:tc>
        <w:tcPr>
          <w:tcW w:w="4674" w:type="dxa"/>
          <w:shd w:val="clear" w:color="auto" w:fill="auto"/>
          <w:vAlign w:val="center"/>
        </w:tcPr>
        <w:p w14:paraId="538A3CD7" w14:textId="77777777" w:rsidR="006A0732" w:rsidRDefault="006A0732" w:rsidP="001238C4">
          <w:pPr>
            <w:pStyle w:val="Pieddepage"/>
          </w:pPr>
          <w:r>
            <w:fldChar w:fldCharType="begin"/>
          </w:r>
          <w:r>
            <w:instrText>PAGE   \* MERGEFORMAT</w:instrText>
          </w:r>
          <w:r>
            <w:fldChar w:fldCharType="separate"/>
          </w:r>
          <w:r>
            <w:t>2</w:t>
          </w:r>
          <w:r>
            <w:fldChar w:fldCharType="end"/>
          </w:r>
        </w:p>
      </w:tc>
    </w:tr>
  </w:tbl>
  <w:p w14:paraId="124AC2C2" w14:textId="77777777" w:rsidR="006A0732" w:rsidRDefault="006A0732" w:rsidP="001238C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CBC32" w14:textId="77777777" w:rsidR="00243815" w:rsidRDefault="00243815" w:rsidP="001238C4">
      <w:r>
        <w:separator/>
      </w:r>
    </w:p>
  </w:footnote>
  <w:footnote w:type="continuationSeparator" w:id="0">
    <w:p w14:paraId="077A5A35" w14:textId="77777777" w:rsidR="00243815" w:rsidRDefault="00243815" w:rsidP="001238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27DBD"/>
    <w:multiLevelType w:val="hybridMultilevel"/>
    <w:tmpl w:val="A36005A0"/>
    <w:lvl w:ilvl="0" w:tplc="BFA492BC">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64531598"/>
    <w:multiLevelType w:val="hybridMultilevel"/>
    <w:tmpl w:val="4F8C28EC"/>
    <w:lvl w:ilvl="0" w:tplc="23780BC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415516736">
    <w:abstractNumId w:val="0"/>
  </w:num>
  <w:num w:numId="2" w16cid:durableId="9206002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6BC"/>
    <w:rsid w:val="00007B67"/>
    <w:rsid w:val="00013F02"/>
    <w:rsid w:val="00067D99"/>
    <w:rsid w:val="000C5380"/>
    <w:rsid w:val="000F6E92"/>
    <w:rsid w:val="001238C4"/>
    <w:rsid w:val="001336E8"/>
    <w:rsid w:val="001406BC"/>
    <w:rsid w:val="001952CF"/>
    <w:rsid w:val="001F1884"/>
    <w:rsid w:val="002051B8"/>
    <w:rsid w:val="00243815"/>
    <w:rsid w:val="00266296"/>
    <w:rsid w:val="002A7B7C"/>
    <w:rsid w:val="00317669"/>
    <w:rsid w:val="00390BD0"/>
    <w:rsid w:val="0044474C"/>
    <w:rsid w:val="00473994"/>
    <w:rsid w:val="00482C61"/>
    <w:rsid w:val="004D12F1"/>
    <w:rsid w:val="0050700B"/>
    <w:rsid w:val="00512D5A"/>
    <w:rsid w:val="00591888"/>
    <w:rsid w:val="006A0732"/>
    <w:rsid w:val="00740874"/>
    <w:rsid w:val="00817EEA"/>
    <w:rsid w:val="00825A26"/>
    <w:rsid w:val="008F5275"/>
    <w:rsid w:val="00C22FEB"/>
    <w:rsid w:val="00C30468"/>
    <w:rsid w:val="00CD758E"/>
    <w:rsid w:val="00D41515"/>
    <w:rsid w:val="00DA60E1"/>
    <w:rsid w:val="00DD31A5"/>
    <w:rsid w:val="00E34C46"/>
    <w:rsid w:val="00E84989"/>
    <w:rsid w:val="00EC5BCD"/>
    <w:rsid w:val="00F52E27"/>
    <w:rsid w:val="00FB2433"/>
    <w:rsid w:val="51841CE8"/>
    <w:rsid w:val="79A0E6C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0858D"/>
  <w15:chartTrackingRefBased/>
  <w15:docId w15:val="{868211DC-6E16-C74E-BDA7-70D2AEDB6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38C4"/>
    <w:pPr>
      <w:spacing w:before="80" w:after="80" w:line="240" w:lineRule="auto"/>
    </w:pPr>
    <w:rPr>
      <w:sz w:val="20"/>
      <w:szCs w:val="20"/>
    </w:rPr>
  </w:style>
  <w:style w:type="paragraph" w:styleId="Titre1">
    <w:name w:val="heading 1"/>
    <w:basedOn w:val="Normal"/>
    <w:next w:val="Normal"/>
    <w:link w:val="Titre1Car"/>
    <w:uiPriority w:val="9"/>
    <w:qFormat/>
    <w:rsid w:val="00E34C46"/>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jc w:val="center"/>
      <w:outlineLvl w:val="0"/>
    </w:pPr>
    <w:rPr>
      <w:b/>
      <w:bCs/>
      <w:caps/>
      <w:color w:val="D1EEF9" w:themeColor="accent1" w:themeTint="33"/>
      <w:spacing w:val="15"/>
      <w:sz w:val="32"/>
      <w:szCs w:val="32"/>
    </w:rPr>
  </w:style>
  <w:style w:type="paragraph" w:styleId="Titre2">
    <w:name w:val="heading 2"/>
    <w:basedOn w:val="Normal"/>
    <w:next w:val="Normal"/>
    <w:link w:val="Titre2Car"/>
    <w:uiPriority w:val="9"/>
    <w:unhideWhenUsed/>
    <w:qFormat/>
    <w:rsid w:val="0044474C"/>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color w:val="335B74" w:themeColor="text2"/>
      <w:spacing w:val="15"/>
      <w:sz w:val="22"/>
      <w:szCs w:val="22"/>
    </w:rPr>
  </w:style>
  <w:style w:type="paragraph" w:styleId="Titre3">
    <w:name w:val="heading 3"/>
    <w:basedOn w:val="Normal"/>
    <w:next w:val="Normal"/>
    <w:link w:val="Titre3Car"/>
    <w:uiPriority w:val="9"/>
    <w:unhideWhenUsed/>
    <w:qFormat/>
    <w:rsid w:val="0044474C"/>
    <w:pPr>
      <w:pBdr>
        <w:top w:val="single" w:sz="6" w:space="2" w:color="1CADE4" w:themeColor="accent1"/>
        <w:left w:val="single" w:sz="6" w:space="2" w:color="1CADE4" w:themeColor="accent1"/>
      </w:pBdr>
      <w:spacing w:before="300" w:after="0"/>
      <w:outlineLvl w:val="2"/>
    </w:pPr>
    <w:rPr>
      <w:caps/>
      <w:color w:val="0D5571" w:themeColor="accent1" w:themeShade="7F"/>
      <w:spacing w:val="15"/>
      <w:sz w:val="22"/>
      <w:szCs w:val="22"/>
    </w:rPr>
  </w:style>
  <w:style w:type="paragraph" w:styleId="Titre4">
    <w:name w:val="heading 4"/>
    <w:basedOn w:val="Normal"/>
    <w:next w:val="Normal"/>
    <w:link w:val="Titre4Car"/>
    <w:uiPriority w:val="9"/>
    <w:unhideWhenUsed/>
    <w:qFormat/>
    <w:rsid w:val="0044474C"/>
    <w:pPr>
      <w:pBdr>
        <w:top w:val="dotted" w:sz="6" w:space="2" w:color="1CADE4" w:themeColor="accent1"/>
        <w:left w:val="dotted" w:sz="6" w:space="2" w:color="1CADE4" w:themeColor="accent1"/>
      </w:pBdr>
      <w:spacing w:before="300" w:after="0"/>
      <w:outlineLvl w:val="3"/>
    </w:pPr>
    <w:rPr>
      <w:caps/>
      <w:color w:val="1481AB" w:themeColor="accent1" w:themeShade="BF"/>
      <w:spacing w:val="10"/>
      <w:sz w:val="22"/>
      <w:szCs w:val="22"/>
    </w:rPr>
  </w:style>
  <w:style w:type="paragraph" w:styleId="Titre5">
    <w:name w:val="heading 5"/>
    <w:basedOn w:val="Normal"/>
    <w:next w:val="Normal"/>
    <w:link w:val="Titre5Car"/>
    <w:uiPriority w:val="9"/>
    <w:unhideWhenUsed/>
    <w:qFormat/>
    <w:rsid w:val="0044474C"/>
    <w:pPr>
      <w:pBdr>
        <w:bottom w:val="single" w:sz="6" w:space="1" w:color="1CADE4" w:themeColor="accent1"/>
      </w:pBdr>
      <w:spacing w:before="300" w:after="0"/>
      <w:outlineLvl w:val="4"/>
    </w:pPr>
    <w:rPr>
      <w:caps/>
      <w:color w:val="1481AB" w:themeColor="accent1" w:themeShade="BF"/>
      <w:spacing w:val="10"/>
      <w:sz w:val="22"/>
      <w:szCs w:val="22"/>
    </w:rPr>
  </w:style>
  <w:style w:type="paragraph" w:styleId="Titre6">
    <w:name w:val="heading 6"/>
    <w:basedOn w:val="Normal"/>
    <w:next w:val="Normal"/>
    <w:link w:val="Titre6Car"/>
    <w:uiPriority w:val="9"/>
    <w:semiHidden/>
    <w:unhideWhenUsed/>
    <w:qFormat/>
    <w:rsid w:val="0044474C"/>
    <w:pPr>
      <w:pBdr>
        <w:bottom w:val="dotted" w:sz="6" w:space="1" w:color="1CADE4" w:themeColor="accent1"/>
      </w:pBdr>
      <w:spacing w:before="300" w:after="0"/>
      <w:outlineLvl w:val="5"/>
    </w:pPr>
    <w:rPr>
      <w:caps/>
      <w:color w:val="1481AB" w:themeColor="accent1" w:themeShade="BF"/>
      <w:spacing w:val="10"/>
      <w:sz w:val="22"/>
      <w:szCs w:val="22"/>
    </w:rPr>
  </w:style>
  <w:style w:type="paragraph" w:styleId="Titre7">
    <w:name w:val="heading 7"/>
    <w:basedOn w:val="Normal"/>
    <w:next w:val="Normal"/>
    <w:link w:val="Titre7Car"/>
    <w:uiPriority w:val="9"/>
    <w:semiHidden/>
    <w:unhideWhenUsed/>
    <w:qFormat/>
    <w:rsid w:val="0044474C"/>
    <w:pPr>
      <w:spacing w:before="300" w:after="0"/>
      <w:outlineLvl w:val="6"/>
    </w:pPr>
    <w:rPr>
      <w:caps/>
      <w:color w:val="1481AB" w:themeColor="accent1" w:themeShade="BF"/>
      <w:spacing w:val="10"/>
      <w:sz w:val="22"/>
      <w:szCs w:val="22"/>
    </w:rPr>
  </w:style>
  <w:style w:type="paragraph" w:styleId="Titre8">
    <w:name w:val="heading 8"/>
    <w:basedOn w:val="Normal"/>
    <w:next w:val="Normal"/>
    <w:link w:val="Titre8Car"/>
    <w:uiPriority w:val="9"/>
    <w:semiHidden/>
    <w:unhideWhenUsed/>
    <w:qFormat/>
    <w:rsid w:val="0044474C"/>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44474C"/>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34C46"/>
    <w:rPr>
      <w:b/>
      <w:bCs/>
      <w:caps/>
      <w:color w:val="D1EEF9" w:themeColor="accent1" w:themeTint="33"/>
      <w:spacing w:val="15"/>
      <w:sz w:val="32"/>
      <w:szCs w:val="32"/>
      <w:shd w:val="clear" w:color="auto" w:fill="1CADE4" w:themeFill="accent1"/>
    </w:rPr>
  </w:style>
  <w:style w:type="character" w:customStyle="1" w:styleId="Titre2Car">
    <w:name w:val="Titre 2 Car"/>
    <w:basedOn w:val="Policepardfaut"/>
    <w:link w:val="Titre2"/>
    <w:uiPriority w:val="9"/>
    <w:rsid w:val="0044474C"/>
    <w:rPr>
      <w:caps/>
      <w:color w:val="335B74" w:themeColor="text2"/>
      <w:spacing w:val="15"/>
      <w:shd w:val="clear" w:color="auto" w:fill="D1EEF9" w:themeFill="accent1" w:themeFillTint="33"/>
    </w:rPr>
  </w:style>
  <w:style w:type="character" w:customStyle="1" w:styleId="Titre3Car">
    <w:name w:val="Titre 3 Car"/>
    <w:basedOn w:val="Policepardfaut"/>
    <w:link w:val="Titre3"/>
    <w:uiPriority w:val="9"/>
    <w:rsid w:val="0044474C"/>
    <w:rPr>
      <w:caps/>
      <w:color w:val="0D5571" w:themeColor="accent1" w:themeShade="7F"/>
      <w:spacing w:val="15"/>
    </w:rPr>
  </w:style>
  <w:style w:type="character" w:customStyle="1" w:styleId="Titre4Car">
    <w:name w:val="Titre 4 Car"/>
    <w:basedOn w:val="Policepardfaut"/>
    <w:link w:val="Titre4"/>
    <w:uiPriority w:val="9"/>
    <w:rsid w:val="0044474C"/>
    <w:rPr>
      <w:caps/>
      <w:color w:val="1481AB" w:themeColor="accent1" w:themeShade="BF"/>
      <w:spacing w:val="10"/>
    </w:rPr>
  </w:style>
  <w:style w:type="character" w:customStyle="1" w:styleId="Titre5Car">
    <w:name w:val="Titre 5 Car"/>
    <w:basedOn w:val="Policepardfaut"/>
    <w:link w:val="Titre5"/>
    <w:uiPriority w:val="9"/>
    <w:rsid w:val="0044474C"/>
    <w:rPr>
      <w:caps/>
      <w:color w:val="1481AB" w:themeColor="accent1" w:themeShade="BF"/>
      <w:spacing w:val="10"/>
    </w:rPr>
  </w:style>
  <w:style w:type="character" w:customStyle="1" w:styleId="Titre6Car">
    <w:name w:val="Titre 6 Car"/>
    <w:basedOn w:val="Policepardfaut"/>
    <w:link w:val="Titre6"/>
    <w:uiPriority w:val="9"/>
    <w:semiHidden/>
    <w:rsid w:val="0044474C"/>
    <w:rPr>
      <w:caps/>
      <w:color w:val="1481AB" w:themeColor="accent1" w:themeShade="BF"/>
      <w:spacing w:val="10"/>
    </w:rPr>
  </w:style>
  <w:style w:type="character" w:customStyle="1" w:styleId="Titre7Car">
    <w:name w:val="Titre 7 Car"/>
    <w:basedOn w:val="Policepardfaut"/>
    <w:link w:val="Titre7"/>
    <w:uiPriority w:val="9"/>
    <w:semiHidden/>
    <w:rsid w:val="0044474C"/>
    <w:rPr>
      <w:caps/>
      <w:color w:val="1481AB" w:themeColor="accent1" w:themeShade="BF"/>
      <w:spacing w:val="10"/>
    </w:rPr>
  </w:style>
  <w:style w:type="character" w:customStyle="1" w:styleId="Titre8Car">
    <w:name w:val="Titre 8 Car"/>
    <w:basedOn w:val="Policepardfaut"/>
    <w:link w:val="Titre8"/>
    <w:uiPriority w:val="9"/>
    <w:semiHidden/>
    <w:rsid w:val="0044474C"/>
    <w:rPr>
      <w:caps/>
      <w:spacing w:val="10"/>
      <w:sz w:val="18"/>
      <w:szCs w:val="18"/>
    </w:rPr>
  </w:style>
  <w:style w:type="character" w:customStyle="1" w:styleId="Titre9Car">
    <w:name w:val="Titre 9 Car"/>
    <w:basedOn w:val="Policepardfaut"/>
    <w:link w:val="Titre9"/>
    <w:uiPriority w:val="9"/>
    <w:semiHidden/>
    <w:rsid w:val="0044474C"/>
    <w:rPr>
      <w:i/>
      <w:caps/>
      <w:spacing w:val="10"/>
      <w:sz w:val="18"/>
      <w:szCs w:val="18"/>
    </w:rPr>
  </w:style>
  <w:style w:type="paragraph" w:styleId="Lgende">
    <w:name w:val="caption"/>
    <w:basedOn w:val="Normal"/>
    <w:next w:val="Normal"/>
    <w:uiPriority w:val="35"/>
    <w:semiHidden/>
    <w:unhideWhenUsed/>
    <w:qFormat/>
    <w:rsid w:val="0044474C"/>
    <w:rPr>
      <w:b/>
      <w:bCs/>
      <w:color w:val="1481AB" w:themeColor="accent1" w:themeShade="BF"/>
      <w:sz w:val="16"/>
      <w:szCs w:val="16"/>
    </w:rPr>
  </w:style>
  <w:style w:type="paragraph" w:styleId="Titre">
    <w:name w:val="Title"/>
    <w:basedOn w:val="Normal"/>
    <w:next w:val="Normal"/>
    <w:link w:val="TitreCar"/>
    <w:uiPriority w:val="10"/>
    <w:qFormat/>
    <w:rsid w:val="0044474C"/>
    <w:pPr>
      <w:spacing w:before="720"/>
    </w:pPr>
    <w:rPr>
      <w:caps/>
      <w:color w:val="1CADE4" w:themeColor="accent1"/>
      <w:spacing w:val="10"/>
      <w:kern w:val="28"/>
      <w:sz w:val="52"/>
      <w:szCs w:val="52"/>
    </w:rPr>
  </w:style>
  <w:style w:type="character" w:customStyle="1" w:styleId="TitreCar">
    <w:name w:val="Titre Car"/>
    <w:basedOn w:val="Policepardfaut"/>
    <w:link w:val="Titre"/>
    <w:uiPriority w:val="10"/>
    <w:rsid w:val="0044474C"/>
    <w:rPr>
      <w:caps/>
      <w:color w:val="1CADE4" w:themeColor="accent1"/>
      <w:spacing w:val="10"/>
      <w:kern w:val="28"/>
      <w:sz w:val="52"/>
      <w:szCs w:val="52"/>
    </w:rPr>
  </w:style>
  <w:style w:type="paragraph" w:styleId="Sous-titre">
    <w:name w:val="Subtitle"/>
    <w:basedOn w:val="Normal"/>
    <w:next w:val="Normal"/>
    <w:link w:val="Sous-titreCar"/>
    <w:uiPriority w:val="11"/>
    <w:qFormat/>
    <w:rsid w:val="0044474C"/>
    <w:pPr>
      <w:spacing w:after="1000"/>
    </w:pPr>
    <w:rPr>
      <w:caps/>
      <w:color w:val="595959" w:themeColor="text1" w:themeTint="A6"/>
      <w:spacing w:val="10"/>
      <w:sz w:val="24"/>
      <w:szCs w:val="24"/>
    </w:rPr>
  </w:style>
  <w:style w:type="character" w:customStyle="1" w:styleId="Sous-titreCar">
    <w:name w:val="Sous-titre Car"/>
    <w:basedOn w:val="Policepardfaut"/>
    <w:link w:val="Sous-titre"/>
    <w:uiPriority w:val="11"/>
    <w:rsid w:val="0044474C"/>
    <w:rPr>
      <w:caps/>
      <w:color w:val="595959" w:themeColor="text1" w:themeTint="A6"/>
      <w:spacing w:val="10"/>
      <w:sz w:val="24"/>
      <w:szCs w:val="24"/>
    </w:rPr>
  </w:style>
  <w:style w:type="character" w:styleId="lev">
    <w:name w:val="Strong"/>
    <w:uiPriority w:val="22"/>
    <w:qFormat/>
    <w:rsid w:val="0044474C"/>
    <w:rPr>
      <w:b/>
      <w:bCs/>
    </w:rPr>
  </w:style>
  <w:style w:type="character" w:styleId="Accentuation">
    <w:name w:val="Emphasis"/>
    <w:uiPriority w:val="20"/>
    <w:qFormat/>
    <w:rsid w:val="0044474C"/>
    <w:rPr>
      <w:caps/>
      <w:color w:val="0D5571" w:themeColor="accent1" w:themeShade="7F"/>
      <w:spacing w:val="5"/>
    </w:rPr>
  </w:style>
  <w:style w:type="paragraph" w:styleId="Sansinterligne">
    <w:name w:val="No Spacing"/>
    <w:basedOn w:val="Normal"/>
    <w:link w:val="SansinterligneCar"/>
    <w:uiPriority w:val="1"/>
    <w:qFormat/>
    <w:rsid w:val="0044474C"/>
    <w:pPr>
      <w:spacing w:before="0" w:after="0"/>
    </w:pPr>
  </w:style>
  <w:style w:type="character" w:customStyle="1" w:styleId="SansinterligneCar">
    <w:name w:val="Sans interligne Car"/>
    <w:basedOn w:val="Policepardfaut"/>
    <w:link w:val="Sansinterligne"/>
    <w:uiPriority w:val="1"/>
    <w:rsid w:val="0044474C"/>
    <w:rPr>
      <w:sz w:val="20"/>
      <w:szCs w:val="20"/>
    </w:rPr>
  </w:style>
  <w:style w:type="paragraph" w:styleId="Paragraphedeliste">
    <w:name w:val="List Paragraph"/>
    <w:basedOn w:val="Normal"/>
    <w:uiPriority w:val="34"/>
    <w:qFormat/>
    <w:rsid w:val="0044474C"/>
    <w:pPr>
      <w:ind w:left="720"/>
      <w:contextualSpacing/>
    </w:pPr>
  </w:style>
  <w:style w:type="paragraph" w:styleId="Citation">
    <w:name w:val="Quote"/>
    <w:basedOn w:val="Normal"/>
    <w:next w:val="Normal"/>
    <w:link w:val="CitationCar"/>
    <w:uiPriority w:val="29"/>
    <w:qFormat/>
    <w:rsid w:val="0044474C"/>
    <w:rPr>
      <w:i/>
      <w:iCs/>
    </w:rPr>
  </w:style>
  <w:style w:type="character" w:customStyle="1" w:styleId="CitationCar">
    <w:name w:val="Citation Car"/>
    <w:basedOn w:val="Policepardfaut"/>
    <w:link w:val="Citation"/>
    <w:uiPriority w:val="29"/>
    <w:rsid w:val="0044474C"/>
    <w:rPr>
      <w:i/>
      <w:iCs/>
      <w:sz w:val="20"/>
      <w:szCs w:val="20"/>
    </w:rPr>
  </w:style>
  <w:style w:type="paragraph" w:styleId="Citationintense">
    <w:name w:val="Intense Quote"/>
    <w:basedOn w:val="Normal"/>
    <w:next w:val="Normal"/>
    <w:link w:val="CitationintenseCar"/>
    <w:uiPriority w:val="30"/>
    <w:qFormat/>
    <w:rsid w:val="0044474C"/>
    <w:pPr>
      <w:pBdr>
        <w:top w:val="single" w:sz="4" w:space="10" w:color="1CADE4" w:themeColor="accent1"/>
        <w:left w:val="single" w:sz="4" w:space="10" w:color="1CADE4" w:themeColor="accent1"/>
      </w:pBdr>
      <w:spacing w:after="0"/>
      <w:ind w:left="1296" w:right="1152"/>
      <w:jc w:val="both"/>
    </w:pPr>
    <w:rPr>
      <w:i/>
      <w:iCs/>
      <w:color w:val="1CADE4" w:themeColor="accent1"/>
    </w:rPr>
  </w:style>
  <w:style w:type="character" w:customStyle="1" w:styleId="CitationintenseCar">
    <w:name w:val="Citation intense Car"/>
    <w:basedOn w:val="Policepardfaut"/>
    <w:link w:val="Citationintense"/>
    <w:uiPriority w:val="30"/>
    <w:rsid w:val="0044474C"/>
    <w:rPr>
      <w:i/>
      <w:iCs/>
      <w:color w:val="1CADE4" w:themeColor="accent1"/>
      <w:sz w:val="20"/>
      <w:szCs w:val="20"/>
    </w:rPr>
  </w:style>
  <w:style w:type="character" w:styleId="Accentuationlgre">
    <w:name w:val="Subtle Emphasis"/>
    <w:uiPriority w:val="19"/>
    <w:qFormat/>
    <w:rsid w:val="0044474C"/>
    <w:rPr>
      <w:i/>
      <w:iCs/>
      <w:color w:val="0D5571" w:themeColor="accent1" w:themeShade="7F"/>
    </w:rPr>
  </w:style>
  <w:style w:type="character" w:styleId="Accentuationintense">
    <w:name w:val="Intense Emphasis"/>
    <w:uiPriority w:val="21"/>
    <w:qFormat/>
    <w:rsid w:val="0044474C"/>
    <w:rPr>
      <w:b/>
      <w:bCs/>
      <w:caps/>
      <w:color w:val="0D5571" w:themeColor="accent1" w:themeShade="7F"/>
      <w:spacing w:val="10"/>
    </w:rPr>
  </w:style>
  <w:style w:type="character" w:styleId="Rfrencelgre">
    <w:name w:val="Subtle Reference"/>
    <w:uiPriority w:val="31"/>
    <w:qFormat/>
    <w:rsid w:val="0044474C"/>
    <w:rPr>
      <w:b/>
      <w:bCs/>
      <w:color w:val="1CADE4" w:themeColor="accent1"/>
    </w:rPr>
  </w:style>
  <w:style w:type="character" w:styleId="Rfrenceintense">
    <w:name w:val="Intense Reference"/>
    <w:uiPriority w:val="32"/>
    <w:qFormat/>
    <w:rsid w:val="0044474C"/>
    <w:rPr>
      <w:b/>
      <w:bCs/>
      <w:i/>
      <w:iCs/>
      <w:caps/>
      <w:color w:val="1CADE4" w:themeColor="accent1"/>
    </w:rPr>
  </w:style>
  <w:style w:type="character" w:styleId="Titredulivre">
    <w:name w:val="Book Title"/>
    <w:uiPriority w:val="33"/>
    <w:qFormat/>
    <w:rsid w:val="0044474C"/>
    <w:rPr>
      <w:b/>
      <w:bCs/>
      <w:i/>
      <w:iCs/>
      <w:spacing w:val="9"/>
    </w:rPr>
  </w:style>
  <w:style w:type="paragraph" w:styleId="En-ttedetabledesmatires">
    <w:name w:val="TOC Heading"/>
    <w:basedOn w:val="Titre1"/>
    <w:next w:val="Normal"/>
    <w:uiPriority w:val="39"/>
    <w:semiHidden/>
    <w:unhideWhenUsed/>
    <w:qFormat/>
    <w:rsid w:val="0044474C"/>
    <w:pPr>
      <w:outlineLvl w:val="9"/>
    </w:pPr>
  </w:style>
  <w:style w:type="paragraph" w:styleId="En-tte">
    <w:name w:val="header"/>
    <w:basedOn w:val="Normal"/>
    <w:link w:val="En-tteCar"/>
    <w:uiPriority w:val="99"/>
    <w:unhideWhenUsed/>
    <w:rsid w:val="006A0732"/>
    <w:pPr>
      <w:tabs>
        <w:tab w:val="center" w:pos="4536"/>
        <w:tab w:val="right" w:pos="9072"/>
      </w:tabs>
      <w:spacing w:after="0"/>
    </w:pPr>
  </w:style>
  <w:style w:type="character" w:customStyle="1" w:styleId="En-tteCar">
    <w:name w:val="En-tête Car"/>
    <w:basedOn w:val="Policepardfaut"/>
    <w:link w:val="En-tte"/>
    <w:uiPriority w:val="99"/>
    <w:rsid w:val="006A0732"/>
  </w:style>
  <w:style w:type="paragraph" w:styleId="Pieddepage">
    <w:name w:val="footer"/>
    <w:basedOn w:val="Normal"/>
    <w:link w:val="PieddepageCar"/>
    <w:uiPriority w:val="99"/>
    <w:unhideWhenUsed/>
    <w:rsid w:val="006A0732"/>
    <w:pPr>
      <w:tabs>
        <w:tab w:val="center" w:pos="4536"/>
        <w:tab w:val="right" w:pos="9072"/>
      </w:tabs>
      <w:spacing w:after="0"/>
    </w:pPr>
  </w:style>
  <w:style w:type="character" w:customStyle="1" w:styleId="PieddepageCar">
    <w:name w:val="Pied de page Car"/>
    <w:basedOn w:val="Policepardfaut"/>
    <w:link w:val="Pieddepage"/>
    <w:uiPriority w:val="99"/>
    <w:rsid w:val="006A0732"/>
  </w:style>
  <w:style w:type="character" w:styleId="Lienhypertexte">
    <w:name w:val="Hyperlink"/>
    <w:basedOn w:val="Policepardfaut"/>
    <w:uiPriority w:val="99"/>
    <w:semiHidden/>
    <w:unhideWhenUsed/>
    <w:rsid w:val="001952CF"/>
    <w:rPr>
      <w:color w:val="0563C1"/>
      <w:u w:val="single"/>
    </w:rPr>
  </w:style>
  <w:style w:type="character" w:styleId="Lienhypertextesuivivisit">
    <w:name w:val="FollowedHyperlink"/>
    <w:basedOn w:val="Policepardfaut"/>
    <w:uiPriority w:val="99"/>
    <w:semiHidden/>
    <w:unhideWhenUsed/>
    <w:rsid w:val="001952CF"/>
    <w:rPr>
      <w:color w:val="954F72"/>
      <w:u w:val="single"/>
    </w:rPr>
  </w:style>
  <w:style w:type="paragraph" w:customStyle="1" w:styleId="msonormal0">
    <w:name w:val="msonormal"/>
    <w:basedOn w:val="Normal"/>
    <w:rsid w:val="001952CF"/>
    <w:pPr>
      <w:spacing w:before="100" w:beforeAutospacing="1" w:after="100" w:afterAutospacing="1"/>
    </w:pPr>
    <w:rPr>
      <w:rFonts w:ascii="Times New Roman" w:eastAsia="Times New Roman" w:hAnsi="Times New Roman" w:cs="Times New Roman"/>
      <w:sz w:val="24"/>
      <w:szCs w:val="24"/>
      <w:lang w:eastAsia="fr-FR"/>
    </w:rPr>
  </w:style>
  <w:style w:type="paragraph" w:customStyle="1" w:styleId="xl65">
    <w:name w:val="xl65"/>
    <w:basedOn w:val="Normal"/>
    <w:rsid w:val="001952CF"/>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sz w:val="24"/>
      <w:szCs w:val="24"/>
      <w:lang w:eastAsia="fr-FR"/>
    </w:rPr>
  </w:style>
  <w:style w:type="paragraph" w:customStyle="1" w:styleId="xl66">
    <w:name w:val="xl66"/>
    <w:basedOn w:val="Normal"/>
    <w:rsid w:val="001952CF"/>
    <w:pPr>
      <w:pBdr>
        <w:top w:val="single" w:sz="4" w:space="0" w:color="auto"/>
        <w:left w:val="single" w:sz="4" w:space="0" w:color="auto"/>
        <w:bottom w:val="single" w:sz="4" w:space="0" w:color="auto"/>
      </w:pBdr>
      <w:spacing w:before="100" w:beforeAutospacing="1" w:after="100" w:afterAutospacing="1"/>
    </w:pPr>
    <w:rPr>
      <w:rFonts w:ascii="Times New Roman" w:eastAsia="Times New Roman" w:hAnsi="Times New Roman" w:cs="Times New Roman"/>
      <w:sz w:val="24"/>
      <w:szCs w:val="24"/>
      <w:lang w:eastAsia="fr-FR"/>
    </w:rPr>
  </w:style>
  <w:style w:type="paragraph" w:customStyle="1" w:styleId="xl67">
    <w:name w:val="xl67"/>
    <w:basedOn w:val="Normal"/>
    <w:rsid w:val="001952CF"/>
    <w:pPr>
      <w:pBdr>
        <w:bottom w:val="single" w:sz="4" w:space="0" w:color="auto"/>
        <w:right w:val="single" w:sz="4" w:space="0" w:color="auto"/>
      </w:pBdr>
      <w:spacing w:before="100" w:beforeAutospacing="1" w:after="100" w:afterAutospacing="1"/>
    </w:pPr>
    <w:rPr>
      <w:rFonts w:ascii="Times New Roman" w:eastAsia="Times New Roman" w:hAnsi="Times New Roman" w:cs="Times New Roman"/>
      <w:sz w:val="24"/>
      <w:szCs w:val="24"/>
      <w:lang w:eastAsia="fr-FR"/>
    </w:rPr>
  </w:style>
  <w:style w:type="paragraph" w:customStyle="1" w:styleId="xl68">
    <w:name w:val="xl68"/>
    <w:basedOn w:val="Normal"/>
    <w:rsid w:val="001952CF"/>
    <w:pPr>
      <w:pBdr>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sz w:val="24"/>
      <w:szCs w:val="24"/>
      <w:lang w:eastAsia="fr-FR"/>
    </w:rPr>
  </w:style>
  <w:style w:type="paragraph" w:customStyle="1" w:styleId="xl69">
    <w:name w:val="xl69"/>
    <w:basedOn w:val="Normal"/>
    <w:rsid w:val="001952C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b/>
      <w:bCs/>
      <w:sz w:val="24"/>
      <w:szCs w:val="24"/>
      <w:lang w:eastAsia="fr-FR"/>
    </w:rPr>
  </w:style>
  <w:style w:type="paragraph" w:customStyle="1" w:styleId="xl70">
    <w:name w:val="xl70"/>
    <w:basedOn w:val="Normal"/>
    <w:rsid w:val="001952CF"/>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b/>
      <w:bCs/>
      <w:sz w:val="24"/>
      <w:szCs w:val="24"/>
      <w:lang w:eastAsia="fr-FR"/>
    </w:rPr>
  </w:style>
  <w:style w:type="paragraph" w:customStyle="1" w:styleId="xl71">
    <w:name w:val="xl71"/>
    <w:basedOn w:val="Normal"/>
    <w:rsid w:val="001952CF"/>
    <w:pPr>
      <w:pBdr>
        <w:left w:val="single" w:sz="4" w:space="0" w:color="auto"/>
        <w:bottom w:val="single" w:sz="4" w:space="0" w:color="auto"/>
      </w:pBdr>
      <w:spacing w:before="100" w:beforeAutospacing="1" w:after="100" w:afterAutospacing="1"/>
      <w:jc w:val="center"/>
      <w:textAlignment w:val="center"/>
    </w:pPr>
    <w:rPr>
      <w:rFonts w:ascii="Times New Roman" w:eastAsia="Times New Roman" w:hAnsi="Times New Roman" w:cs="Times New Roman"/>
      <w:b/>
      <w:bCs/>
      <w:sz w:val="24"/>
      <w:szCs w:val="24"/>
      <w:lang w:eastAsia="fr-FR"/>
    </w:rPr>
  </w:style>
  <w:style w:type="paragraph" w:customStyle="1" w:styleId="xl72">
    <w:name w:val="xl72"/>
    <w:basedOn w:val="Normal"/>
    <w:rsid w:val="001952CF"/>
    <w:pPr>
      <w:pBdr>
        <w:top w:val="single" w:sz="4" w:space="0" w:color="auto"/>
        <w:left w:val="single" w:sz="4" w:space="0" w:color="auto"/>
        <w:bottom w:val="single" w:sz="4" w:space="0" w:color="auto"/>
      </w:pBdr>
      <w:spacing w:before="100" w:beforeAutospacing="1" w:after="100" w:afterAutospacing="1"/>
      <w:jc w:val="center"/>
      <w:textAlignment w:val="center"/>
    </w:pPr>
    <w:rPr>
      <w:rFonts w:ascii="Times New Roman" w:eastAsia="Times New Roman" w:hAnsi="Times New Roman" w:cs="Times New Roman"/>
      <w:b/>
      <w:bCs/>
      <w:sz w:val="24"/>
      <w:szCs w:val="24"/>
      <w:lang w:eastAsia="fr-FR"/>
    </w:rPr>
  </w:style>
  <w:style w:type="paragraph" w:customStyle="1" w:styleId="xl73">
    <w:name w:val="xl73"/>
    <w:basedOn w:val="Normal"/>
    <w:rsid w:val="001952CF"/>
    <w:pPr>
      <w:pBdr>
        <w:top w:val="single" w:sz="4" w:space="0" w:color="auto"/>
        <w:bottom w:val="single" w:sz="4" w:space="0" w:color="auto"/>
        <w:right w:val="single" w:sz="4" w:space="0" w:color="auto"/>
      </w:pBdr>
      <w:shd w:val="clear" w:color="000000" w:fill="4472C4"/>
      <w:spacing w:before="100" w:beforeAutospacing="1" w:after="100" w:afterAutospacing="1"/>
    </w:pPr>
    <w:rPr>
      <w:rFonts w:ascii="Times New Roman" w:eastAsia="Times New Roman" w:hAnsi="Times New Roman" w:cs="Times New Roman"/>
      <w:b/>
      <w:bCs/>
      <w:color w:val="FFFFFF"/>
      <w:sz w:val="24"/>
      <w:szCs w:val="24"/>
      <w:lang w:eastAsia="fr-FR"/>
    </w:rPr>
  </w:style>
  <w:style w:type="paragraph" w:customStyle="1" w:styleId="xl74">
    <w:name w:val="xl74"/>
    <w:basedOn w:val="Normal"/>
    <w:rsid w:val="001952CF"/>
    <w:pPr>
      <w:pBdr>
        <w:bottom w:val="single" w:sz="4" w:space="0" w:color="auto"/>
      </w:pBdr>
      <w:shd w:val="clear" w:color="000000" w:fill="C6EFCE"/>
      <w:spacing w:before="100" w:beforeAutospacing="1" w:after="100" w:afterAutospacing="1"/>
      <w:jc w:val="center"/>
      <w:textAlignment w:val="center"/>
    </w:pPr>
    <w:rPr>
      <w:rFonts w:ascii="Times New Roman" w:eastAsia="Times New Roman" w:hAnsi="Times New Roman" w:cs="Times New Roman"/>
      <w:color w:val="006100"/>
      <w:sz w:val="24"/>
      <w:szCs w:val="24"/>
      <w:lang w:eastAsia="fr-FR"/>
    </w:rPr>
  </w:style>
  <w:style w:type="paragraph" w:customStyle="1" w:styleId="xl75">
    <w:name w:val="xl75"/>
    <w:basedOn w:val="Normal"/>
    <w:rsid w:val="001952CF"/>
    <w:pPr>
      <w:pBdr>
        <w:top w:val="single" w:sz="4" w:space="0" w:color="auto"/>
        <w:left w:val="single" w:sz="4" w:space="0" w:color="auto"/>
        <w:bottom w:val="single" w:sz="4" w:space="0" w:color="auto"/>
        <w:right w:val="single" w:sz="4" w:space="0" w:color="auto"/>
      </w:pBdr>
      <w:shd w:val="clear" w:color="4472C4" w:fill="4472C4"/>
      <w:spacing w:before="100" w:beforeAutospacing="1" w:after="100" w:afterAutospacing="1"/>
    </w:pPr>
    <w:rPr>
      <w:rFonts w:ascii="Times New Roman" w:eastAsia="Times New Roman" w:hAnsi="Times New Roman" w:cs="Times New Roman"/>
      <w:b/>
      <w:bCs/>
      <w:color w:val="FFFFFF"/>
      <w:sz w:val="24"/>
      <w:szCs w:val="24"/>
      <w:lang w:eastAsia="fr-FR"/>
    </w:rPr>
  </w:style>
  <w:style w:type="paragraph" w:customStyle="1" w:styleId="xl76">
    <w:name w:val="xl76"/>
    <w:basedOn w:val="Normal"/>
    <w:rsid w:val="001952CF"/>
    <w:pPr>
      <w:pBdr>
        <w:top w:val="single" w:sz="4" w:space="0" w:color="auto"/>
        <w:left w:val="single" w:sz="4" w:space="0" w:color="auto"/>
        <w:bottom w:val="single" w:sz="4" w:space="0" w:color="auto"/>
        <w:right w:val="single" w:sz="4" w:space="0" w:color="FFFFFF"/>
      </w:pBdr>
      <w:shd w:val="clear" w:color="4472C4" w:fill="4472C4"/>
      <w:spacing w:before="100" w:beforeAutospacing="1" w:after="100" w:afterAutospacing="1"/>
    </w:pPr>
    <w:rPr>
      <w:rFonts w:ascii="Times New Roman" w:eastAsia="Times New Roman" w:hAnsi="Times New Roman" w:cs="Times New Roman"/>
      <w:b/>
      <w:bCs/>
      <w:color w:val="FFFFFF"/>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0439">
      <w:bodyDiv w:val="1"/>
      <w:marLeft w:val="0"/>
      <w:marRight w:val="0"/>
      <w:marTop w:val="0"/>
      <w:marBottom w:val="0"/>
      <w:divBdr>
        <w:top w:val="none" w:sz="0" w:space="0" w:color="auto"/>
        <w:left w:val="none" w:sz="0" w:space="0" w:color="auto"/>
        <w:bottom w:val="none" w:sz="0" w:space="0" w:color="auto"/>
        <w:right w:val="none" w:sz="0" w:space="0" w:color="auto"/>
      </w:divBdr>
    </w:div>
    <w:div w:id="1386098475">
      <w:bodyDiv w:val="1"/>
      <w:marLeft w:val="0"/>
      <w:marRight w:val="0"/>
      <w:marTop w:val="0"/>
      <w:marBottom w:val="0"/>
      <w:divBdr>
        <w:top w:val="none" w:sz="0" w:space="0" w:color="auto"/>
        <w:left w:val="none" w:sz="0" w:space="0" w:color="auto"/>
        <w:bottom w:val="none" w:sz="0" w:space="0" w:color="auto"/>
        <w:right w:val="none" w:sz="0" w:space="0" w:color="auto"/>
      </w:divBdr>
    </w:div>
    <w:div w:id="1859274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BBD3503E9FEDD4896F2F6ECFBF14A91"/>
        <w:category>
          <w:name w:val="Général"/>
          <w:gallery w:val="placeholder"/>
        </w:category>
        <w:types>
          <w:type w:val="bbPlcHdr"/>
        </w:types>
        <w:behaviors>
          <w:behavior w:val="content"/>
        </w:behaviors>
        <w:guid w:val="{F6F7B7C1-7475-804D-87A4-9C22B4D26F21}"/>
      </w:docPartPr>
      <w:docPartBody>
        <w:p w:rsidR="00956AF9" w:rsidRDefault="003A6F0C" w:rsidP="003A6F0C">
          <w:pPr>
            <w:pStyle w:val="7BBD3503E9FEDD4896F2F6ECFBF14A91"/>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F0C"/>
    <w:rsid w:val="000F1C1D"/>
    <w:rsid w:val="003A6F0C"/>
    <w:rsid w:val="00934B5E"/>
    <w:rsid w:val="00956AF9"/>
    <w:rsid w:val="00D07BE7"/>
    <w:rsid w:val="00D5711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3A6F0C"/>
    <w:rPr>
      <w:color w:val="808080"/>
    </w:rPr>
  </w:style>
  <w:style w:type="paragraph" w:customStyle="1" w:styleId="7BBD3503E9FEDD4896F2F6ECFBF14A91">
    <w:name w:val="7BBD3503E9FEDD4896F2F6ECFBF14A91"/>
    <w:rsid w:val="003A6F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Ble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8</Pages>
  <Words>1644</Words>
  <Characters>9045</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Auvray Nicolas - Thomas Johann</dc:creator>
  <cp:keywords/>
  <dc:description/>
  <cp:lastModifiedBy>Microsoft Office User</cp:lastModifiedBy>
  <cp:revision>10</cp:revision>
  <dcterms:created xsi:type="dcterms:W3CDTF">2023-03-06T15:07:00Z</dcterms:created>
  <dcterms:modified xsi:type="dcterms:W3CDTF">2023-03-09T19:45:00Z</dcterms:modified>
</cp:coreProperties>
</file>