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NLQ七层架构技术实现详设文件（完整落地版·含分级分权权限体系）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NLQ七层架构技术实现详设文件（完整落地版·含分级分权权限体系）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NLQ七层架构完整技术落地详设，基于「纯取数+二次归因分析+分级分权权限管控」三大核心能力，逐层明确技术平台选型、开发语言、工程落地提示词、标准化工作流、标准化流程图、核心实现代码、落地约束规则。补齐通用技术底座、全局工程规范、跨层协同机制；</w:t>
      </w:r>
      <w:r>
        <w:rPr>
          <w:rFonts w:eastAsia="等线" w:ascii="Arial" w:cs="Arial" w:hAnsi="Arial"/>
          <w:b w:val="true"/>
          <w:sz w:val="22"/>
        </w:rPr>
        <w:t>新增独立多角色分级分权权限体系章节</w:t>
      </w:r>
      <w:r>
        <w:rPr>
          <w:rFonts w:eastAsia="等线" w:ascii="Arial" w:cs="Arial" w:hAnsi="Arial"/>
          <w:sz w:val="22"/>
        </w:rPr>
        <w:t>，实现机构+指标双维度精细化权限隔离，适配Demo多角色切换演示需求。</w:t>
        <w:br/>
      </w:r>
      <w:r>
        <w:rPr>
          <w:rFonts w:eastAsia="等线" w:ascii="Arial" w:cs="Arial" w:hAnsi="Arial"/>
          <w:sz w:val="22"/>
        </w:rPr>
        <w:t>文档打通前端原型、8大业务演示场景、现场汇报话术、后端代码逻辑，可直接作为研发落地、迭代开发、原型Demo开发、项目交付、客户汇报的标准依据。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全局通用技术底座（全七层统一）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整体技术栈全局规范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后端核心开发语言：Java 8/17（工程层、网关、规则引擎、数据治理全链路）、Python（大模型调用、向量检索、NLP解析辅助）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前端开发语言：TypeScript + Vue3（AI聊天页面、会话展示、角色切换、结果渲染、折叠溯源面板）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数仓存储引擎：Hive + ClickHouse（预计算宽表存储、实时查询）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向量知识库引擎：Milvus（指标/维度/口语语义匹配）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工作流引擎：Camunda（七层流水线串行调度、规则编排）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大模型底座：私有化部署LLM（语义抽取、文本复述、意图识别）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缓存中间件：Redis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基础存储：会话上下文、字典缓存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新增权限存储</w:t>
      </w:r>
      <w:r>
        <w:rPr>
          <w:rFonts w:eastAsia="等线" w:ascii="Arial" w:cs="Arial" w:hAnsi="Arial"/>
          <w:sz w:val="22"/>
        </w:rPr>
        <w:t>：用户角色、机构、指标权限池持久化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日志审计：ELK + SkyWalking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基础能力：全链路追踪、异常告警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新增权限埋点</w:t>
      </w:r>
      <w:r>
        <w:rPr>
          <w:rFonts w:eastAsia="等线" w:ascii="Arial" w:cs="Arial" w:hAnsi="Arial"/>
          <w:sz w:val="22"/>
        </w:rPr>
        <w:t>：权限校验节点、拦截原因、角色快照记录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全局工程落地约束（新增权限相关约束）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七层流水线严格串行执行，禁止跨层、乱序、并行执行，由Camunda统一调度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1-6层为纯工程规则层，无AI自由推理，逻辑可固化、灰度、回滚；第7层仅基于真实数据做话术转述，禁止补数、计算、编造内容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全局身份强制约束</w:t>
      </w:r>
      <w:r>
        <w:rPr>
          <w:rFonts w:eastAsia="等线" w:ascii="Arial" w:cs="Arial" w:hAnsi="Arial"/>
          <w:sz w:val="22"/>
        </w:rPr>
        <w:t>：所有请求必须携带</w:t>
      </w:r>
      <w:r>
        <w:rPr>
          <w:rFonts w:eastAsia="Consolas" w:ascii="Consolas" w:cs="Consolas" w:hAnsi="Consolas"/>
          <w:sz w:val="22"/>
          <w:shd w:fill="EFF0F1"/>
        </w:rPr>
        <w:t>userId、roleCode、orgCode</w:t>
      </w:r>
      <w:r>
        <w:rPr>
          <w:rFonts w:eastAsia="等线" w:ascii="Arial" w:cs="Arial" w:hAnsi="Arial"/>
          <w:sz w:val="22"/>
        </w:rPr>
        <w:t>三身份参数，第一层无身份直接阻断链路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权限校验优先级：非法闲聊拦截 &gt; 指标权限拦截 &gt; 机构权限拦截 &gt; 正常查询放行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角色切换后自动清空当前会话缓存，重新加载对应权限池，历史多轮上下文权限失效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每条对话全链路轨迹强制记录：用户角色、所属机构、权限池快照、权限校验结果、拦截节点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全局统一工作流总图（增补身份权限透传链路）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用户前端（右上角角色切换组件传入身份信息）</w:t>
        <w:br/>
        <w:t>→ 第1层交互层（解析身份+加载Redis权限池、报文预检）</w:t>
        <w:br/>
        <w:t>→ 第2层对话理解层（LLM要素抽取+三层权限校验，越权直接短路）</w:t>
        <w:br/>
        <w:t>→ 第3层语义层（场景识别+按权限过滤链接/推荐指标）</w:t>
        <w:br/>
        <w:t>→ 第4层数据资产层（按权限过滤数据表、字段）</w:t>
        <w:br/>
        <w:t>→ 第5层查询生成层（SQL自动拼接机构/指标过滤条件）</w:t>
        <w:br/>
        <w:t>→ 第6层执行治理层（数据查询+脱敏+权限审计日志）</w:t>
        <w:br/>
        <w:t>→ 第7层结果解释层（AI复述+输出内容权限过滤）</w:t>
        <w:br/>
      </w:r>
      <w:r>
        <w:rPr>
          <w:rFonts w:eastAsia="等线" w:ascii="Arial" w:cs="Arial" w:hAnsi="Arial"/>
          <w:sz w:val="22"/>
        </w:rPr>
        <w:t>→ 前端AI聊天气泡展示（每条对话下方可折叠：执行轨迹/接口调用日志）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全局七层架构总流程图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subgraph 前端交互</w:t>
              <w:br/>
              <w:t xml:space="preserve">        U[用户自然语言提问&lt;br/&gt;携带用户/角色/机构身份]</w:t>
              <w:br/>
              <w:t xml:space="preserve">    end</w:t>
              <w:br/>
              <w:t xml:space="preserve">    U --&gt; L1[1.交互层&lt;br/&gt;流量拦截+会话封装+身份解析+权限池加载]</w:t>
              <w:br/>
              <w:t xml:space="preserve">    L1 --&gt; L2[2.对话理解层&lt;br/&gt;要素抽取+语义消歧+机构/指标权限校验]</w:t>
              <w:br/>
              <w:t xml:space="preserve">    L2 --&gt; L3[3.语义层&lt;br/&gt;口径归一+场景路由+权限过滤推荐/链接]</w:t>
              <w:br/>
              <w:t xml:space="preserve">    L3 --&gt; L4[4.数据资产层&lt;br/&gt;数据源优选+权限过滤资产收口]</w:t>
              <w:br/>
              <w:t xml:space="preserve">    L4 --&gt; L5[5.查询生成层&lt;br/&gt;模板渲染+SQL追加权限过滤条件]</w:t>
              <w:br/>
              <w:t xml:space="preserve">    L5 --&gt; L6[6.执行治理层&lt;br/&gt;SQL执行+数据治理+权限审计]</w:t>
              <w:br/>
              <w:t xml:space="preserve">    L6 --&gt; L7[7.结果解释层&lt;br/&gt;合规复述+输出敏感内容过滤]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L7 --&gt; OUT[前端AI聊天区渲染展示&lt;br/&gt;支持展开执行轨迹/接口日志]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图表说明：全链路统一携带用户身份、角色、机构、权限池参数流转；第二层为权限核心拦截节点，四层、五层自动裁剪查询范围，七层过滤输出内容；每条对话轨迹可完整查看权限判定记录。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全局完整技术架构图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%% 全局底座</w:t>
              <w:br/>
              <w:t xml:space="preserve">    subgraph 统一技术底座</w:t>
              <w:br/>
              <w:t xml:space="preserve">        A1[私有化LLM大模型&lt;br/&gt;语义抽取+文本复述]</w:t>
              <w:br/>
              <w:t xml:space="preserve">        A2[Milvus向量字典库&lt;br/&gt;口语归一+语义匹配]</w:t>
              <w:br/>
              <w:t xml:space="preserve">        A3[Redis缓存集群&lt;br/&gt;会话/字典/角色权限池缓存]</w:t>
              <w:br/>
              <w:t xml:space="preserve">        A4[Camunda工作流引擎&lt;br/&gt;七层流水线调度]</w:t>
              <w:br/>
              <w:t xml:space="preserve">        A5[ClickHouse/Hive数仓&lt;br/&gt;预计算+实时查询]</w:t>
              <w:br/>
              <w:t xml:space="preserve">        A6[ELK+SkyWalking&lt;br/&gt;日志监控+权限审计溯源]</w:t>
              <w:br/>
              <w:t xml:space="preserve">    end</w:t>
              <w:br/>
              <w:t xml:space="preserve">    %% 七层业务技术分层</w:t>
              <w:br/>
              <w:t xml:space="preserve">    subgraph 七层NLQ技术架构</w:t>
              <w:br/>
              <w:t xml:space="preserve">        L1[交互层&lt;br/&gt;网关拦截+会话管理+身份权限加载]</w:t>
              <w:br/>
              <w:t xml:space="preserve">        L2[对话理解层&lt;br/&gt;LLM要素抽取+向量归一+双重权限校验]</w:t>
              <w:br/>
              <w:t xml:space="preserve">        L3[语义路由层&lt;br/&gt;口径矫正+场景判定+权限过滤输出]</w:t>
              <w:br/>
              <w:t xml:space="preserve">        L4[数据资产层&lt;br/&gt;元数据匹配+权限过滤字段]</w:t>
              <w:br/>
              <w:t xml:space="preserve">        L5[SQL生成层&lt;br/&gt;模板渲染+SQL权限条件拼接]</w:t>
              <w:br/>
              <w:t xml:space="preserve">        L6[执行治理层&lt;br/&gt;SQL执行+限流脱敏+权限日志]</w:t>
              <w:br/>
              <w:t xml:space="preserve">        L7[结果解释层&lt;br/&gt;合规复述+敏感内容过滤]</w:t>
              <w:br/>
              <w:t xml:space="preserve">    end</w:t>
              <w:br/>
              <w:t xml:space="preserve">    %% 数据流关联</w:t>
              <w:br/>
              <w:t xml:space="preserve">    L1 -.-&gt; A3</w:t>
              <w:br/>
              <w:t xml:space="preserve">    L2 -.-&gt; A1 &amp; A2 &amp; A4</w:t>
              <w:br/>
              <w:t xml:space="preserve">    L3 -.-&gt; A4</w:t>
              <w:br/>
              <w:t xml:space="preserve">    L4 -.-&gt; A5</w:t>
              <w:br/>
              <w:t xml:space="preserve">    L5 -.-&gt; A5</w:t>
              <w:br/>
              <w:t xml:space="preserve">    L6 -.-&gt; A5 &amp; A6</w:t>
              <w:br/>
              <w:t xml:space="preserve">    L7 -.-&gt; A1 &amp; A6</w:t>
              <w:br/>
              <w:t xml:space="preserve">    %% 上下游链路</w:t>
              <w:br/>
              <w:t xml:space="preserve">    USER[终端用户前端&lt;br/&gt;角色切换+语音/文字/快捷输入] --&gt; L1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L7 --&gt; SHOW[前端AI聊天界面&lt;br/&gt;折叠查看执行轨迹/接口日志]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图表说明：Redis缓存集群新增角色、机构、指标权限池存储能力，支撑多角色切换实时刷新权限；第二层作为全链路权限管控核心，实现越权请求前置拦截，底层数仓与上层话术双层数据隔离保障安全。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独立新增章节：多角色分级分权权限体系设计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0. 设计价值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实现银行经营指标NLQ查询</w:t>
      </w:r>
      <w:r>
        <w:rPr>
          <w:rFonts w:eastAsia="等线" w:ascii="Arial" w:cs="Arial" w:hAnsi="Arial"/>
          <w:b w:val="true"/>
          <w:sz w:val="22"/>
        </w:rPr>
        <w:t>机构维度、业务指标维度</w:t>
      </w:r>
      <w:r>
        <w:rPr>
          <w:rFonts w:eastAsia="等线" w:ascii="Arial" w:cs="Arial" w:hAnsi="Arial"/>
          <w:sz w:val="22"/>
        </w:rPr>
        <w:t>双重精细化权限隔离，一套七层架构支撑三类典型业务角色差异化查询权限；所有权限校验前置在第二层对话理解层，越权请求提前拦截，避免无效SQL执行、敏感数据泄露；完全匹配Demo原型角色切换功能，可完整演示分级分权企业级安全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三套标准Demo角色完整权限矩阵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演示用户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所属机构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机构访问范围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指标访问范围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标准演示场景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ROLE_ALL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全行所有分行、总行大盘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全部对公、零售、小微经营指标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全部8大业务场景无拦截，全域数据查询、跨分行对比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ROLE_BJ_BRANCH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仅北京分行，禁止总行、其他分行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全量经营指标（仅机构隔离）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演示机构越权拦截、分行专属经营分析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ROLE_RETAIL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全行所有分行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仅零售/信用卡/个人信贷；对公指标全部拦截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演示指标精细化权限管控、条线专项查询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权限优先级规则</w:t>
      </w:r>
      <w:bookmarkEnd w:id="1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一级拦截（最高）：非业务闲聊问句（如今天天气），第二层直接终止链路，不进入权限校验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二级拦截：查询指标不在角色白名单（王总查对公贷款），链路终止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三级拦截：查询机构不在角色白名单（李总查上海分行），链路终止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全部校验通过：完整走七层全链路执行查询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角色切换&amp;会话权限刷新机制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前端页面右上角身份下拉组件切换角色，请求自动携带全新</w:t>
      </w:r>
      <w:r>
        <w:rPr>
          <w:rFonts w:eastAsia="Consolas" w:ascii="Consolas" w:cs="Consolas" w:hAnsi="Consolas"/>
          <w:sz w:val="22"/>
          <w:shd w:fill="EFF0F1"/>
        </w:rPr>
        <w:t>userId、roleCode、orgCode</w:t>
      </w:r>
      <w:r>
        <w:rPr>
          <w:rFonts w:eastAsia="等线" w:ascii="Arial" w:cs="Arial" w:hAnsi="Arial"/>
          <w:sz w:val="22"/>
        </w:rPr>
        <w:t>三身份参数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第一层交互层接收新身份，清空当前会话缓存，调用权限服务重新加载机构、指标权限池存入Redis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旧多轮对话上下文自动失效，新会话全程使用新角色权限做所有校验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权限池存储内容：可访问机构编码列表、可访问指标名称列表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八大业务场景权限差异化落地对照表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张总（总行全权限）表现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李总（北京分行）表现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王总（零售条线）表现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基础总行/分行查数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总行、所有分行均可正常查询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仅北京分行可查，跨分行/总行大盘拦截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仅零售指标可查，对公指标拦截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驾驶舱跳转意图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返回总行+全部分行BI链接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仅返回北京分行驾驶舱入口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仅展示零售信贷专项看板链接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模糊指标兜底推荐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全量标准指标推荐列表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仅推荐北京分行业务指标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仅推荐零售类指标，过滤对公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同比归因分析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全行跨维度对比分析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仅输出北京分行同比数据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仅零售业务同比复盘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权限越权拦截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无越权拦截提示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查询其他分行直接返回权限提示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查询对公指标直接拦截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多轮上下文追问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上下文复用全行所有维度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上下文锁定北京分行范围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上下文仅保留零售指标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参数缺失交互式补全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可选全部机构、全量指标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仅提供北京分行可选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仅推荐零售类指标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非法闲聊拦截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统一业务范围提示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统一业务范围提示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统一业务范围提示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权限拦截标准错误码与统一返回话术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非法意图拦截（CODE:202）：抱歉，我仅支持经营指标查询，请输入业务相关问题。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指标权限不足（CODE:403-1）：当前账号无对公业务指标访问权限，仅可查询零售信贷类数据。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机构权限不足（CODE:403-2）：当前账号仅支持查询北京分行数据，无其他分行/总行大盘访问权限。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 权限执行轨迹埋点规范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每条对话底层执行轨迹面板强制记录以下权限信息：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当前会话身份：用户名称、角色编码、所属机构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权限池快照：本次会话可访问机构列表、可访问指标列表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校验执行节点：第二层权限校验执行记录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校验结果：无拦截/指标越权拦截/机构越权拦截/非法问句拦截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拦截标准提示文案、错误码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第一层：交互层（技术落地详设）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0. 架构设计价值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统一NLQ系统全量用户请求流量入口，实现会话全局唯一追溯、请求标准化封装、非法流量前置拦截；</w:t>
      </w:r>
      <w:r>
        <w:rPr>
          <w:rFonts w:eastAsia="等线" w:ascii="Arial" w:cs="Arial" w:hAnsi="Arial"/>
          <w:b w:val="true"/>
          <w:sz w:val="22"/>
        </w:rPr>
        <w:t>新增用户身份解析、角色权限池加载能力</w:t>
      </w:r>
      <w:r>
        <w:rPr>
          <w:rFonts w:eastAsia="等线" w:ascii="Arial" w:cs="Arial" w:hAnsi="Arial"/>
          <w:sz w:val="22"/>
        </w:rPr>
        <w:t>，语音输入、快捷问句、手动输入三类交互入口统一携带身份三要素，身份缺失直接阻断链路，为第二层双重权限校验提供基础身份与权限数据，从流量源头保障系统稳定性、可追溯、权限可控。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技术平台选取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网关平台：Spring Cloud Gateway（统一流量入口、请求拦截、报文转发）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会话管理平台：Redis + 分布式会话组件（会话ID生成、上下文、权限池缓存）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工作流组件：Camunda 前置调度节点（七层流水线固定触发）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开发语言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核心逻辑：Java；前端交互：TypeScript；会话调度：Java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实际落地提示词（工程规则配置·新增权限规则）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本层无大模型参与，为纯工程规则层，落地配置规则：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固定挂载SessionID、用户UID、roleCode、orgCode、请求时间戳、权限池对象；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拦截空文本、特殊字符、超长文本；强制七层串行流转，禁止跨层；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自动挂载历史会话上下文，支撑多轮追问；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语音/快捷按钮/手动输入三类入口统一透传身份参数；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角色切换时清空原有会话缓存，重新加载对应机构、指标权限池存入Redis；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身份参数缺失直接返回标准化异常，不进入下游流水线。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 工作流流程说明</w:t>
      </w:r>
      <w:bookmarkEnd w:id="2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用户前端提交提问（语音/快捷按钮/手动输入，携带用户/角色/机构身份）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网关拦截，生成全局唯一SessionID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解析请求头</w:t>
      </w:r>
      <w:r>
        <w:rPr>
          <w:rFonts w:eastAsia="Consolas" w:ascii="Consolas" w:cs="Consolas" w:hAnsi="Consolas"/>
          <w:sz w:val="22"/>
          <w:shd w:fill="EFF0F1"/>
        </w:rPr>
        <w:t>userId、roleCode、orgCode</w:t>
      </w:r>
      <w:r>
        <w:rPr>
          <w:rFonts w:eastAsia="等线" w:ascii="Arial" w:cs="Arial" w:hAnsi="Arial"/>
          <w:sz w:val="22"/>
        </w:rPr>
        <w:t>身份三要素，缺失直接阻断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根据roleCode调用权限服务，加载对应机构、指标权限池存入Redis会话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读取Redis历史会话上下文，挂载至请求报文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执行基础预检：空值、超长、特殊字符过滤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预检通过，标准化封装完整请求（含身份、权限池）透传第二层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预检/身份缺失失败，直接阻断全链路，返回标准化异常提示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标准化流程图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A[用户前端提交请求&lt;br/&gt;携带用户/角色/机构] --&gt; B[网关拦截触发流量校验]</w:t>
              <w:br/>
              <w:t>B --&gt; C[生成全局唯一SessionID]</w:t>
              <w:br/>
              <w:t>C --&gt; D[解析身份，加载角色权限池]</w:t>
              <w:br/>
              <w:t>D --&gt; E[读取并挂载历史会话上下文]</w:t>
              <w:br/>
              <w:t>E --&gt; F[基础参数预检&lt;br/&gt;空值/特殊字符/超长校验]</w:t>
              <w:br/>
              <w:t>F --&gt; G{身份&amp;参数校验通过?}</w:t>
              <w:br/>
              <w:t>G --&gt;|否| H[阻断链路+返回前端异常]</w:t>
              <w:br/>
              <w:t>G --&gt;|是| I[封装标准化请求&lt;br/&gt;携带身份+权限池]</w:t>
              <w:br/>
            </w:r>
            <w:r>
              <w:rPr>
                <w:rFonts w:eastAsia="Consolas" w:ascii="Consolas" w:cs="Consolas" w:hAnsi="Consolas"/>
                <w:sz w:val="22"/>
              </w:rPr>
              <w:t>I --&gt; J[透传第二层对话理解层]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图表说明：流程新增身份解析、权限池加载步骤，全下游链路统一携带角色、机构、权限白名单参数流转。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核心落地代码（Java核心片段·增补权限逻辑）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交互层核心：请求报文封装 + 身份解析 + 权限池加载 + 基础预检</w:t>
              <w:br/>
              <w:t xml:space="preserve"> */</w:t>
              <w:br/>
              <w:t>@Component</w:t>
              <w:br/>
              <w:t>public class NlqInteractionGatewayFilter implements GlobalFilter {</w:t>
              <w:br/>
              <w:t xml:space="preserve">    @Autowired</w:t>
              <w:br/>
              <w:t xml:space="preserve">    private RedisTemplate&lt;String, Object&gt; redisTemplate;</w:t>
              <w:br/>
              <w:t xml:space="preserve">    @Autowired</w:t>
              <w:br/>
              <w:t xml:space="preserve">    private UserPermissionService permissionService;</w:t>
              <w:br/>
              <w:t xml:space="preserve">    // 会话缓存前缀</w:t>
              <w:br/>
              <w:t xml:space="preserve">    private static final String SESSION_PREFIX = "nlq:session:";</w:t>
              <w:br/>
              <w:t xml:space="preserve">    private static final String PERMISSION_POOL_PREFIX = "nlq:perm:";</w:t>
              <w:br/>
              <w:br/>
              <w:t xml:space="preserve">    @Override</w:t>
              <w:br/>
              <w:t xml:space="preserve">    public Mono&lt;Void&gt; filter(ServerWebExchange exchange, GatewayFilterChain chain) {</w:t>
              <w:br/>
              <w:t xml:space="preserve">        // 1. 读取前端传递三身份参数</w:t>
              <w:br/>
              <w:t xml:space="preserve">        String userId = exchange.getRequest().getHeaders().getFirst("userId");</w:t>
              <w:br/>
              <w:t xml:space="preserve">        String roleCode = exchange.getRequest().getHeaders().getFirst("roleCode");</w:t>
              <w:br/>
              <w:t xml:space="preserve">        String orgCode = exchange.getRequest().getHeaders().getFirst("orgCode");</w:t>
              <w:br/>
              <w:t xml:space="preserve">        // 身份缺失直接拦截</w:t>
              <w:br/>
              <w:t xml:space="preserve">        if(StringUtils.isAnyBlank(userId, roleCode, orgCode)){</w:t>
              <w:br/>
              <w:t xml:space="preserve">            return returnError(exchange,"缺少用户身份信息，请重新选择角色");</w:t>
              <w:br/>
              <w:t xml:space="preserve">        }</w:t>
              <w:br/>
              <w:t xml:space="preserve">        String sessionId = UUID.randomUUID().toString();</w:t>
              <w:br/>
              <w:t xml:space="preserve">        String originQuery = getOriginQueryText(exchange);</w:t>
              <w:br/>
              <w:t xml:space="preserve">        // 基础非法参数预检</w:t>
              <w:br/>
              <w:t xml:space="preserve">        if (StringUtils.isBlank(originQuery) || originQuery.length() &gt; 500) {</w:t>
              <w:br/>
              <w:t xml:space="preserve">            return returnError(exchange, "请求文本非法或超长");</w:t>
              <w:br/>
              <w:t xml:space="preserve">        }</w:t>
              <w:br/>
              <w:t xml:space="preserve">        if (containsSpecialChar(originQuery)) {</w:t>
              <w:br/>
              <w:t xml:space="preserve">            return returnError(exchange, "请求包含非法特殊字符");</w:t>
              <w:br/>
              <w:t xml:space="preserve">        }</w:t>
              <w:br/>
              <w:t xml:space="preserve">        // 2 根据角色加载权限池</w:t>
              <w:br/>
              <w:t xml:space="preserve">        PermissionPool pool = permissionService.getRolePermission(roleCode);</w:t>
              <w:br/>
              <w:t xml:space="preserve">        String historyContext = (String) redisTemplate.opsForValue().get(SESSION_PREFIX + userId);</w:t>
              <w:br/>
              <w:t xml:space="preserve">        NlqRequestParam requestParam = new NlqRequestParam();</w:t>
              <w:br/>
              <w:t xml:space="preserve">        requestParam.setSessionId(sessionId);</w:t>
              <w:br/>
              <w:t xml:space="preserve">        requestParam.setUserId(userId);</w:t>
              <w:br/>
              <w:t xml:space="preserve">        requestParam.setRoleCode(roleCode);</w:t>
              <w:br/>
              <w:t xml:space="preserve">        requestParam.setOrgCode(orgCode);</w:t>
              <w:br/>
              <w:t xml:space="preserve">        requestParam.setPermissionPool(pool); // 挂载权限池对象</w:t>
              <w:br/>
              <w:t xml:space="preserve">        requestParam.setOriginQuery(originQuery);</w:t>
              <w:br/>
              <w:t xml:space="preserve">        requestParam.setHistoryContext(historyContext);</w:t>
              <w:br/>
              <w:t xml:space="preserve">        requestParam.setRequestTime(System.currentTimeMillis());</w:t>
              <w:br/>
              <w:t xml:space="preserve">        // 缓存完整会话信息</w:t>
              <w:br/>
              <w:t xml:space="preserve">        redisTemplate.opsForValue().set(SESSION_PREFIX + sessionId, requestParam, 30, TimeUnit.MINUTES);</w:t>
              <w:br/>
              <w:t xml:space="preserve">        exchange.getAttributes().put("nlqCurrentRequest", requestParam);</w:t>
              <w:br/>
              <w:t xml:space="preserve">        return chain.filter(exchange);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第二层：对话理解层（技术落地详设·权限核心拦截层）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0. 架构设计价值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作为NLQ语义结构化+权限管控核心枢纽，完成口语歧义消解、要素抽取、意图判定；</w:t>
      </w:r>
      <w:r>
        <w:rPr>
          <w:rFonts w:eastAsia="等线" w:ascii="Arial" w:cs="Arial" w:hAnsi="Arial"/>
          <w:b w:val="true"/>
          <w:sz w:val="22"/>
        </w:rPr>
        <w:t>新增三层权限校验逻辑</w:t>
      </w:r>
      <w:r>
        <w:rPr>
          <w:rFonts w:eastAsia="等线" w:ascii="Arial" w:cs="Arial" w:hAnsi="Arial"/>
          <w:sz w:val="22"/>
        </w:rPr>
        <w:t>，基于第一层传入的权限池完成非法问句过滤、指标白名单校验、机构白名单校验，越权请求直接短路整条流水线，不执行后续数据查询；同时适配参数缺失交互式补全、多轮上下文场景，返回选项严格限当前角色权限范围；每条校验记录埋点用于前端执行轨迹面板展示，从源头杜绝越权查询、数据泄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1. 技术平台选取</w:t>
      </w:r>
      <w:bookmarkEnd w:id="2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NLP解析平台：私有化LLM大模型（要素抽取、语义消歧、多标签意图判定）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向量检索平台：Milvus（指标/维度/业务字典精准匹配）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规则引擎平台：Camunda + 自定义规则组件（参数校验、三层权限拦截）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权限平台：自研数据权限白名单系统（机构、指标双维度权限池管理）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 开发语言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规则校验/权限校验：Java；大模型要素抽取：Python；向量检索：Python+Milvus SDK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 实际落地提示词（LLM结构化抽取固定Prompt）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【固定强制Prompt，不可修改】</w:t>
        <w:br/>
      </w:r>
      <w:r>
        <w:rPr>
          <w:rFonts w:eastAsia="等线" w:ascii="Arial" w:cs="Arial" w:hAnsi="Arial"/>
          <w:sz w:val="22"/>
        </w:rPr>
        <w:t>你仅做文本要素提取与标签判定，禁止业务解读、禁止默认补值、禁止自定义参数。请从用户提问+会话上下文里，严格提取以下固定字段，输出标准JSON结构：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核心四要素：指标名称、维度条件、查询机构、时间范围；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扩展属性：排序需求、自定义聚合、同比环比需求、维度拆解需求；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六类意图标签：纯取数、排行极值、趋势分析、同比环比、异动归因、报告生成、驾驶舱跳转，布尔值判定；</w:t>
        <w:br/>
      </w:r>
      <w:r>
        <w:rPr>
          <w:rFonts w:eastAsia="等线" w:ascii="Arial" w:cs="Arial" w:hAnsi="Arial"/>
          <w:sz w:val="22"/>
        </w:rPr>
        <w:t>约束：仅提取文本显性/上下文隐含参数，不脑补、不推测、不扩围，字段缺失则置空。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 工作流流程说明（新增完整权限校验分支）</w:t>
      </w:r>
      <w:bookmarkEnd w:id="2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接收第一层标准化请求报文（携带用户身份、权限池、会话上下文）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加载会话上下文，调用LLM执行结构化要素抽取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调用Milvus向量检索，口语参数映射系统标准指标/机构字典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执行基础校验：要素完整性、字典合法性、时间格式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第一层权限校验：判断是否为非业务闲聊问句，是则直接拦截终止链路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第二层权限校验：抽取目标指标匹配权限池指标白名单，无权限拦截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第三层权限校验：抽取查询机构匹配权限池机构白名单，无权限拦截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三重权限全部校验通过，输出结构化参数+意图+权限校验标记透传语义层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任意校验不通过，生成对应错误码与提示文案，直接终止整条流水线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 标准化流程图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A[接收第一层标准化请求&lt;br/&gt;携带身份+权限池] --&gt; B[加载完整会话上下文]</w:t>
              <w:br/>
              <w:t>B --&gt; C[LLM固定Prompt要素抽取]</w:t>
              <w:br/>
              <w:t>C --&gt; D[Milvus向量字典归一匹配]</w:t>
              <w:br/>
              <w:t>D --&gt; E[四要素完整性+格式合法性校验]</w:t>
              <w:br/>
              <w:t>E --&gt; F[非法问句意图校验]</w:t>
              <w:br/>
              <w:t>F --&gt;|非法闲聊| H[生成202拦截提示，终止链路]</w:t>
              <w:br/>
              <w:t>F --&gt;|业务问句| G[指标权限白名单校验]</w:t>
              <w:br/>
              <w:t>G --&gt;|指标无权限| I[生成403-1拦截提示，终止链路]</w:t>
              <w:br/>
              <w:t>G --&gt;|指标合法| J[机构权限白名单校验]</w:t>
              <w:br/>
              <w:t>J --&gt;|机构无权限| K[生成403-2拦截提示，终止链路]</w:t>
              <w:br/>
              <w:t>J --&gt;|全部校验通过| L[输出结构化参数+意图标签]</w:t>
              <w:br/>
            </w:r>
            <w:r>
              <w:rPr>
                <w:rFonts w:eastAsia="Consolas" w:ascii="Consolas" w:cs="Consolas" w:hAnsi="Consolas"/>
                <w:sz w:val="22"/>
              </w:rPr>
              <w:t>L --&gt; M[透传第三层语义层]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图表说明：本层为全链路权限拦截核心，新增三级权限校验分支，越权/非法请求在此短路，不执行下游资产匹配、SQL查询，节约资源同时保障数据安全。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 核心落地代码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6.1 LLM结构化要素抽取（Python）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from llm_client import PrivateLLMClient</w:t>
              <w:br/>
              <w:br/>
              <w:t># 固定抽取Prompt，工程固化不可修改</w:t>
              <w:br/>
              <w:t>EXTRACT_PROMPT = """</w:t>
              <w:br/>
              <w:t>你仅做文本要素提取与标签判定，禁止业务解读、禁止默认补值、禁止自定义参数。</w:t>
              <w:br/>
              <w:t>请从用户提问+会话上下文里，严格提取字段并输出标准JSON：</w:t>
              <w:br/>
              <w:t>{</w:t>
              <w:br/>
              <w:t xml:space="preserve">    "target_index": "", // 核心指标名称</w:t>
              <w:br/>
              <w:t xml:space="preserve">    "dimension_org": "", // 查询机构</w:t>
              <w:br/>
              <w:t xml:space="preserve">    "time_range": "", // 时间范围</w:t>
              <w:br/>
              <w:t xml:space="preserve">    "filter_condition": "", // 业务筛选条件</w:t>
              <w:br/>
              <w:t xml:space="preserve">    "need_sort": false,</w:t>
              <w:br/>
              <w:t xml:space="preserve">    "need_agg": false,</w:t>
              <w:br/>
              <w:t xml:space="preserve">    "need_compare": false,</w:t>
              <w:br/>
              <w:t xml:space="preserve">    "need_decompose": false,</w:t>
              <w:br/>
              <w:t xml:space="preserve">    "intention_tag": {</w:t>
              <w:br/>
              <w:t xml:space="preserve">        "pure_query": false,</w:t>
              <w:br/>
              <w:t xml:space="preserve">        "rank_query": false,</w:t>
              <w:br/>
              <w:t xml:space="preserve">        "trend_analysis": false,</w:t>
              <w:br/>
              <w:t xml:space="preserve">        "compare_analysis": false,</w:t>
              <w:br/>
              <w:t xml:space="preserve">        "abnormal_analysis": false,</w:t>
              <w:br/>
              <w:t xml:space="preserve">        "report_generate": false,</w:t>
              <w:br/>
              <w:t xml:space="preserve">        "dashboard_jump": false</w:t>
              <w:br/>
              <w:t xml:space="preserve">    }</w:t>
              <w:br/>
              <w:t>}</w:t>
              <w:br/>
              <w:t>字段缺失则置空/置false，仅客观提取，不脑补任何信息。</w:t>
              <w:br/>
              <w:t>用户提问：{query}</w:t>
              <w:br/>
              <w:t>会话上下文：{context}</w:t>
              <w:br/>
              <w:t>"""</w:t>
              <w:br/>
              <w:br/>
              <w:t>def extract_query_param(query: str, context: str) -&gt; dict:</w:t>
              <w:br/>
              <w:t xml:space="preserve">    """NLQ对话要素抽取核心方法"""</w:t>
              <w:br/>
              <w:t xml:space="preserve">    prompt = EXTRACT_PROMPT.format(query=query, context=context)</w:t>
              <w:br/>
              <w:t xml:space="preserve">    llm_result = PrivateLLMClient.chat(prompt)</w:t>
              <w:br/>
              <w:t xml:space="preserve">    try:</w:t>
              <w:br/>
              <w:t xml:space="preserve">        return json.loads(llm_result)</w:t>
              <w:br/>
              <w:t xml:space="preserve">    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Exception("要素抽取格式异常，请求非法")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6.2 双重权限校验（Java 核心新增）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对话理解层：机构+指标双重权限校验规则</w:t>
              <w:br/>
              <w:t xml:space="preserve"> */</w:t>
              <w:br/>
              <w:t>@Component</w:t>
              <w:br/>
              <w:t>public class DataPermissionCheckRule {</w:t>
              <w:br/>
              <w:t xml:space="preserve">    /**</w:t>
              <w:br/>
              <w:t xml:space="preserve">     * 三层权限统一校验入口</w:t>
              <w:br/>
              <w:t xml:space="preserve">     */</w:t>
              <w:br/>
              <w:t xml:space="preserve">    public void checkAllPermission(NlqStructParam param, PermissionPool pool) {</w:t>
              <w:br/>
              <w:t xml:space="preserve">        // 1. 校验是否为非法闲聊问句（顶层拦截）</w:t>
              <w:br/>
              <w:t xml:space="preserve">        if(IllegalSentenceUtil.isIllegalQuery(param.getOriginQuery())){</w:t>
              <w:br/>
              <w:t xml:space="preserve">            throw new BusinessException("202","抱歉，我仅支持经营指标查询，请输入业务相关问题。");</w:t>
              <w:br/>
              <w:t xml:space="preserve">        }</w:t>
              <w:br/>
              <w:t xml:space="preserve">        // 2. 指标权限校验</w:t>
              <w:br/>
              <w:t xml:space="preserve">        String targetIndex = param.getTargetIndex();</w:t>
              <w:br/>
              <w:t xml:space="preserve">        if(StringUtils.isNotBlank(targetIndex) &amp;&amp; !pool.getIndexWhiteList().contains(targetIndex)){</w:t>
              <w:br/>
              <w:t xml:space="preserve">            throw new BusinessException("403-1","当前账号无对公业务指标访问权限，仅可查询零售信贷类数据。");</w:t>
              <w:br/>
              <w:t xml:space="preserve">        }</w:t>
              <w:br/>
              <w:t xml:space="preserve">        // 3. 机构权限校验</w:t>
              <w:br/>
              <w:t xml:space="preserve">        String targetOrg = param.getDimensionOrg();</w:t>
              <w:br/>
              <w:t xml:space="preserve">        if(StringUtils.isNotBlank(targetOrg) &amp;&amp; !pool.getOrgWhiteList().contains(targetOrg)){</w:t>
              <w:br/>
              <w:t xml:space="preserve">            throw new BusinessException("403-2","当前账号仅支持查询北京分行数据，无其他分行/总行大盘访问权限。");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第三层：语义层（技术落地详设）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0. 架构设计价值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承担全链路业务口径归一、场景路由决策；</w:t>
      </w:r>
      <w:r>
        <w:rPr>
          <w:rFonts w:eastAsia="等线" w:ascii="Arial" w:cs="Arial" w:hAnsi="Arial"/>
          <w:b w:val="true"/>
          <w:sz w:val="22"/>
        </w:rPr>
        <w:t>新增权限自适应过滤逻辑</w:t>
      </w:r>
      <w:r>
        <w:rPr>
          <w:rFonts w:eastAsia="等线" w:ascii="Arial" w:cs="Arial" w:hAnsi="Arial"/>
          <w:sz w:val="22"/>
        </w:rPr>
        <w:t>，针对驾驶舱跳转、模糊指标推荐两类场景，自动过滤当前角色无权限的链接、指标列表；路由查询范围严格限制在用户权限池内，从推荐层面减少用户越权提问，同时区分纯取数、归因、跳转三类差异化路由策略，保障查询逻辑标准化、贴合角色权限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1. 技术平台选取</w:t>
      </w:r>
      <w:bookmarkEnd w:id="36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语义路由平台：自研NLQ语义规则引擎（场景识别、口径归一、权限过滤）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资产映射平台：元数据管理系统（指标-物理字段绑定）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场景调度平台：Camunda场景策略切换组件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2. 开发语言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全核心逻辑：Java（规则匹配、口径矫正、权限过滤，无AI参与）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3. 实际落地提示词（规则配置·新增权限过滤）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本层纯规则层无大模型推理，落地规则：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纯取数场景路由当期预计算宽表，归因自动扩展同期时间；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口语统一矫正系统标准口径；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驾驶舱跳转意图：按权限池过滤仅返回用户可访问BI链接；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模糊无指标场景：过滤掉无权限指标，仅推送角色可查询指标作为推荐；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路由生成查询范围严格限制在当前角色机构、指标白名单内。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 工作流流程说明</w:t>
      </w:r>
      <w:bookmarkEnd w:id="3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接收第二层结构化参数、意图标签、权限池、权限校验结果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口语口径自动归一矫正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场景识别：纯取数/归因分析/驾驶舱跳转/模糊无指标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若为驾驶舱跳转：全量链接过滤，仅保留角色有权限看板地址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若为模糊指标场景：过滤无权限指标，生成适配的推荐问句列表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正常查询场景：匹配路由策略，查询范围限定权限池内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场景识别异常降级基础口径，日志告警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输出带权限过滤结果的标准化路由规则下发资产层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 标准化流程图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A[接收第二层结构化参数+权限池] --&gt; B[口语口径自动归一矫正]</w:t>
              <w:br/>
              <w:t>B --&gt; C[场景识别：纯取数/归因/跳转/模糊]</w:t>
              <w:br/>
              <w:t>C --&gt; D{场景类型判定}</w:t>
              <w:br/>
              <w:t>D --&gt;|驾驶舱跳转| E[按权限过滤BI链接列表]</w:t>
              <w:br/>
              <w:t>D --&gt;|模糊指标| F[过滤无权限指标生成推荐]</w:t>
              <w:br/>
              <w:t>D --&gt;|纯取数/归因| G[生成权限内查询路由]</w:t>
              <w:br/>
              <w:t>E &amp; F &amp; G --&gt; H[校验路由规则合法性]</w:t>
              <w:br/>
              <w:t>H --&gt; I{规则正常?}</w:t>
              <w:br/>
              <w:t>I --&gt;|否| J[降级基础口径+日志告警]</w:t>
              <w:br/>
              <w:t>I --&gt;|是| K[输出权限适配路由规则]</w:t>
              <w:br/>
            </w:r>
            <w:r>
              <w:rPr>
                <w:rFonts w:eastAsia="Consolas" w:ascii="Consolas" w:cs="Consolas" w:hAnsi="Consolas"/>
                <w:sz w:val="22"/>
              </w:rPr>
              <w:t>K --&gt; L[透传第四层数据资产层]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图表说明：新增两类场景权限过滤分支，推荐、跳转内容自动适配当前角色权限，减少用户越权提问。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 核心落地代码（Java路由+权限过滤）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语义层核心：场景路由+权限过滤链接/推荐指标</w:t>
              <w:br/>
              <w:t xml:space="preserve"> */</w:t>
              <w:br/>
              <w:t>@Component</w:t>
              <w:br/>
              <w:t>public class NlqSemanticRouteEngine {</w:t>
              <w:br/>
              <w:t xml:space="preserve">    private static final String PRE_CALC_TABLE = "dws_loan_aggr_wide";</w:t>
              <w:br/>
              <w:br/>
              <w:t xml:space="preserve">    public SemanticRouteResult route(NlqStructParam param,</w:t>
              <w:br/>
              <w:t xml:space="preserve">                                     IntentionTag intention,</w:t>
              <w:br/>
              <w:t xml:space="preserve">                                     PermissionPool pool) {</w:t>
              <w:br/>
              <w:t xml:space="preserve">        SemanticRouteResult result = new SemanticRouteResult();</w:t>
              <w:br/>
              <w:t xml:space="preserve">        result.setTargetTable(PRE_CALC_TABLE);</w:t>
              <w:br/>
              <w:t xml:space="preserve">        result.setTimeRange(param.getTimeRange());</w:t>
              <w:br/>
              <w:t xml:space="preserve">        result.setDimension(param.getDimension());</w:t>
              <w:br/>
              <w:t xml:space="preserve">        // 归因自动补充同期时间</w:t>
              <w:br/>
              <w:t xml:space="preserve">        if (intention.isCompareAnalysis() || intention.isAbnormalAnalysis()) {</w:t>
              <w:br/>
              <w:t xml:space="preserve">            result.setNeedCompare(true);</w:t>
              <w:br/>
              <w:t xml:space="preserve">            result.setLastYearTime(getLastYearPeriod(param.getTimeRange()));</w:t>
              <w:br/>
              <w:t xml:space="preserve">        }</w:t>
              <w:br/>
              <w:t xml:space="preserve">        // 驾驶舱链接权限过滤</w:t>
              <w:br/>
              <w:t xml:space="preserve">        if(intention.isDashboardJump()){</w:t>
              <w:br/>
              <w:t xml:space="preserve">            List&lt;Dashboard&gt; allDash = dashboardService.getAllDashboard();</w:t>
              <w:br/>
              <w:t xml:space="preserve">            List&lt;Dashboard&gt; validDash = allDash.stream()</w:t>
              <w:br/>
              <w:t xml:space="preserve">                    .filter(dash -&gt; pool.getOrgWhiteList().contains(dash.getOrgTag()))</w:t>
              <w:br/>
              <w:t xml:space="preserve">                    .collect(Collectors.toList());</w:t>
              <w:br/>
              <w:t xml:space="preserve">            result.setJumpDashboardList(validDash);</w:t>
              <w:br/>
              <w:t xml:space="preserve">        }</w:t>
              <w:br/>
              <w:t xml:space="preserve">        // 模糊指标过滤推荐</w:t>
              <w:br/>
              <w:t xml:space="preserve">        if(StringUtils.isBlank(param.getTargetIndex())){</w:t>
              <w:br/>
              <w:t xml:space="preserve">            List&lt;String&gt; allIndex = indexDictService.getAllIndex();</w:t>
              <w:br/>
              <w:t xml:space="preserve">            List&lt;String&gt; recommend = allIndex.stream()</w:t>
              <w:br/>
              <w:t xml:space="preserve">                    .filter(idx -&gt; pool.getIndexWhiteList().contains(idx))</w:t>
              <w:br/>
              <w:t xml:space="preserve">                    .collect(Collectors.toList());</w:t>
              <w:br/>
              <w:t xml:space="preserve">            result.setRecommendIndex(recommend);</w:t>
              <w:br/>
              <w:t xml:space="preserve">        }</w:t>
              <w:br/>
              <w:t xml:space="preserve">        return result;</w:t>
              <w:br/>
              <w:t xml:space="preserve">    }</w:t>
              <w:br/>
              <w:t xml:space="preserve">    private String getLastYearPeriod(String currTime) {</w:t>
              <w:br/>
              <w:t xml:space="preserve">        return currTime.replace("2026", "2025");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第四层：数据资产层（技术落地详设）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0. 架构设计价值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全链路数据资产收口核心；</w:t>
      </w:r>
      <w:r>
        <w:rPr>
          <w:rFonts w:eastAsia="等线" w:ascii="Arial" w:cs="Arial" w:hAnsi="Arial"/>
          <w:b w:val="true"/>
          <w:sz w:val="22"/>
        </w:rPr>
        <w:t>新增资产权限过滤逻辑</w:t>
      </w:r>
      <w:r>
        <w:rPr>
          <w:rFonts w:eastAsia="等线" w:ascii="Arial" w:cs="Arial" w:hAnsi="Arial"/>
          <w:sz w:val="22"/>
        </w:rPr>
        <w:t>，基于角色权限池过滤无权限数据表、字段，即使上层校验出现漏洞，底层数仓资产天然隔离，双重安全兜底；根据场景匹配字段包后再做权限裁剪，仅返回用户可访问资产清单，杜绝越权字段、表查询，兼顾查询性能与分级合规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1. 技术平台选取</w:t>
      </w:r>
      <w:bookmarkEnd w:id="44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元数据平台：自研数据资产元数据中心（表、字段、场景统一管理）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资产检索平台：自定义资产优选引擎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权限过滤平台：数据权限过滤组件（字段/表过滤）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2. 开发语言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全核心逻辑：Java（资产匹配、权限字段过滤、资产收口）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3. 实际落地提示词（资产匹配·权限规则）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预计算宽表优先级最高；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根据场景加载对应字段包，</w:t>
      </w:r>
      <w:r>
        <w:rPr>
          <w:rFonts w:eastAsia="等线" w:ascii="Arial" w:cs="Arial" w:hAnsi="Arial"/>
          <w:b w:val="true"/>
          <w:sz w:val="22"/>
        </w:rPr>
        <w:t>再根据权限池剔除无权限字段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自动过滤用户无权限数据表、字段；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锁定最小合规查询范围，杜绝全表扫描。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4. 工作流流程说明</w:t>
      </w:r>
      <w:bookmarkEnd w:id="47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接收第三层路由规则、权限池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根据指标、场景检索候选数据表、字段集合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匹配场景获取基础字段列表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基于权限池过滤，剔除用户无访问权限字段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校验资产完整性，资产缺失触发场景降级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收口仅包含合规表、字段的标准化资产清单下发SQL生成层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 标准化流程图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A[接收第三层路由策略+权限池] --&gt; B[元数据检索最优数据表]</w:t>
              <w:br/>
              <w:t>B --&gt; C[根据场景匹配基础字段包]</w:t>
              <w:br/>
              <w:t>C --&gt; D[按权限池过滤无权限字段]</w:t>
              <w:br/>
              <w:t>D --&gt; E[校验资产/字段完整性]</w:t>
              <w:br/>
              <w:t>E --&gt; F{资产完整?}</w:t>
              <w:br/>
              <w:t>F --&gt;|否| G[场景能力降级+日志记录]</w:t>
              <w:br/>
              <w:t>F --&gt;|是| H[收口权限合规资产清单]</w:t>
              <w:br/>
              <w:t>G &amp; H --&gt; I[输出标准化资产清单]</w:t>
              <w:br/>
            </w:r>
            <w:r>
              <w:rPr>
                <w:rFonts w:eastAsia="Consolas" w:ascii="Consolas" w:cs="Consolas" w:hAnsi="Consolas"/>
                <w:sz w:val="22"/>
              </w:rPr>
              <w:t>I --&gt; J[透传第五层查询生成层]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图表说明：新增字段权限过滤步骤，底层资产做第二层数据隔离防护。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 核心落地代码（Java资产权限过滤）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数据资产层：资产筛选+权限字段过滤</w:t>
              <w:br/>
              <w:t xml:space="preserve"> */</w:t>
              <w:br/>
              <w:t>@Component</w:t>
              <w:br/>
              <w:t>public class DataAssetCollectEngine {</w:t>
              <w:br/>
              <w:t xml:space="preserve">    @Autowired</w:t>
              <w:br/>
              <w:t xml:space="preserve">    private AssetMetaService assetMetaService;</w:t>
              <w:br/>
              <w:t xml:space="preserve">    @Autowired</w:t>
              <w:br/>
              <w:t xml:space="preserve">    private DataPermissionService permissionService;</w:t>
              <w:br/>
              <w:br/>
              <w:t xml:space="preserve">    public AssetResult collectAsset(String userId,</w:t>
              <w:br/>
              <w:t xml:space="preserve">                                    SemanticRouteResult routeResult,</w:t>
              <w:br/>
              <w:t xml:space="preserve">                                    PermissionPool pool) {</w:t>
              <w:br/>
              <w:t xml:space="preserve">        AssetResult result = new AssetResult();</w:t>
              <w:br/>
              <w:t xml:space="preserve">        String targetTable = routeResult.getTargetTable();</w:t>
              <w:br/>
              <w:t xml:space="preserve">        // 获取场景默认字段</w:t>
              <w:br/>
              <w:t xml:space="preserve">        List&lt;String&gt; sceneField = assetMetaService.getSceneField(targetTable, routeResult.getQueryFieldType());</w:t>
              <w:br/>
              <w:t xml:space="preserve">        // 按权限池过滤合法字段</w:t>
              <w:br/>
              <w:t xml:space="preserve">        List&lt;String&gt; validField = sceneField.stream()</w:t>
              <w:br/>
              <w:t xml:space="preserve">                .filter(f -&gt; pool.getFieldWhiteList().contains(f))</w:t>
              <w:br/>
              <w:t xml:space="preserve">                .collect(Collectors.toList());</w:t>
              <w:br/>
              <w:t xml:space="preserve">        result.setTargetTable(targetTable);</w:t>
              <w:br/>
              <w:t xml:space="preserve">        result.setValidFieldList(validField);</w:t>
              <w:br/>
              <w:t xml:space="preserve">        result.setQueryTimeRange(routeResult.getTimeRange());</w:t>
              <w:br/>
              <w:t xml:space="preserve">        result.setDimensionCond(routeResult.getDimension());</w:t>
              <w:br/>
              <w:t xml:space="preserve">        return result;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第五层：查询生成层（技术落地详设）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0. 架构设计价值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模板化SQL生成，杜绝大模型手写SQL风险；</w:t>
      </w:r>
      <w:r>
        <w:rPr>
          <w:rFonts w:eastAsia="等线" w:ascii="Arial" w:cs="Arial" w:hAnsi="Arial"/>
          <w:b w:val="true"/>
          <w:sz w:val="22"/>
        </w:rPr>
        <w:t>新增SQL自动追加权限过滤条件</w:t>
      </w:r>
      <w:r>
        <w:rPr>
          <w:rFonts w:eastAsia="等线" w:ascii="Arial" w:cs="Arial" w:hAnsi="Arial"/>
          <w:sz w:val="22"/>
        </w:rPr>
        <w:t>，在WHERE子句拼接用户可访问机构范围，底层数仓查询自带数据隔离，实现上层权限校验+底层SQL双重防护，彻底规避越权数据泄露风险，同时区分纯取数、归因双模板，统一SQL安全规范。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1. 技术平台选取</w:t>
      </w:r>
      <w:bookmarkEnd w:id="52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SQL模板引擎：自研参数化SQL渲染引擎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SQL校验平台：SQL语法、注入、超大范围风险校验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模板管理平台：可视化模板配置后台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2. 开发语言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模板渲染、语法校验：Java；SQL规则配置：JSON模板配置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3. 实际落地提示词（模板规则·权限补充）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区分纯取数/归因两套SQL模板；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参数自动转义防注入；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渲染完成后自动拼接机构权限过滤WHERE条件；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禁止模型手写SQL，统一模板生成；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拦截全表扫描、超大范围查询。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4. 工作流流程说明</w:t>
      </w:r>
      <w:bookmarkEnd w:id="55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接收第四层合规资产清单、权限池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识别业务场景匹配对应SQL模板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填充时间、维度、指标参数并转义防注入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自动拼接机构权限过滤条件</w:t>
      </w:r>
      <w:r>
        <w:rPr>
          <w:rFonts w:eastAsia="Consolas" w:ascii="Consolas" w:cs="Consolas" w:hAnsi="Consolas"/>
          <w:sz w:val="22"/>
          <w:shd w:fill="EFF0F1"/>
        </w:rPr>
        <w:t>org_code IN (白名单)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组装完整可执行SQL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语法、性能风险校验，校验通过下发执行层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5. 标准化流程图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A[接收第四层权限合规资产清单] --&gt; B[识别查询业务场景]</w:t>
              <w:br/>
              <w:t>B --&gt; C{场景类型判定}</w:t>
              <w:br/>
              <w:t>C --&gt;|纯取数| D[匹配单期简易SQL模板]</w:t>
              <w:br/>
              <w:t>C --&gt;|归因分析| E[匹配多维复合SQL模板]</w:t>
              <w:br/>
              <w:t>D &amp; E --&gt; F[参数填充+防注入转义]</w:t>
              <w:br/>
              <w:t>F --&gt; G[拼接机构权限过滤条件]</w:t>
              <w:br/>
              <w:t>G --&gt; H[组装完整合规SQL]</w:t>
              <w:br/>
              <w:t>H --&gt; I[语法+性能风险校验]</w:t>
              <w:br/>
              <w:t>I --&gt;{校验合规?}</w:t>
              <w:br/>
              <w:t>I --&gt;|否| J[拦截生成+返回异常]</w:t>
              <w:br/>
              <w:t>I --&gt;|是| K[输出带权限过滤SQL]</w:t>
              <w:br/>
            </w:r>
            <w:r>
              <w:rPr>
                <w:rFonts w:eastAsia="Consolas" w:ascii="Consolas" w:cs="Consolas" w:hAnsi="Consolas"/>
                <w:sz w:val="22"/>
              </w:rPr>
              <w:t>K --&gt; L[透传第六层执行治理层]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 核心落地代码（Java SQL模板+权限拼接）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查询生成层：SQL模板渲染+自动拼接机构权限过滤条件</w:t>
              <w:br/>
              <w:t xml:space="preserve"> */</w:t>
              <w:br/>
              <w:t>@Component</w:t>
              <w:br/>
              <w:t>public class SqlTemplateRenderEngine {</w:t>
              <w:br/>
              <w:t xml:space="preserve">    // 单期纯取数模板</w:t>
              <w:br/>
              <w:t xml:space="preserve">    private static final String SINGLE_QUERY_TPL = "select %s from %s where stat_dt='%s' %s";</w:t>
              <w:br/>
              <w:t xml:space="preserve">    // 归因分析复合模板</w:t>
              <w:br/>
              <w:t xml:space="preserve">    private static final String ANALYZE_QUERY_TPL = "select q1_cur_amt,q1_last_yr_amt,small_corp_cur_amt,small_corp_last_yr_amt,large_corp_cur_amt from %s where stat_dt='%s' %s";</w:t>
              <w:br/>
              <w:br/>
              <w:t xml:space="preserve">    public String renderSql(AssetResult asset, boolean isAnalyzeScene, PermissionPool pool) {</w:t>
              <w:br/>
              <w:t xml:space="preserve">        String table = asset.getTargetTable();</w:t>
              <w:br/>
              <w:t xml:space="preserve">        String time = "2026-03-31";</w:t>
              <w:br/>
              <w:t xml:space="preserve">        String fields = "q1_cur_amt as q1_loan_issue_amt";</w:t>
              <w:br/>
              <w:t xml:space="preserve">        // 拼接机构权限过滤条件</w:t>
              <w:br/>
              <w:t xml:space="preserve">        String orgInCond = "and org_code in (" + String.join("'", pool.getOrgWhiteList()) + ")";</w:t>
              <w:br/>
              <w:t xml:space="preserve">        String fullSql;</w:t>
              <w:br/>
              <w:t xml:space="preserve">        if (isAnalyzeScene) {</w:t>
              <w:br/>
              <w:t xml:space="preserve">            fullSql = String.format(ANALYZE_QUERY_TPL, table, time, orgInCond);</w:t>
              <w:br/>
              <w:t xml:space="preserve">        } else {</w:t>
              <w:br/>
              <w:t xml:space="preserve">            fullSql = String.format(SINGLE_QUERY_TPL, fields, table, time, orgInCond);</w:t>
              <w:br/>
              <w:t xml:space="preserve">        }</w:t>
              <w:br/>
              <w:t xml:space="preserve">        return fullSql;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第六层：执行与治理层（技术落地详设）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0. 架构设计价值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全链路原始数据唯一收口；</w:t>
      </w:r>
      <w:r>
        <w:rPr>
          <w:rFonts w:eastAsia="等线" w:ascii="Arial" w:cs="Arial" w:hAnsi="Arial"/>
          <w:b w:val="true"/>
          <w:sz w:val="22"/>
        </w:rPr>
        <w:t>新增权限审计日志能力</w:t>
      </w:r>
      <w:r>
        <w:rPr>
          <w:rFonts w:eastAsia="等线" w:ascii="Arial" w:cs="Arial" w:hAnsi="Arial"/>
          <w:sz w:val="22"/>
        </w:rPr>
        <w:t>，每条查询记录当前用户、角色、机构、权限池快照、权限校验结果；集成限流、脱敏、重试、精度归一，仅输出真实原始数据，无AI编造内容，权限审计日志可用于事后安全排查、越权行为追溯。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1. 技术平台选取</w:t>
      </w:r>
      <w:bookmarkEnd w:id="60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查询执行引擎：ClickHouse/JDBC执行引擎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查询治理平台：限流、脱敏、重试、审计管控中心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日志平台：ELK + SkyWalking（权限全量埋点）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2. 开发语言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执行治理、脱敏审计、日志记录：Java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3. 实际落地提示词（治理规则·权限审计）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单用户QPS限流；自动脱敏敏感数值；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审计日志强制记录：sessionId、SQL、用户角色、机构、权限快照；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仅基础数学同比计算，禁止业务解读；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查询失败有限重试，不编造虚假数据。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4. 工作流流程说明</w:t>
      </w:r>
      <w:bookmarkEnd w:id="6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接收第五层带权限过滤的合规SQL、完整会话身份信息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前置限流、超大查询风险校验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ClickHouse执行SQL，拉取原始数据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数据脱敏、数值精度归一、同比差值计算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全量审计日志写入（携带角色、机构、权限池快照）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收口纯净原始数据集下发结果解释层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5. 标准化流程图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A[接收第五层合规权限SQL] --&gt; B[前置QPS/查询量级校验]</w:t>
              <w:br/>
              <w:t>B --&gt; C[ClickHouse执行查询]</w:t>
              <w:br/>
              <w:t>C --&gt; D{执行成功?}</w:t>
              <w:br/>
              <w:t>D --&gt;|否| E[有限次数重试]</w:t>
              <w:br/>
              <w:t>E --&gt;|重试失败| F[返回查询异常]</w:t>
              <w:br/>
              <w:t>D --&gt;|是| G[接收原始查询数据]</w:t>
              <w:br/>
              <w:t>G --&gt; H[脱敏+精度统一+同比计算]</w:t>
              <w:br/>
              <w:t>H --&gt; I[写入权限审计日志&lt;br/&gt;记录角色/机构/权限快照]</w:t>
              <w:br/>
              <w:t>I --&gt; J[收口纯净数据集]</w:t>
              <w:br/>
            </w:r>
            <w:r>
              <w:rPr>
                <w:rFonts w:eastAsia="Consolas" w:ascii="Consolas" w:cs="Consolas" w:hAnsi="Consolas"/>
                <w:sz w:val="22"/>
              </w:rPr>
              <w:t>J --&gt; K[透传第七层结果解释层]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6. 核心落地代码（Java执行+权限审计）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执行治理层：SQL执行+权限审计日志记录</w:t>
              <w:br/>
              <w:t xml:space="preserve"> */</w:t>
              <w:br/>
              <w:t>@Component</w:t>
              <w:br/>
              <w:t>public class QueryExecuteGovernEngine {</w:t>
              <w:br/>
              <w:t xml:space="preserve">    @Autowired</w:t>
              <w:br/>
              <w:t xml:space="preserve">    private JdbcTemplate clickHouseJdbc;</w:t>
              <w:br/>
              <w:t xml:space="preserve">    @Autowired</w:t>
              <w:br/>
              <w:t xml:space="preserve">    private QueryAuditService auditService;</w:t>
              <w:br/>
              <w:br/>
              <w:t xml:space="preserve">    public QueryResult executeSql(String sessionId,</w:t>
              <w:br/>
              <w:t xml:space="preserve">                                  String sql,</w:t>
              <w:br/>
              <w:t xml:space="preserve">                                  NlqRequestParam requestParam) {</w:t>
              <w:br/>
              <w:t xml:space="preserve">        QueryResult result = new QueryResult();</w:t>
              <w:br/>
              <w:t xml:space="preserve">        // 限流校验</w:t>
              <w:br/>
              <w:t xml:space="preserve">        if (!RateLimitUtil.checkUserRateLimit(sessionId)) {</w:t>
              <w:br/>
              <w:t xml:space="preserve">            throw new BusinessException("查询过于频繁，请稍后重试");</w:t>
              <w:br/>
              <w:t xml:space="preserve">        }</w:t>
              <w:br/>
              <w:t xml:space="preserve">        try {</w:t>
              <w:br/>
              <w:t xml:space="preserve">            List&lt;Map&lt;String, Object&gt;&gt; rawData = clickHouseJdbc.queryForList(sql);</w:t>
              <w:br/>
              <w:t xml:space="preserve">            List&lt;Map&lt;String, Object&gt;&gt; formatData = DataFormatUtil.formatData(rawData);</w:t>
              <w:br/>
              <w:t xml:space="preserve">            result.setRawData(formatData);</w:t>
              <w:br/>
              <w:t xml:space="preserve">            result.setSuccess(true);</w:t>
              <w:br/>
              <w:t xml:space="preserve">        } catch (Exception e) {</w:t>
              <w:br/>
              <w:t xml:space="preserve">            boolean retryOk = retryExecute(sql, 3);</w:t>
              <w:br/>
              <w:t xml:space="preserve">            if (!retryOk) {</w:t>
              <w:br/>
              <w:t xml:space="preserve">                result.setSuccess(false);</w:t>
              <w:br/>
              <w:t xml:space="preserve">                result.setErrorMsg("数据查询执行异常");</w:t>
              <w:br/>
              <w:t xml:space="preserve">            }</w:t>
              <w:br/>
              <w:t xml:space="preserve">        }</w:t>
              <w:br/>
              <w:t xml:space="preserve">        // 审计日志新增角色、机构、权限快照字段</w:t>
              <w:br/>
              <w:t xml:space="preserve">        auditService.recordQueryLog(</w:t>
              <w:br/>
              <w:t xml:space="preserve">                sessionId,</w:t>
              <w:br/>
              <w:t xml:space="preserve">                sql,</w:t>
              <w:br/>
              <w:t xml:space="preserve">                result.isSuccess(),</w:t>
              <w:br/>
              <w:t xml:space="preserve">                request.getUserId(),</w:t>
              <w:br/>
              <w:t xml:space="preserve">                request.getRoleCode(),</w:t>
              <w:br/>
              <w:t xml:space="preserve">                request.getOrgCode(),</w:t>
              <w:br/>
              <w:t xml:space="preserve">                JSON.toJSONString(request.getPermissionPool())</w:t>
              <w:br/>
              <w:t xml:space="preserve">        );</w:t>
              <w:br/>
              <w:t xml:space="preserve">        return result;</w:t>
              <w:br/>
              <w:t xml:space="preserve">    }</w:t>
              <w:br/>
              <w:t xml:space="preserve">    // 有限重试逻辑</w:t>
              <w:br/>
              <w:t xml:space="preserve">    private boolean retryExecute(String sql, int times) {</w:t>
              <w:br/>
              <w:t xml:space="preserve">        for(int i=0;i&lt;times;i++){</w:t>
              <w:br/>
              <w:t xml:space="preserve">            try{ clickHouseJdbc.queryForList(sql); return true; }catch (Exception e){ continue; }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第七层：结果解释层（技术落地详设）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0. 架构设计价值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全链路最终输出收口；</w:t>
      </w:r>
      <w:r>
        <w:rPr>
          <w:rFonts w:eastAsia="等线" w:ascii="Arial" w:cs="Arial" w:hAnsi="Arial"/>
          <w:b w:val="true"/>
          <w:sz w:val="22"/>
        </w:rPr>
        <w:t>新增输出内容权限过滤</w:t>
      </w:r>
      <w:r>
        <w:rPr>
          <w:rFonts w:eastAsia="等线" w:ascii="Arial" w:cs="Arial" w:hAnsi="Arial"/>
          <w:sz w:val="22"/>
        </w:rPr>
        <w:t>，AI生成业务话术后自动扫描文本，过滤当前用户无权限的机构、指标名称，防止话术泄露越权业务数据；仅基于第六层真实数据集转述，双层校验拦截AI幻觉，输出内容严格匹配用户权限范围。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1. 技术平台选取</w:t>
      </w:r>
      <w:bookmarkEnd w:id="68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AI复述平台：私有化LLM大模型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输出校验平台：幻觉、敏感权限内容拦截引擎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话术模板配置中心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2. 开发语言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AI话术生成：Python；合规+权限过滤校验：Java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3. 实际落地提示词（LLM固定复述Prompt）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【强制固定Prompt】</w:t>
        <w:br/>
        <w:t>你仅基于给定的原始真实数据集做业务语言转述，禁止查库、禁止计算、禁止补数、禁止脑补数据、禁止超范围分析。</w:t>
        <w:br/>
      </w:r>
      <w:r>
        <w:rPr>
          <w:rFonts w:eastAsia="等线" w:ascii="Arial" w:cs="Arial" w:hAnsi="Arial"/>
          <w:sz w:val="22"/>
        </w:rPr>
        <w:t>输出规范：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纯取数场景：仅直白展示数值，无多余分析；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归因场景：先整体趋势、再分项对比、最后客观说明，全部结论贴合原始数据。</w:t>
        <w:br/>
      </w:r>
      <w:r>
        <w:rPr>
          <w:rFonts w:eastAsia="等线" w:ascii="Arial" w:cs="Arial" w:hAnsi="Arial"/>
          <w:sz w:val="22"/>
        </w:rPr>
        <w:t>输入数据：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ata</m:t>
          </m:r>
          <m:r>
            <w:rPr>
              <w:rFonts w:ascii="Cambria Math" w:hAnsi="Cambria Math"/>
            </w:rPr>
            <m:t>；</m:t>
          </m:r>
          <m:r>
            <m:rPr>
              <m:sty m:val="p"/>
            </m:rPr>
            <w:rPr>
              <w:rFonts w:ascii="Cambria Math" w:hAnsi="Cambria Math"/>
            </w:rPr>
            <m:t>用户查询意图</m:t>
          </m:r>
          <m:r>
            <w:rPr>
              <w:rFonts w:ascii="Cambria Math" w:hAnsi="Cambria Math"/>
            </w:rPr>
            <m:t>：</m:t>
          </m:r>
        </m:oMath>
      </m:oMathPara>
      <w:r>
        <w:rPr>
          <w:rFonts w:eastAsia="等线" w:ascii="Arial" w:cs="Arial" w:hAnsi="Arial"/>
          <w:sz w:val="22"/>
        </w:rPr>
        <w:t>{intention_tag}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4. 工作流流程说明</w:t>
      </w:r>
      <w:bookmarkEnd w:id="71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接收第六层纯净数据集、会话身份、权限池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加载固定复述Prompt，传入真实数据集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LLM生成原始业务话术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双重校验：幻觉拦截 + 权限敏感文字过滤（剔除无权限机构/指标）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校验通过输出标准化对话内容；异常自动截断合规部分返回前端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5. 标准化流程图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A[接收第六层纯净数据集+权限池] --&gt; B[加载固定LLM复述Prompt]</w:t>
              <w:br/>
              <w:t>B --&gt; C[LLM生成原始业务话术]</w:t>
              <w:br/>
              <w:t>C --&gt; D[1.幻觉超范围校验]</w:t>
              <w:br/>
              <w:t>D --&gt; E[2.权限敏感文字过滤]</w:t>
              <w:br/>
              <w:t>E --&gt; F{输出内容合规?}</w:t>
              <w:br/>
              <w:t>F --&gt;|否| G[自动截断保留合规内容]</w:t>
              <w:br/>
              <w:t>F --&gt;|是| H[完整合规话术]</w:t>
              <w:br/>
            </w:r>
            <w:r>
              <w:rPr>
                <w:rFonts w:eastAsia="Consolas" w:ascii="Consolas" w:cs="Consolas" w:hAnsi="Consolas"/>
                <w:sz w:val="22"/>
              </w:rPr>
              <w:t>G &amp; H --&gt; I[输出至前端聊天气泡]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图表说明：新增权限敏感文字过滤步骤，杜绝话术泄露用户无权限的机构、指标信息。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6. 核心落地代码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6.1 LLM复述（Python）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llm_client import PrivateLLMClient</w:t>
              <w:br/>
              <w:t>RESULT_PARSE_PROMPT = """</w:t>
              <w:br/>
              <w:t>你仅基于给定的原始真实数据集做业务语言转述，禁止查库、禁止计算、禁止补数、禁止脑补数据、禁止超范围分析。</w:t>
              <w:br/>
              <w:t>输出规范：</w:t>
              <w:br/>
              <w:t>1. 纯取数场景：仅直白展示数值，无任何分析；</w:t>
              <w:br/>
              <w:t>2. 归因分析场景：先整体同比趋势、再细分结构对比，结论严格贴合数据。</w:t>
              <w:br/>
              <w:t>输入原始数据：{data}</w:t>
              <w:br/>
              <w:t>用户查询意图：{intention}</w:t>
              <w:br/>
              <w:t>"""</w:t>
              <w:br/>
              <w:t>def generate_final_result(real_data: dict, intention: str) -&gt; str:</w:t>
              <w:br/>
              <w:t xml:space="preserve">    prompt = RESULT_PARSE_PROMPT.format(data=str(real_data), intention=intention)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PrivateLLMClient.chat(prompt).strip()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6.2 Java 幻觉+权限双重校验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结果输出校验：幻觉拦截 + 权限敏感文字过滤</w:t>
              <w:br/>
              <w:t xml:space="preserve"> */</w:t>
              <w:br/>
              <w:t>@Component</w:t>
              <w:br/>
              <w:t>public class ResultOutputCheckEngine {</w:t>
              <w:br/>
              <w:t xml:space="preserve">    public String checkOutputContent(String aiResult,</w:t>
              <w:br/>
              <w:t xml:space="preserve">                                    QueryResult realData,</w:t>
              <w:br/>
              <w:t xml:space="preserve">                                    PermissionPool pool) {</w:t>
              <w:br/>
              <w:t xml:space="preserve">        // 1. 拦截幻觉脑补内容</w:t>
              <w:br/>
              <w:t xml:space="preserve">        if (IllusionCheckUtil.hasUnExistData(aiResult, realData)) {</w:t>
              <w:br/>
              <w:t xml:space="preserve">            return IllusionCheckUtil.truncateIllegalContent(aiResult, realData);</w:t>
              <w:br/>
              <w:t xml:space="preserve">        }</w:t>
              <w:br/>
              <w:t xml:space="preserve">        // 2. 过滤无权限机构、指标文字</w:t>
              <w:br/>
              <w:t xml:space="preserve">        String safeText = PermissionTextFilter.filterNoPermWord(aiResult, pool);</w:t>
              <w:br/>
              <w:t xml:space="preserve">        // 纯取数场景剔除多余分析</w:t>
              <w:br/>
              <w:t xml:space="preserve">        if (realData.isPureQuery() &amp;&amp; IllusionCheckUtil.hasAnalyzeContent(safeText)) {</w:t>
              <w:br/>
              <w:t xml:space="preserve">            return DataParseUtil.getSimpleNumResult(realData);</w:t>
              <w:br/>
              <w:t xml:space="preserve">        }</w:t>
              <w:br/>
              <w:t xml:space="preserve">        return safeText;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七层架构技术落地核心补充说明</w:t>
      </w:r>
      <w:bookmarkEnd w:id="7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1. 跨层协同技术规范</w:t>
      </w:r>
      <w:bookmarkEnd w:id="77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所有层级入参、出参统一JSON结构体，全局携带身份、权限池对象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每层异常独立拦截，权限类异常统一错误码、统一提示文案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全链路埋点：角色、机构、权限校验结果写入执行轨迹，前端可折叠查看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2. 灰度与迭代机制</w:t>
      </w:r>
      <w:bookmarkEnd w:id="78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权限池配置、拦截提示文案、场景过滤规则全部配置化，无需改代码重启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大模型能力与权限工程规则解耦，可单独开关迭代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3. 性能优化技术方案</w:t>
      </w:r>
      <w:bookmarkEnd w:id="79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角色权限池Redis全局缓存，避免重复查询权限服务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预计算宽表前置ETL，减少实时聚合耗时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权限过滤在向量、资产、SQL多阶段前置，减少无效计算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4. 安全落地保障（新增权限安全小节）</w:t>
      </w:r>
      <w:bookmarkEnd w:id="80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双层数据防护：第二层业务逻辑拦截 + 四五层SQL物理过滤，双重兜底防越权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全链路权限审计日志永久留存，支持安全复盘、越权行为追溯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前端输出话术敏感词过滤，杜绝数据通过聊天文本泄露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角色切换自动清空会话，防止切换后权限残留数据泄露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标准业务落地案例（适配三层角色演示）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5.1 业务场景背景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用户原始提问：2026年一季度小微企业贷款投放金额同比去年怎么样？</w:t>
        <w:br/>
      </w:r>
      <w:r>
        <w:rPr>
          <w:rFonts w:eastAsia="等线" w:ascii="Arial" w:cs="Arial" w:hAnsi="Arial"/>
          <w:sz w:val="22"/>
        </w:rPr>
        <w:t>场景定位：同比归因分析完整七层链路，可切换张总/李总/王总演示差异化权限效果。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5.2 逐层落地执行（带权限逻辑）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第一层交互层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前端携带当前角色身份，生成SessionID，加载对应机构/指标权限池存入会话，完整报文透传下层。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第二层对话理解层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LLM抽取指标「小微企业贷款投放金额」、机构「总行」；执行三层权限校验：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张总：全部校验通过，放行；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李总：查询总行，机构权限拦截，直接返回403-2提示；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王总：小微企业贷款属于对公指标，指标权限拦截，返回403-1提示。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第三层语义层（校验通过场景）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识别归因场景，自动扩展同期时间，路由预计算宽表，推荐列表、驾驶舱链接按角色权限过滤。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第四层数据资产层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基于权限池过滤用户可访问字段，生成合规资产清单。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第五层查询生成层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SQL自动拼接角色允许的机构IN过滤条件。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第六层执行治理层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执行查询，脱敏归一，写入带角色、权限快照的审计日志。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第七层结果解释层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基于真实数据生成话术，过滤无权限文字后输出聊天气泡；每条对话下方可展开执行轨迹面板，完整展示本次角色、权限池、校验节点。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5.3 案例落地核心价值</w:t>
      </w:r>
      <w:bookmarkEnd w:id="91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一套问句切换三类角色，直观演示机构/指标双重分级权限隔离；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权限拦截全部前置第二层，不执行底层查询，性能安全兼顾；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全链路权限可溯源，执行轨迹面板完整记录校验过程，适配客户Demo汇报。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配套前端Mock JSON统一标准（新增身份权限字段）</w:t>
      </w:r>
      <w:bookmarkEnd w:id="9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1. 正常查询返回示例（张总）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"查询成功",</w:t>
              <w:br/>
              <w:t xml:space="preserve">  "roleInfo": {</w:t>
              <w:br/>
              <w:t xml:space="preserve">    "userId": "张总",</w:t>
              <w:br/>
              <w:t xml:space="preserve">    "roleCode": "ROLE_ALL",</w:t>
              <w:br/>
              <w:t xml:space="preserve">    "orgCode": "总行"</w:t>
              <w:br/>
              <w:t xml:space="preserve">  },</w:t>
              <w:br/>
              <w:t xml:space="preserve">  "type": "analysis_query",</w:t>
              <w:br/>
              <w:t xml:space="preserve">  "data": {</w:t>
              <w:br/>
              <w:t xml:space="preserve">    "cur_period": "2026年一季度",</w:t>
              <w:br/>
              <w:t xml:space="preserve">    "last_period": "2025年一季度",</w:t>
              <w:br/>
              <w:t xml:space="preserve">    "cur_value": "1256.82亿元",</w:t>
              <w:br/>
              <w:t xml:space="preserve">    "last_value": "1123.45亿元",</w:t>
              <w:br/>
              <w:t xml:space="preserve">    "year_on_year_rate": "11.87%",</w:t>
              <w:br/>
              <w:t xml:space="preserve">    "describe": "2026年一季度小微企业贷款投放金额较2025年一季度同比增长11.87%……"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2. 机构权限拦截返回示例（李总查总行数据）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"403-2",</w:t>
              <w:br/>
              <w:t xml:space="preserve">  "msg": "机构权限不足",</w:t>
              <w:br/>
              <w:t xml:space="preserve">  "roleInfo": {</w:t>
              <w:br/>
              <w:t xml:space="preserve">    "userId": "李总",</w:t>
              <w:br/>
              <w:t xml:space="preserve">    "roleCode": "ROLE_BJ_BRANCH",</w:t>
              <w:br/>
              <w:t xml:space="preserve">    "orgCode": "北京分行"</w:t>
              <w:br/>
              <w:t xml:space="preserve">  },</w:t>
              <w:br/>
              <w:t xml:space="preserve">  "data": {</w:t>
              <w:br/>
              <w:t xml:space="preserve">    "describe": "当前账号仅支持查询北京分行数据，无其他分行/总行大盘访问权限"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3. 指标权限拦截返回示例（王总查对公贷款）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"403-1",</w:t>
              <w:br/>
              <w:t xml:space="preserve">  "msg": "指标权限不足",</w:t>
              <w:br/>
              <w:t xml:space="preserve">  "roleInfo": {</w:t>
              <w:br/>
              <w:t xml:space="preserve">    "userId": "王总",</w:t>
              <w:br/>
              <w:t xml:space="preserve">    "roleCode": "ROLE_RETAIL",</w:t>
              <w:br/>
              <w:t xml:space="preserve">    "orgCode": "总行"</w:t>
              <w:br/>
              <w:t xml:space="preserve">  },</w:t>
              <w:br/>
              <w:t xml:space="preserve">  "data": {</w:t>
              <w:br/>
              <w:t xml:space="preserve">    "describe": "当前账号无对公业务指标访问权限，仅可查询零售信贷类数据"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6" w:id="96"/>
      <w:r>
        <w:rPr>
          <w:rFonts w:eastAsia="等线" w:ascii="Arial" w:cs="Arial" w:hAnsi="Arial"/>
          <w:b w:val="true"/>
          <w:sz w:val="36"/>
        </w:rPr>
        <w:t>文档整体同步闭环总结</w:t>
      </w:r>
      <w:bookmarkEnd w:id="96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新增独立核心章节《多角色分级分权权限体系设计》</w:t>
      </w:r>
      <w:r>
        <w:rPr>
          <w:rFonts w:eastAsia="等线" w:ascii="Arial" w:cs="Arial" w:hAnsi="Arial"/>
          <w:sz w:val="22"/>
        </w:rPr>
        <w:t>，包含角色矩阵、权限优先级、场景对照表、错误码、轨迹埋点规范；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第一层小幅改造</w:t>
      </w:r>
      <w:r>
        <w:rPr>
          <w:rFonts w:eastAsia="等线" w:ascii="Arial" w:cs="Arial" w:hAnsi="Arial"/>
          <w:sz w:val="22"/>
        </w:rPr>
        <w:t>：新增身份解析、Redis权限池加载、多入口统一透传身份参数；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第二层核心改造</w:t>
      </w:r>
      <w:r>
        <w:rPr>
          <w:rFonts w:eastAsia="等线" w:ascii="Arial" w:cs="Arial" w:hAnsi="Arial"/>
          <w:sz w:val="22"/>
        </w:rPr>
        <w:t>：新增三层权限校验分支、拦截逻辑、配套校验代码，为全链路权限核心层；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第三~七层逐层适配</w:t>
      </w:r>
      <w:r>
        <w:rPr>
          <w:rFonts w:eastAsia="等线" w:ascii="Arial" w:cs="Arial" w:hAnsi="Arial"/>
          <w:sz w:val="22"/>
        </w:rPr>
        <w:t>：分别新增推荐/链接过滤、资产字段过滤、SQL权限条件、权限审计、话术敏感词过滤逻辑；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废弃原有单一固定涉密拦截逻辑，替换为动态机构+指标双维度分级权限体系；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全流程图、业务案例、后端代码、前端Mock返回统一增补角色、权限相关逻辑；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对齐前端AI聊天Demo原型（角色切换、语音输入、快捷问句、每条对话折叠执行轨迹）、8套业务演示场景、全套现场汇报讲解话术，实现前端原型、演示场景、汇报话术、七层技术架构、后端代码全链路统一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50772">
    <w:lvl>
      <w:numFmt w:val="bullet"/>
      <w:suff w:val="tab"/>
      <w:lvlText w:val="•"/>
      <w:rPr>
        <w:color w:val="3370ff"/>
      </w:rPr>
    </w:lvl>
  </w:abstractNum>
  <w:abstractNum w:abstractNumId="1550773">
    <w:lvl>
      <w:numFmt w:val="bullet"/>
      <w:suff w:val="tab"/>
      <w:lvlText w:val="•"/>
      <w:rPr>
        <w:color w:val="3370ff"/>
      </w:rPr>
    </w:lvl>
  </w:abstractNum>
  <w:abstractNum w:abstractNumId="1550774">
    <w:lvl>
      <w:numFmt w:val="bullet"/>
      <w:suff w:val="tab"/>
      <w:lvlText w:val="•"/>
      <w:rPr>
        <w:color w:val="3370ff"/>
      </w:rPr>
    </w:lvl>
  </w:abstractNum>
  <w:abstractNum w:abstractNumId="1550775">
    <w:lvl>
      <w:numFmt w:val="bullet"/>
      <w:suff w:val="tab"/>
      <w:lvlText w:val="•"/>
      <w:rPr>
        <w:color w:val="3370ff"/>
      </w:rPr>
    </w:lvl>
  </w:abstractNum>
  <w:abstractNum w:abstractNumId="1550776">
    <w:lvl>
      <w:numFmt w:val="bullet"/>
      <w:suff w:val="tab"/>
      <w:lvlText w:val="•"/>
      <w:rPr>
        <w:color w:val="3370ff"/>
      </w:rPr>
    </w:lvl>
  </w:abstractNum>
  <w:abstractNum w:abstractNumId="1550777">
    <w:lvl>
      <w:numFmt w:val="bullet"/>
      <w:suff w:val="tab"/>
      <w:lvlText w:val="•"/>
      <w:rPr>
        <w:color w:val="3370ff"/>
      </w:rPr>
    </w:lvl>
  </w:abstractNum>
  <w:abstractNum w:abstractNumId="1550778">
    <w:lvl>
      <w:numFmt w:val="bullet"/>
      <w:suff w:val="tab"/>
      <w:lvlText w:val="•"/>
      <w:rPr>
        <w:color w:val="3370ff"/>
      </w:rPr>
    </w:lvl>
  </w:abstractNum>
  <w:abstractNum w:abstractNumId="1550779">
    <w:lvl>
      <w:numFmt w:val="bullet"/>
      <w:suff w:val="tab"/>
      <w:lvlText w:val="￮"/>
      <w:rPr>
        <w:color w:val="3370ff"/>
      </w:rPr>
    </w:lvl>
  </w:abstractNum>
  <w:abstractNum w:abstractNumId="1550780">
    <w:lvl>
      <w:numFmt w:val="bullet"/>
      <w:suff w:val="tab"/>
      <w:lvlText w:val="￮"/>
      <w:rPr>
        <w:color w:val="3370ff"/>
      </w:rPr>
    </w:lvl>
  </w:abstractNum>
  <w:abstractNum w:abstractNumId="1550781">
    <w:lvl>
      <w:numFmt w:val="bullet"/>
      <w:suff w:val="tab"/>
      <w:lvlText w:val="•"/>
      <w:rPr>
        <w:color w:val="3370ff"/>
      </w:rPr>
    </w:lvl>
  </w:abstractNum>
  <w:abstractNum w:abstractNumId="1550782">
    <w:lvl>
      <w:numFmt w:val="bullet"/>
      <w:suff w:val="tab"/>
      <w:lvlText w:val="￮"/>
      <w:rPr>
        <w:color w:val="3370ff"/>
      </w:rPr>
    </w:lvl>
  </w:abstractNum>
  <w:abstractNum w:abstractNumId="1550783">
    <w:lvl>
      <w:numFmt w:val="bullet"/>
      <w:suff w:val="tab"/>
      <w:lvlText w:val="￮"/>
      <w:rPr>
        <w:color w:val="3370ff"/>
      </w:rPr>
    </w:lvl>
  </w:abstractNum>
  <w:abstractNum w:abstractNumId="1550784">
    <w:lvl>
      <w:start w:val="1"/>
      <w:numFmt w:val="decimal"/>
      <w:suff w:val="tab"/>
      <w:lvlText w:val="%1."/>
      <w:rPr>
        <w:color w:val="3370ff"/>
      </w:rPr>
    </w:lvl>
  </w:abstractNum>
  <w:abstractNum w:abstractNumId="1550785">
    <w:lvl>
      <w:start w:val="2"/>
      <w:numFmt w:val="decimal"/>
      <w:suff w:val="tab"/>
      <w:lvlText w:val="%1."/>
      <w:rPr>
        <w:color w:val="3370ff"/>
      </w:rPr>
    </w:lvl>
  </w:abstractNum>
  <w:abstractNum w:abstractNumId="1550786">
    <w:lvl>
      <w:start w:val="3"/>
      <w:numFmt w:val="decimal"/>
      <w:suff w:val="tab"/>
      <w:lvlText w:val="%1."/>
      <w:rPr>
        <w:color w:val="3370ff"/>
      </w:rPr>
    </w:lvl>
  </w:abstractNum>
  <w:abstractNum w:abstractNumId="1550787">
    <w:lvl>
      <w:start w:val="4"/>
      <w:numFmt w:val="decimal"/>
      <w:suff w:val="tab"/>
      <w:lvlText w:val="%1."/>
      <w:rPr>
        <w:color w:val="3370ff"/>
      </w:rPr>
    </w:lvl>
  </w:abstractNum>
  <w:abstractNum w:abstractNumId="1550788">
    <w:lvl>
      <w:start w:val="5"/>
      <w:numFmt w:val="decimal"/>
      <w:suff w:val="tab"/>
      <w:lvlText w:val="%1."/>
      <w:rPr>
        <w:color w:val="3370ff"/>
      </w:rPr>
    </w:lvl>
  </w:abstractNum>
  <w:abstractNum w:abstractNumId="1550789">
    <w:lvl>
      <w:start w:val="6"/>
      <w:numFmt w:val="decimal"/>
      <w:suff w:val="tab"/>
      <w:lvlText w:val="%1."/>
      <w:rPr>
        <w:color w:val="3370ff"/>
      </w:rPr>
    </w:lvl>
  </w:abstractNum>
  <w:abstractNum w:abstractNumId="1550790">
    <w:lvl>
      <w:start w:val="1"/>
      <w:numFmt w:val="decimal"/>
      <w:suff w:val="tab"/>
      <w:lvlText w:val="%1."/>
      <w:rPr>
        <w:color w:val="3370ff"/>
      </w:rPr>
    </w:lvl>
  </w:abstractNum>
  <w:abstractNum w:abstractNumId="1550791">
    <w:lvl>
      <w:start w:val="2"/>
      <w:numFmt w:val="decimal"/>
      <w:suff w:val="tab"/>
      <w:lvlText w:val="%1."/>
      <w:rPr>
        <w:color w:val="3370ff"/>
      </w:rPr>
    </w:lvl>
  </w:abstractNum>
  <w:abstractNum w:abstractNumId="1550792">
    <w:lvl>
      <w:start w:val="3"/>
      <w:numFmt w:val="decimal"/>
      <w:suff w:val="tab"/>
      <w:lvlText w:val="%1."/>
      <w:rPr>
        <w:color w:val="3370ff"/>
      </w:rPr>
    </w:lvl>
  </w:abstractNum>
  <w:abstractNum w:abstractNumId="1550793">
    <w:lvl>
      <w:start w:val="4"/>
      <w:numFmt w:val="decimal"/>
      <w:suff w:val="tab"/>
      <w:lvlText w:val="%1."/>
      <w:rPr>
        <w:color w:val="3370ff"/>
      </w:rPr>
    </w:lvl>
  </w:abstractNum>
  <w:abstractNum w:abstractNumId="1550794">
    <w:lvl>
      <w:start w:val="1"/>
      <w:numFmt w:val="decimal"/>
      <w:suff w:val="tab"/>
      <w:lvlText w:val="%1."/>
      <w:rPr>
        <w:color w:val="3370ff"/>
      </w:rPr>
    </w:lvl>
  </w:abstractNum>
  <w:abstractNum w:abstractNumId="1550795">
    <w:lvl>
      <w:start w:val="2"/>
      <w:numFmt w:val="decimal"/>
      <w:suff w:val="tab"/>
      <w:lvlText w:val="%1."/>
      <w:rPr>
        <w:color w:val="3370ff"/>
      </w:rPr>
    </w:lvl>
  </w:abstractNum>
  <w:abstractNum w:abstractNumId="1550796">
    <w:lvl>
      <w:start w:val="3"/>
      <w:numFmt w:val="decimal"/>
      <w:suff w:val="tab"/>
      <w:lvlText w:val="%1."/>
      <w:rPr>
        <w:color w:val="3370ff"/>
      </w:rPr>
    </w:lvl>
  </w:abstractNum>
  <w:abstractNum w:abstractNumId="1550797">
    <w:lvl>
      <w:start w:val="4"/>
      <w:numFmt w:val="decimal"/>
      <w:suff w:val="tab"/>
      <w:lvlText w:val="%1."/>
      <w:rPr>
        <w:color w:val="3370ff"/>
      </w:rPr>
    </w:lvl>
  </w:abstractNum>
  <w:abstractNum w:abstractNumId="1550798">
    <w:lvl>
      <w:start w:val="1"/>
      <w:numFmt w:val="decimal"/>
      <w:suff w:val="tab"/>
      <w:lvlText w:val="%1."/>
      <w:rPr>
        <w:color w:val="3370ff"/>
      </w:rPr>
    </w:lvl>
  </w:abstractNum>
  <w:abstractNum w:abstractNumId="1550799">
    <w:lvl>
      <w:start w:val="2"/>
      <w:numFmt w:val="decimal"/>
      <w:suff w:val="tab"/>
      <w:lvlText w:val="%1."/>
      <w:rPr>
        <w:color w:val="3370ff"/>
      </w:rPr>
    </w:lvl>
  </w:abstractNum>
  <w:abstractNum w:abstractNumId="1550800">
    <w:lvl>
      <w:start w:val="3"/>
      <w:numFmt w:val="decimal"/>
      <w:suff w:val="tab"/>
      <w:lvlText w:val="%1."/>
      <w:rPr>
        <w:color w:val="3370ff"/>
      </w:rPr>
    </w:lvl>
  </w:abstractNum>
  <w:abstractNum w:abstractNumId="1550801">
    <w:lvl>
      <w:start w:val="1"/>
      <w:numFmt w:val="decimal"/>
      <w:suff w:val="tab"/>
      <w:lvlText w:val="%1."/>
      <w:rPr>
        <w:color w:val="3370ff"/>
      </w:rPr>
    </w:lvl>
  </w:abstractNum>
  <w:abstractNum w:abstractNumId="1550802">
    <w:lvl>
      <w:start w:val="2"/>
      <w:numFmt w:val="decimal"/>
      <w:suff w:val="tab"/>
      <w:lvlText w:val="%1."/>
      <w:rPr>
        <w:color w:val="3370ff"/>
      </w:rPr>
    </w:lvl>
  </w:abstractNum>
  <w:abstractNum w:abstractNumId="1550803">
    <w:lvl>
      <w:start w:val="3"/>
      <w:numFmt w:val="decimal"/>
      <w:suff w:val="tab"/>
      <w:lvlText w:val="%1."/>
      <w:rPr>
        <w:color w:val="3370ff"/>
      </w:rPr>
    </w:lvl>
  </w:abstractNum>
  <w:abstractNum w:abstractNumId="1550804">
    <w:lvl>
      <w:start w:val="4"/>
      <w:numFmt w:val="decimal"/>
      <w:suff w:val="tab"/>
      <w:lvlText w:val="%1."/>
      <w:rPr>
        <w:color w:val="3370ff"/>
      </w:rPr>
    </w:lvl>
  </w:abstractNum>
  <w:abstractNum w:abstractNumId="1550805">
    <w:lvl>
      <w:start w:val="5"/>
      <w:numFmt w:val="decimal"/>
      <w:suff w:val="tab"/>
      <w:lvlText w:val="%1."/>
      <w:rPr>
        <w:color w:val="3370ff"/>
      </w:rPr>
    </w:lvl>
  </w:abstractNum>
  <w:abstractNum w:abstractNumId="1550806">
    <w:lvl>
      <w:numFmt w:val="bullet"/>
      <w:suff w:val="tab"/>
      <w:lvlText w:val="•"/>
      <w:rPr>
        <w:color w:val="3370ff"/>
      </w:rPr>
    </w:lvl>
  </w:abstractNum>
  <w:abstractNum w:abstractNumId="1550807">
    <w:lvl>
      <w:numFmt w:val="bullet"/>
      <w:suff w:val="tab"/>
      <w:lvlText w:val="•"/>
      <w:rPr>
        <w:color w:val="3370ff"/>
      </w:rPr>
    </w:lvl>
  </w:abstractNum>
  <w:abstractNum w:abstractNumId="1550808">
    <w:lvl>
      <w:numFmt w:val="bullet"/>
      <w:suff w:val="tab"/>
      <w:lvlText w:val="•"/>
      <w:rPr>
        <w:color w:val="3370ff"/>
      </w:rPr>
    </w:lvl>
  </w:abstractNum>
  <w:abstractNum w:abstractNumId="1550809">
    <w:lvl>
      <w:start w:val="1"/>
      <w:numFmt w:val="decimal"/>
      <w:suff w:val="tab"/>
      <w:lvlText w:val="%1."/>
      <w:rPr>
        <w:color w:val="3370ff"/>
      </w:rPr>
    </w:lvl>
  </w:abstractNum>
  <w:abstractNum w:abstractNumId="1550810">
    <w:lvl>
      <w:start w:val="2"/>
      <w:numFmt w:val="decimal"/>
      <w:suff w:val="tab"/>
      <w:lvlText w:val="%1."/>
      <w:rPr>
        <w:color w:val="3370ff"/>
      </w:rPr>
    </w:lvl>
  </w:abstractNum>
  <w:abstractNum w:abstractNumId="1550811">
    <w:lvl>
      <w:start w:val="3"/>
      <w:numFmt w:val="decimal"/>
      <w:suff w:val="tab"/>
      <w:lvlText w:val="%1."/>
      <w:rPr>
        <w:color w:val="3370ff"/>
      </w:rPr>
    </w:lvl>
  </w:abstractNum>
  <w:abstractNum w:abstractNumId="1550812">
    <w:lvl>
      <w:start w:val="4"/>
      <w:numFmt w:val="decimal"/>
      <w:suff w:val="tab"/>
      <w:lvlText w:val="%1."/>
      <w:rPr>
        <w:color w:val="3370ff"/>
      </w:rPr>
    </w:lvl>
  </w:abstractNum>
  <w:abstractNum w:abstractNumId="1550813">
    <w:lvl>
      <w:start w:val="5"/>
      <w:numFmt w:val="decimal"/>
      <w:suff w:val="tab"/>
      <w:lvlText w:val="%1."/>
      <w:rPr>
        <w:color w:val="3370ff"/>
      </w:rPr>
    </w:lvl>
  </w:abstractNum>
  <w:abstractNum w:abstractNumId="1550814">
    <w:lvl>
      <w:start w:val="6"/>
      <w:numFmt w:val="decimal"/>
      <w:suff w:val="tab"/>
      <w:lvlText w:val="%1."/>
      <w:rPr>
        <w:color w:val="3370ff"/>
      </w:rPr>
    </w:lvl>
  </w:abstractNum>
  <w:abstractNum w:abstractNumId="1550815">
    <w:lvl>
      <w:start w:val="1"/>
      <w:numFmt w:val="decimal"/>
      <w:suff w:val="tab"/>
      <w:lvlText w:val="%1."/>
      <w:rPr>
        <w:color w:val="3370ff"/>
      </w:rPr>
    </w:lvl>
  </w:abstractNum>
  <w:abstractNum w:abstractNumId="1550816">
    <w:lvl>
      <w:start w:val="2"/>
      <w:numFmt w:val="decimal"/>
      <w:suff w:val="tab"/>
      <w:lvlText w:val="%1."/>
      <w:rPr>
        <w:color w:val="3370ff"/>
      </w:rPr>
    </w:lvl>
  </w:abstractNum>
  <w:abstractNum w:abstractNumId="1550817">
    <w:lvl>
      <w:start w:val="3"/>
      <w:numFmt w:val="decimal"/>
      <w:suff w:val="tab"/>
      <w:lvlText w:val="%1."/>
      <w:rPr>
        <w:color w:val="3370ff"/>
      </w:rPr>
    </w:lvl>
  </w:abstractNum>
  <w:abstractNum w:abstractNumId="1550818">
    <w:lvl>
      <w:start w:val="4"/>
      <w:numFmt w:val="decimal"/>
      <w:suff w:val="tab"/>
      <w:lvlText w:val="%1."/>
      <w:rPr>
        <w:color w:val="3370ff"/>
      </w:rPr>
    </w:lvl>
  </w:abstractNum>
  <w:abstractNum w:abstractNumId="1550819">
    <w:lvl>
      <w:start w:val="5"/>
      <w:numFmt w:val="decimal"/>
      <w:suff w:val="tab"/>
      <w:lvlText w:val="%1."/>
      <w:rPr>
        <w:color w:val="3370ff"/>
      </w:rPr>
    </w:lvl>
  </w:abstractNum>
  <w:abstractNum w:abstractNumId="1550820">
    <w:lvl>
      <w:start w:val="6"/>
      <w:numFmt w:val="decimal"/>
      <w:suff w:val="tab"/>
      <w:lvlText w:val="%1."/>
      <w:rPr>
        <w:color w:val="3370ff"/>
      </w:rPr>
    </w:lvl>
  </w:abstractNum>
  <w:abstractNum w:abstractNumId="1550821">
    <w:lvl>
      <w:start w:val="7"/>
      <w:numFmt w:val="decimal"/>
      <w:suff w:val="tab"/>
      <w:lvlText w:val="%1."/>
      <w:rPr>
        <w:color w:val="3370ff"/>
      </w:rPr>
    </w:lvl>
  </w:abstractNum>
  <w:abstractNum w:abstractNumId="1550822">
    <w:lvl>
      <w:start w:val="8"/>
      <w:numFmt w:val="decimal"/>
      <w:suff w:val="tab"/>
      <w:lvlText w:val="%1."/>
      <w:rPr>
        <w:color w:val="3370ff"/>
      </w:rPr>
    </w:lvl>
  </w:abstractNum>
  <w:abstractNum w:abstractNumId="1550823">
    <w:lvl>
      <w:numFmt w:val="bullet"/>
      <w:suff w:val="tab"/>
      <w:lvlText w:val="•"/>
      <w:rPr>
        <w:color w:val="3370ff"/>
      </w:rPr>
    </w:lvl>
  </w:abstractNum>
  <w:abstractNum w:abstractNumId="1550824">
    <w:lvl>
      <w:numFmt w:val="bullet"/>
      <w:suff w:val="tab"/>
      <w:lvlText w:val="•"/>
      <w:rPr>
        <w:color w:val="3370ff"/>
      </w:rPr>
    </w:lvl>
  </w:abstractNum>
  <w:abstractNum w:abstractNumId="1550825">
    <w:lvl>
      <w:numFmt w:val="bullet"/>
      <w:suff w:val="tab"/>
      <w:lvlText w:val="•"/>
      <w:rPr>
        <w:color w:val="3370ff"/>
      </w:rPr>
    </w:lvl>
  </w:abstractNum>
  <w:abstractNum w:abstractNumId="1550826">
    <w:lvl>
      <w:numFmt w:val="bullet"/>
      <w:suff w:val="tab"/>
      <w:lvlText w:val="•"/>
      <w:rPr>
        <w:color w:val="3370ff"/>
      </w:rPr>
    </w:lvl>
  </w:abstractNum>
  <w:abstractNum w:abstractNumId="1550827">
    <w:lvl>
      <w:start w:val="1"/>
      <w:numFmt w:val="decimal"/>
      <w:suff w:val="tab"/>
      <w:lvlText w:val="%1."/>
      <w:rPr>
        <w:color w:val="3370ff"/>
      </w:rPr>
    </w:lvl>
  </w:abstractNum>
  <w:abstractNum w:abstractNumId="1550828">
    <w:lvl>
      <w:start w:val="2"/>
      <w:numFmt w:val="decimal"/>
      <w:suff w:val="tab"/>
      <w:lvlText w:val="%1."/>
      <w:rPr>
        <w:color w:val="3370ff"/>
      </w:rPr>
    </w:lvl>
  </w:abstractNum>
  <w:abstractNum w:abstractNumId="1550829">
    <w:lvl>
      <w:start w:val="3"/>
      <w:numFmt w:val="decimal"/>
      <w:suff w:val="tab"/>
      <w:lvlText w:val="%1."/>
      <w:rPr>
        <w:color w:val="3370ff"/>
      </w:rPr>
    </w:lvl>
  </w:abstractNum>
  <w:abstractNum w:abstractNumId="1550830">
    <w:lvl>
      <w:start w:val="1"/>
      <w:numFmt w:val="decimal"/>
      <w:suff w:val="tab"/>
      <w:lvlText w:val="%1."/>
      <w:rPr>
        <w:color w:val="3370ff"/>
      </w:rPr>
    </w:lvl>
  </w:abstractNum>
  <w:abstractNum w:abstractNumId="1550831">
    <w:lvl>
      <w:start w:val="2"/>
      <w:numFmt w:val="decimal"/>
      <w:suff w:val="tab"/>
      <w:lvlText w:val="%1."/>
      <w:rPr>
        <w:color w:val="3370ff"/>
      </w:rPr>
    </w:lvl>
  </w:abstractNum>
  <w:abstractNum w:abstractNumId="1550832">
    <w:lvl>
      <w:start w:val="3"/>
      <w:numFmt w:val="decimal"/>
      <w:suff w:val="tab"/>
      <w:lvlText w:val="%1."/>
      <w:rPr>
        <w:color w:val="3370ff"/>
      </w:rPr>
    </w:lvl>
  </w:abstractNum>
  <w:abstractNum w:abstractNumId="1550833">
    <w:lvl>
      <w:start w:val="4"/>
      <w:numFmt w:val="decimal"/>
      <w:suff w:val="tab"/>
      <w:lvlText w:val="%1."/>
      <w:rPr>
        <w:color w:val="3370ff"/>
      </w:rPr>
    </w:lvl>
  </w:abstractNum>
  <w:abstractNum w:abstractNumId="1550834">
    <w:lvl>
      <w:start w:val="5"/>
      <w:numFmt w:val="decimal"/>
      <w:suff w:val="tab"/>
      <w:lvlText w:val="%1."/>
      <w:rPr>
        <w:color w:val="3370ff"/>
      </w:rPr>
    </w:lvl>
  </w:abstractNum>
  <w:abstractNum w:abstractNumId="1550835">
    <w:lvl>
      <w:start w:val="6"/>
      <w:numFmt w:val="decimal"/>
      <w:suff w:val="tab"/>
      <w:lvlText w:val="%1."/>
      <w:rPr>
        <w:color w:val="3370ff"/>
      </w:rPr>
    </w:lvl>
  </w:abstractNum>
  <w:abstractNum w:abstractNumId="1550836">
    <w:lvl>
      <w:start w:val="7"/>
      <w:numFmt w:val="decimal"/>
      <w:suff w:val="tab"/>
      <w:lvlText w:val="%1."/>
      <w:rPr>
        <w:color w:val="3370ff"/>
      </w:rPr>
    </w:lvl>
  </w:abstractNum>
  <w:abstractNum w:abstractNumId="1550837">
    <w:lvl>
      <w:start w:val="8"/>
      <w:numFmt w:val="decimal"/>
      <w:suff w:val="tab"/>
      <w:lvlText w:val="%1."/>
      <w:rPr>
        <w:color w:val="3370ff"/>
      </w:rPr>
    </w:lvl>
  </w:abstractNum>
  <w:abstractNum w:abstractNumId="1550838">
    <w:lvl>
      <w:start w:val="9"/>
      <w:numFmt w:val="decimal"/>
      <w:suff w:val="tab"/>
      <w:lvlText w:val="%1."/>
      <w:rPr>
        <w:color w:val="3370ff"/>
      </w:rPr>
    </w:lvl>
  </w:abstractNum>
  <w:abstractNum w:abstractNumId="1550839">
    <w:lvl>
      <w:numFmt w:val="bullet"/>
      <w:suff w:val="tab"/>
      <w:lvlText w:val="•"/>
      <w:rPr>
        <w:color w:val="3370ff"/>
      </w:rPr>
    </w:lvl>
  </w:abstractNum>
  <w:abstractNum w:abstractNumId="1550840">
    <w:lvl>
      <w:numFmt w:val="bullet"/>
      <w:suff w:val="tab"/>
      <w:lvlText w:val="•"/>
      <w:rPr>
        <w:color w:val="3370ff"/>
      </w:rPr>
    </w:lvl>
  </w:abstractNum>
  <w:abstractNum w:abstractNumId="1550841">
    <w:lvl>
      <w:numFmt w:val="bullet"/>
      <w:suff w:val="tab"/>
      <w:lvlText w:val="•"/>
      <w:rPr>
        <w:color w:val="3370ff"/>
      </w:rPr>
    </w:lvl>
  </w:abstractNum>
  <w:abstractNum w:abstractNumId="1550842">
    <w:lvl>
      <w:start w:val="1"/>
      <w:numFmt w:val="decimal"/>
      <w:suff w:val="tab"/>
      <w:lvlText w:val="%1."/>
      <w:rPr>
        <w:color w:val="3370ff"/>
      </w:rPr>
    </w:lvl>
  </w:abstractNum>
  <w:abstractNum w:abstractNumId="1550843">
    <w:lvl>
      <w:start w:val="2"/>
      <w:numFmt w:val="decimal"/>
      <w:suff w:val="tab"/>
      <w:lvlText w:val="%1."/>
      <w:rPr>
        <w:color w:val="3370ff"/>
      </w:rPr>
    </w:lvl>
  </w:abstractNum>
  <w:abstractNum w:abstractNumId="1550844">
    <w:lvl>
      <w:start w:val="3"/>
      <w:numFmt w:val="decimal"/>
      <w:suff w:val="tab"/>
      <w:lvlText w:val="%1."/>
      <w:rPr>
        <w:color w:val="3370ff"/>
      </w:rPr>
    </w:lvl>
  </w:abstractNum>
  <w:abstractNum w:abstractNumId="1550845">
    <w:lvl>
      <w:start w:val="4"/>
      <w:numFmt w:val="decimal"/>
      <w:suff w:val="tab"/>
      <w:lvlText w:val="%1."/>
      <w:rPr>
        <w:color w:val="3370ff"/>
      </w:rPr>
    </w:lvl>
  </w:abstractNum>
  <w:abstractNum w:abstractNumId="1550846">
    <w:lvl>
      <w:start w:val="5"/>
      <w:numFmt w:val="decimal"/>
      <w:suff w:val="tab"/>
      <w:lvlText w:val="%1."/>
      <w:rPr>
        <w:color w:val="3370ff"/>
      </w:rPr>
    </w:lvl>
  </w:abstractNum>
  <w:abstractNum w:abstractNumId="1550847">
    <w:lvl>
      <w:start w:val="1"/>
      <w:numFmt w:val="decimal"/>
      <w:suff w:val="tab"/>
      <w:lvlText w:val="%1."/>
      <w:rPr>
        <w:color w:val="3370ff"/>
      </w:rPr>
    </w:lvl>
  </w:abstractNum>
  <w:abstractNum w:abstractNumId="1550848">
    <w:lvl>
      <w:start w:val="2"/>
      <w:numFmt w:val="decimal"/>
      <w:suff w:val="tab"/>
      <w:lvlText w:val="%1."/>
      <w:rPr>
        <w:color w:val="3370ff"/>
      </w:rPr>
    </w:lvl>
  </w:abstractNum>
  <w:abstractNum w:abstractNumId="1550849">
    <w:lvl>
      <w:start w:val="3"/>
      <w:numFmt w:val="decimal"/>
      <w:suff w:val="tab"/>
      <w:lvlText w:val="%1."/>
      <w:rPr>
        <w:color w:val="3370ff"/>
      </w:rPr>
    </w:lvl>
  </w:abstractNum>
  <w:abstractNum w:abstractNumId="1550850">
    <w:lvl>
      <w:start w:val="4"/>
      <w:numFmt w:val="decimal"/>
      <w:suff w:val="tab"/>
      <w:lvlText w:val="%1."/>
      <w:rPr>
        <w:color w:val="3370ff"/>
      </w:rPr>
    </w:lvl>
  </w:abstractNum>
  <w:abstractNum w:abstractNumId="1550851">
    <w:lvl>
      <w:start w:val="5"/>
      <w:numFmt w:val="decimal"/>
      <w:suff w:val="tab"/>
      <w:lvlText w:val="%1."/>
      <w:rPr>
        <w:color w:val="3370ff"/>
      </w:rPr>
    </w:lvl>
  </w:abstractNum>
  <w:abstractNum w:abstractNumId="1550852">
    <w:lvl>
      <w:start w:val="6"/>
      <w:numFmt w:val="decimal"/>
      <w:suff w:val="tab"/>
      <w:lvlText w:val="%1."/>
      <w:rPr>
        <w:color w:val="3370ff"/>
      </w:rPr>
    </w:lvl>
  </w:abstractNum>
  <w:abstractNum w:abstractNumId="1550853">
    <w:lvl>
      <w:start w:val="7"/>
      <w:numFmt w:val="decimal"/>
      <w:suff w:val="tab"/>
      <w:lvlText w:val="%1."/>
      <w:rPr>
        <w:color w:val="3370ff"/>
      </w:rPr>
    </w:lvl>
  </w:abstractNum>
  <w:abstractNum w:abstractNumId="1550854">
    <w:lvl>
      <w:start w:val="8"/>
      <w:numFmt w:val="decimal"/>
      <w:suff w:val="tab"/>
      <w:lvlText w:val="%1."/>
      <w:rPr>
        <w:color w:val="3370ff"/>
      </w:rPr>
    </w:lvl>
  </w:abstractNum>
  <w:abstractNum w:abstractNumId="1550855">
    <w:lvl>
      <w:numFmt w:val="bullet"/>
      <w:suff w:val="tab"/>
      <w:lvlText w:val="•"/>
      <w:rPr>
        <w:color w:val="3370ff"/>
      </w:rPr>
    </w:lvl>
  </w:abstractNum>
  <w:abstractNum w:abstractNumId="1550856">
    <w:lvl>
      <w:numFmt w:val="bullet"/>
      <w:suff w:val="tab"/>
      <w:lvlText w:val="•"/>
      <w:rPr>
        <w:color w:val="3370ff"/>
      </w:rPr>
    </w:lvl>
  </w:abstractNum>
  <w:abstractNum w:abstractNumId="1550857">
    <w:lvl>
      <w:numFmt w:val="bullet"/>
      <w:suff w:val="tab"/>
      <w:lvlText w:val="•"/>
      <w:rPr>
        <w:color w:val="3370ff"/>
      </w:rPr>
    </w:lvl>
  </w:abstractNum>
  <w:abstractNum w:abstractNumId="1550858">
    <w:lvl>
      <w:start w:val="1"/>
      <w:numFmt w:val="decimal"/>
      <w:suff w:val="tab"/>
      <w:lvlText w:val="%1."/>
      <w:rPr>
        <w:color w:val="3370ff"/>
      </w:rPr>
    </w:lvl>
  </w:abstractNum>
  <w:abstractNum w:abstractNumId="1550859">
    <w:lvl>
      <w:start w:val="2"/>
      <w:numFmt w:val="decimal"/>
      <w:suff w:val="tab"/>
      <w:lvlText w:val="%1."/>
      <w:rPr>
        <w:color w:val="3370ff"/>
      </w:rPr>
    </w:lvl>
  </w:abstractNum>
  <w:abstractNum w:abstractNumId="1550860">
    <w:lvl>
      <w:start w:val="3"/>
      <w:numFmt w:val="decimal"/>
      <w:suff w:val="tab"/>
      <w:lvlText w:val="%1."/>
      <w:rPr>
        <w:color w:val="3370ff"/>
      </w:rPr>
    </w:lvl>
  </w:abstractNum>
  <w:abstractNum w:abstractNumId="1550861">
    <w:lvl>
      <w:start w:val="4"/>
      <w:numFmt w:val="decimal"/>
      <w:suff w:val="tab"/>
      <w:lvlText w:val="%1."/>
      <w:rPr>
        <w:color w:val="3370ff"/>
      </w:rPr>
    </w:lvl>
  </w:abstractNum>
  <w:abstractNum w:abstractNumId="1550862">
    <w:lvl>
      <w:start w:val="1"/>
      <w:numFmt w:val="decimal"/>
      <w:suff w:val="tab"/>
      <w:lvlText w:val="%1."/>
      <w:rPr>
        <w:color w:val="3370ff"/>
      </w:rPr>
    </w:lvl>
  </w:abstractNum>
  <w:abstractNum w:abstractNumId="1550863">
    <w:lvl>
      <w:start w:val="2"/>
      <w:numFmt w:val="decimal"/>
      <w:suff w:val="tab"/>
      <w:lvlText w:val="%1."/>
      <w:rPr>
        <w:color w:val="3370ff"/>
      </w:rPr>
    </w:lvl>
  </w:abstractNum>
  <w:abstractNum w:abstractNumId="1550864">
    <w:lvl>
      <w:start w:val="3"/>
      <w:numFmt w:val="decimal"/>
      <w:suff w:val="tab"/>
      <w:lvlText w:val="%1."/>
      <w:rPr>
        <w:color w:val="3370ff"/>
      </w:rPr>
    </w:lvl>
  </w:abstractNum>
  <w:abstractNum w:abstractNumId="1550865">
    <w:lvl>
      <w:start w:val="4"/>
      <w:numFmt w:val="decimal"/>
      <w:suff w:val="tab"/>
      <w:lvlText w:val="%1."/>
      <w:rPr>
        <w:color w:val="3370ff"/>
      </w:rPr>
    </w:lvl>
  </w:abstractNum>
  <w:abstractNum w:abstractNumId="1550866">
    <w:lvl>
      <w:start w:val="5"/>
      <w:numFmt w:val="decimal"/>
      <w:suff w:val="tab"/>
      <w:lvlText w:val="%1."/>
      <w:rPr>
        <w:color w:val="3370ff"/>
      </w:rPr>
    </w:lvl>
  </w:abstractNum>
  <w:abstractNum w:abstractNumId="1550867">
    <w:lvl>
      <w:start w:val="6"/>
      <w:numFmt w:val="decimal"/>
      <w:suff w:val="tab"/>
      <w:lvlText w:val="%1."/>
      <w:rPr>
        <w:color w:val="3370ff"/>
      </w:rPr>
    </w:lvl>
  </w:abstractNum>
  <w:abstractNum w:abstractNumId="1550868">
    <w:lvl>
      <w:numFmt w:val="bullet"/>
      <w:suff w:val="tab"/>
      <w:lvlText w:val="•"/>
      <w:rPr>
        <w:color w:val="3370ff"/>
      </w:rPr>
    </w:lvl>
  </w:abstractNum>
  <w:abstractNum w:abstractNumId="1550869">
    <w:lvl>
      <w:numFmt w:val="bullet"/>
      <w:suff w:val="tab"/>
      <w:lvlText w:val="•"/>
      <w:rPr>
        <w:color w:val="3370ff"/>
      </w:rPr>
    </w:lvl>
  </w:abstractNum>
  <w:abstractNum w:abstractNumId="1550870">
    <w:lvl>
      <w:numFmt w:val="bullet"/>
      <w:suff w:val="tab"/>
      <w:lvlText w:val="•"/>
      <w:rPr>
        <w:color w:val="3370ff"/>
      </w:rPr>
    </w:lvl>
  </w:abstractNum>
  <w:abstractNum w:abstractNumId="1550871">
    <w:lvl>
      <w:start w:val="1"/>
      <w:numFmt w:val="decimal"/>
      <w:suff w:val="tab"/>
      <w:lvlText w:val="%1."/>
      <w:rPr>
        <w:color w:val="3370ff"/>
      </w:rPr>
    </w:lvl>
  </w:abstractNum>
  <w:abstractNum w:abstractNumId="1550872">
    <w:lvl>
      <w:start w:val="2"/>
      <w:numFmt w:val="decimal"/>
      <w:suff w:val="tab"/>
      <w:lvlText w:val="%1."/>
      <w:rPr>
        <w:color w:val="3370ff"/>
      </w:rPr>
    </w:lvl>
  </w:abstractNum>
  <w:abstractNum w:abstractNumId="1550873">
    <w:lvl>
      <w:start w:val="3"/>
      <w:numFmt w:val="decimal"/>
      <w:suff w:val="tab"/>
      <w:lvlText w:val="%1."/>
      <w:rPr>
        <w:color w:val="3370ff"/>
      </w:rPr>
    </w:lvl>
  </w:abstractNum>
  <w:abstractNum w:abstractNumId="1550874">
    <w:lvl>
      <w:start w:val="4"/>
      <w:numFmt w:val="decimal"/>
      <w:suff w:val="tab"/>
      <w:lvlText w:val="%1."/>
      <w:rPr>
        <w:color w:val="3370ff"/>
      </w:rPr>
    </w:lvl>
  </w:abstractNum>
  <w:abstractNum w:abstractNumId="1550875">
    <w:lvl>
      <w:start w:val="5"/>
      <w:numFmt w:val="decimal"/>
      <w:suff w:val="tab"/>
      <w:lvlText w:val="%1."/>
      <w:rPr>
        <w:color w:val="3370ff"/>
      </w:rPr>
    </w:lvl>
  </w:abstractNum>
  <w:abstractNum w:abstractNumId="1550876">
    <w:lvl>
      <w:start w:val="1"/>
      <w:numFmt w:val="decimal"/>
      <w:suff w:val="tab"/>
      <w:lvlText w:val="%1."/>
      <w:rPr>
        <w:color w:val="3370ff"/>
      </w:rPr>
    </w:lvl>
  </w:abstractNum>
  <w:abstractNum w:abstractNumId="1550877">
    <w:lvl>
      <w:start w:val="2"/>
      <w:numFmt w:val="decimal"/>
      <w:suff w:val="tab"/>
      <w:lvlText w:val="%1."/>
      <w:rPr>
        <w:color w:val="3370ff"/>
      </w:rPr>
    </w:lvl>
  </w:abstractNum>
  <w:abstractNum w:abstractNumId="1550878">
    <w:lvl>
      <w:start w:val="3"/>
      <w:numFmt w:val="decimal"/>
      <w:suff w:val="tab"/>
      <w:lvlText w:val="%1."/>
      <w:rPr>
        <w:color w:val="3370ff"/>
      </w:rPr>
    </w:lvl>
  </w:abstractNum>
  <w:abstractNum w:abstractNumId="1550879">
    <w:lvl>
      <w:start w:val="4"/>
      <w:numFmt w:val="decimal"/>
      <w:suff w:val="tab"/>
      <w:lvlText w:val="%1."/>
      <w:rPr>
        <w:color w:val="3370ff"/>
      </w:rPr>
    </w:lvl>
  </w:abstractNum>
  <w:abstractNum w:abstractNumId="1550880">
    <w:lvl>
      <w:start w:val="5"/>
      <w:numFmt w:val="decimal"/>
      <w:suff w:val="tab"/>
      <w:lvlText w:val="%1."/>
      <w:rPr>
        <w:color w:val="3370ff"/>
      </w:rPr>
    </w:lvl>
  </w:abstractNum>
  <w:abstractNum w:abstractNumId="1550881">
    <w:lvl>
      <w:start w:val="6"/>
      <w:numFmt w:val="decimal"/>
      <w:suff w:val="tab"/>
      <w:lvlText w:val="%1."/>
      <w:rPr>
        <w:color w:val="3370ff"/>
      </w:rPr>
    </w:lvl>
  </w:abstractNum>
  <w:abstractNum w:abstractNumId="1550882">
    <w:lvl>
      <w:numFmt w:val="bullet"/>
      <w:suff w:val="tab"/>
      <w:lvlText w:val="•"/>
      <w:rPr>
        <w:color w:val="3370ff"/>
      </w:rPr>
    </w:lvl>
  </w:abstractNum>
  <w:abstractNum w:abstractNumId="1550883">
    <w:lvl>
      <w:numFmt w:val="bullet"/>
      <w:suff w:val="tab"/>
      <w:lvlText w:val="•"/>
      <w:rPr>
        <w:color w:val="3370ff"/>
      </w:rPr>
    </w:lvl>
  </w:abstractNum>
  <w:abstractNum w:abstractNumId="1550884">
    <w:lvl>
      <w:numFmt w:val="bullet"/>
      <w:suff w:val="tab"/>
      <w:lvlText w:val="•"/>
      <w:rPr>
        <w:color w:val="3370ff"/>
      </w:rPr>
    </w:lvl>
  </w:abstractNum>
  <w:abstractNum w:abstractNumId="1550885">
    <w:lvl>
      <w:start w:val="1"/>
      <w:numFmt w:val="decimal"/>
      <w:suff w:val="tab"/>
      <w:lvlText w:val="%1."/>
      <w:rPr>
        <w:color w:val="3370ff"/>
      </w:rPr>
    </w:lvl>
  </w:abstractNum>
  <w:abstractNum w:abstractNumId="1550886">
    <w:lvl>
      <w:start w:val="2"/>
      <w:numFmt w:val="decimal"/>
      <w:suff w:val="tab"/>
      <w:lvlText w:val="%1."/>
      <w:rPr>
        <w:color w:val="3370ff"/>
      </w:rPr>
    </w:lvl>
  </w:abstractNum>
  <w:abstractNum w:abstractNumId="1550887">
    <w:lvl>
      <w:start w:val="3"/>
      <w:numFmt w:val="decimal"/>
      <w:suff w:val="tab"/>
      <w:lvlText w:val="%1."/>
      <w:rPr>
        <w:color w:val="3370ff"/>
      </w:rPr>
    </w:lvl>
  </w:abstractNum>
  <w:abstractNum w:abstractNumId="1550888">
    <w:lvl>
      <w:start w:val="4"/>
      <w:numFmt w:val="decimal"/>
      <w:suff w:val="tab"/>
      <w:lvlText w:val="%1."/>
      <w:rPr>
        <w:color w:val="3370ff"/>
      </w:rPr>
    </w:lvl>
  </w:abstractNum>
  <w:abstractNum w:abstractNumId="1550889">
    <w:lvl>
      <w:start w:val="1"/>
      <w:numFmt w:val="decimal"/>
      <w:suff w:val="tab"/>
      <w:lvlText w:val="%1."/>
      <w:rPr>
        <w:color w:val="3370ff"/>
      </w:rPr>
    </w:lvl>
  </w:abstractNum>
  <w:abstractNum w:abstractNumId="1550890">
    <w:lvl>
      <w:start w:val="2"/>
      <w:numFmt w:val="decimal"/>
      <w:suff w:val="tab"/>
      <w:lvlText w:val="%1."/>
      <w:rPr>
        <w:color w:val="3370ff"/>
      </w:rPr>
    </w:lvl>
  </w:abstractNum>
  <w:abstractNum w:abstractNumId="1550891">
    <w:lvl>
      <w:start w:val="3"/>
      <w:numFmt w:val="decimal"/>
      <w:suff w:val="tab"/>
      <w:lvlText w:val="%1."/>
      <w:rPr>
        <w:color w:val="3370ff"/>
      </w:rPr>
    </w:lvl>
  </w:abstractNum>
  <w:abstractNum w:abstractNumId="1550892">
    <w:lvl>
      <w:start w:val="4"/>
      <w:numFmt w:val="decimal"/>
      <w:suff w:val="tab"/>
      <w:lvlText w:val="%1."/>
      <w:rPr>
        <w:color w:val="3370ff"/>
      </w:rPr>
    </w:lvl>
  </w:abstractNum>
  <w:abstractNum w:abstractNumId="1550893">
    <w:lvl>
      <w:start w:val="5"/>
      <w:numFmt w:val="decimal"/>
      <w:suff w:val="tab"/>
      <w:lvlText w:val="%1."/>
      <w:rPr>
        <w:color w:val="3370ff"/>
      </w:rPr>
    </w:lvl>
  </w:abstractNum>
  <w:abstractNum w:abstractNumId="1550894">
    <w:lvl>
      <w:start w:val="6"/>
      <w:numFmt w:val="decimal"/>
      <w:suff w:val="tab"/>
      <w:lvlText w:val="%1."/>
      <w:rPr>
        <w:color w:val="3370ff"/>
      </w:rPr>
    </w:lvl>
  </w:abstractNum>
  <w:abstractNum w:abstractNumId="1550895">
    <w:lvl>
      <w:numFmt w:val="bullet"/>
      <w:suff w:val="tab"/>
      <w:lvlText w:val="•"/>
      <w:rPr>
        <w:color w:val="3370ff"/>
      </w:rPr>
    </w:lvl>
  </w:abstractNum>
  <w:abstractNum w:abstractNumId="1550896">
    <w:lvl>
      <w:numFmt w:val="bullet"/>
      <w:suff w:val="tab"/>
      <w:lvlText w:val="•"/>
      <w:rPr>
        <w:color w:val="3370ff"/>
      </w:rPr>
    </w:lvl>
  </w:abstractNum>
  <w:abstractNum w:abstractNumId="1550897">
    <w:lvl>
      <w:numFmt w:val="bullet"/>
      <w:suff w:val="tab"/>
      <w:lvlText w:val="•"/>
      <w:rPr>
        <w:color w:val="3370ff"/>
      </w:rPr>
    </w:lvl>
  </w:abstractNum>
  <w:abstractNum w:abstractNumId="1550898">
    <w:lvl>
      <w:start w:val="1"/>
      <w:numFmt w:val="decimal"/>
      <w:suff w:val="tab"/>
      <w:lvlText w:val="%1."/>
      <w:rPr>
        <w:color w:val="3370ff"/>
      </w:rPr>
    </w:lvl>
  </w:abstractNum>
  <w:abstractNum w:abstractNumId="1550899">
    <w:lvl>
      <w:start w:val="2"/>
      <w:numFmt w:val="decimal"/>
      <w:suff w:val="tab"/>
      <w:lvlText w:val="%1."/>
      <w:rPr>
        <w:color w:val="3370ff"/>
      </w:rPr>
    </w:lvl>
  </w:abstractNum>
  <w:abstractNum w:abstractNumId="1550900">
    <w:lvl>
      <w:start w:val="1"/>
      <w:numFmt w:val="decimal"/>
      <w:suff w:val="tab"/>
      <w:lvlText w:val="%1."/>
      <w:rPr>
        <w:color w:val="3370ff"/>
      </w:rPr>
    </w:lvl>
  </w:abstractNum>
  <w:abstractNum w:abstractNumId="1550901">
    <w:lvl>
      <w:start w:val="2"/>
      <w:numFmt w:val="decimal"/>
      <w:suff w:val="tab"/>
      <w:lvlText w:val="%1."/>
      <w:rPr>
        <w:color w:val="3370ff"/>
      </w:rPr>
    </w:lvl>
  </w:abstractNum>
  <w:abstractNum w:abstractNumId="1550902">
    <w:lvl>
      <w:start w:val="3"/>
      <w:numFmt w:val="decimal"/>
      <w:suff w:val="tab"/>
      <w:lvlText w:val="%1."/>
      <w:rPr>
        <w:color w:val="3370ff"/>
      </w:rPr>
    </w:lvl>
  </w:abstractNum>
  <w:abstractNum w:abstractNumId="1550903">
    <w:lvl>
      <w:start w:val="4"/>
      <w:numFmt w:val="decimal"/>
      <w:suff w:val="tab"/>
      <w:lvlText w:val="%1."/>
      <w:rPr>
        <w:color w:val="3370ff"/>
      </w:rPr>
    </w:lvl>
  </w:abstractNum>
  <w:abstractNum w:abstractNumId="1550904">
    <w:lvl>
      <w:start w:val="5"/>
      <w:numFmt w:val="decimal"/>
      <w:suff w:val="tab"/>
      <w:lvlText w:val="%1."/>
      <w:rPr>
        <w:color w:val="3370ff"/>
      </w:rPr>
    </w:lvl>
  </w:abstractNum>
  <w:abstractNum w:abstractNumId="1550905">
    <w:lvl>
      <w:numFmt w:val="bullet"/>
      <w:suff w:val="tab"/>
      <w:lvlText w:val="•"/>
      <w:rPr>
        <w:color w:val="3370ff"/>
      </w:rPr>
    </w:lvl>
  </w:abstractNum>
  <w:abstractNum w:abstractNumId="1550906">
    <w:lvl>
      <w:numFmt w:val="bullet"/>
      <w:suff w:val="tab"/>
      <w:lvlText w:val="•"/>
      <w:rPr>
        <w:color w:val="3370ff"/>
      </w:rPr>
    </w:lvl>
  </w:abstractNum>
  <w:abstractNum w:abstractNumId="1550907">
    <w:lvl>
      <w:numFmt w:val="bullet"/>
      <w:suff w:val="tab"/>
      <w:lvlText w:val="•"/>
      <w:rPr>
        <w:color w:val="3370ff"/>
      </w:rPr>
    </w:lvl>
  </w:abstractNum>
  <w:abstractNum w:abstractNumId="1550908">
    <w:lvl>
      <w:numFmt w:val="bullet"/>
      <w:suff w:val="tab"/>
      <w:lvlText w:val="•"/>
      <w:rPr>
        <w:color w:val="3370ff"/>
      </w:rPr>
    </w:lvl>
  </w:abstractNum>
  <w:abstractNum w:abstractNumId="1550909">
    <w:lvl>
      <w:numFmt w:val="bullet"/>
      <w:suff w:val="tab"/>
      <w:lvlText w:val="•"/>
      <w:rPr>
        <w:color w:val="3370ff"/>
      </w:rPr>
    </w:lvl>
  </w:abstractNum>
  <w:abstractNum w:abstractNumId="1550910">
    <w:lvl>
      <w:numFmt w:val="bullet"/>
      <w:suff w:val="tab"/>
      <w:lvlText w:val="•"/>
      <w:rPr>
        <w:color w:val="3370ff"/>
      </w:rPr>
    </w:lvl>
  </w:abstractNum>
  <w:abstractNum w:abstractNumId="1550911">
    <w:lvl>
      <w:numFmt w:val="bullet"/>
      <w:suff w:val="tab"/>
      <w:lvlText w:val="•"/>
      <w:rPr>
        <w:color w:val="3370ff"/>
      </w:rPr>
    </w:lvl>
  </w:abstractNum>
  <w:abstractNum w:abstractNumId="1550912">
    <w:lvl>
      <w:numFmt w:val="bullet"/>
      <w:suff w:val="tab"/>
      <w:lvlText w:val="•"/>
      <w:rPr>
        <w:color w:val="3370ff"/>
      </w:rPr>
    </w:lvl>
  </w:abstractNum>
  <w:abstractNum w:abstractNumId="1550913">
    <w:lvl>
      <w:start w:val="1"/>
      <w:numFmt w:val="decimal"/>
      <w:suff w:val="tab"/>
      <w:lvlText w:val="%1."/>
      <w:rPr>
        <w:color w:val="3370ff"/>
      </w:rPr>
    </w:lvl>
  </w:abstractNum>
  <w:abstractNum w:abstractNumId="1550914">
    <w:lvl>
      <w:start w:val="2"/>
      <w:numFmt w:val="decimal"/>
      <w:suff w:val="tab"/>
      <w:lvlText w:val="%1."/>
      <w:rPr>
        <w:color w:val="3370ff"/>
      </w:rPr>
    </w:lvl>
  </w:abstractNum>
  <w:abstractNum w:abstractNumId="1550915">
    <w:lvl>
      <w:start w:val="3"/>
      <w:numFmt w:val="decimal"/>
      <w:suff w:val="tab"/>
      <w:lvlText w:val="%1."/>
      <w:rPr>
        <w:color w:val="3370ff"/>
      </w:rPr>
    </w:lvl>
  </w:abstractNum>
  <w:abstractNum w:abstractNumId="1550916">
    <w:lvl>
      <w:start w:val="4"/>
      <w:numFmt w:val="decimal"/>
      <w:suff w:val="tab"/>
      <w:lvlText w:val="%1."/>
      <w:rPr>
        <w:color w:val="3370ff"/>
      </w:rPr>
    </w:lvl>
  </w:abstractNum>
  <w:abstractNum w:abstractNumId="1550917">
    <w:lvl>
      <w:numFmt w:val="bullet"/>
      <w:suff w:val="tab"/>
      <w:lvlText w:val="•"/>
      <w:rPr>
        <w:color w:val="3370ff"/>
      </w:rPr>
    </w:lvl>
  </w:abstractNum>
  <w:abstractNum w:abstractNumId="1550918">
    <w:lvl>
      <w:numFmt w:val="bullet"/>
      <w:suff w:val="tab"/>
      <w:lvlText w:val="•"/>
      <w:rPr>
        <w:color w:val="3370ff"/>
      </w:rPr>
    </w:lvl>
  </w:abstractNum>
  <w:abstractNum w:abstractNumId="1550919">
    <w:lvl>
      <w:numFmt w:val="bullet"/>
      <w:suff w:val="tab"/>
      <w:lvlText w:val="•"/>
      <w:rPr>
        <w:color w:val="3370ff"/>
      </w:rPr>
    </w:lvl>
  </w:abstractNum>
  <w:abstractNum w:abstractNumId="1550920">
    <w:lvl>
      <w:start w:val="1"/>
      <w:numFmt w:val="decimal"/>
      <w:suff w:val="tab"/>
      <w:lvlText w:val="%1."/>
      <w:rPr>
        <w:color w:val="3370ff"/>
      </w:rPr>
    </w:lvl>
  </w:abstractNum>
  <w:abstractNum w:abstractNumId="1550921">
    <w:lvl>
      <w:start w:val="2"/>
      <w:numFmt w:val="decimal"/>
      <w:suff w:val="tab"/>
      <w:lvlText w:val="%1."/>
      <w:rPr>
        <w:color w:val="3370ff"/>
      </w:rPr>
    </w:lvl>
  </w:abstractNum>
  <w:abstractNum w:abstractNumId="1550922">
    <w:lvl>
      <w:start w:val="3"/>
      <w:numFmt w:val="decimal"/>
      <w:suff w:val="tab"/>
      <w:lvlText w:val="%1."/>
      <w:rPr>
        <w:color w:val="3370ff"/>
      </w:rPr>
    </w:lvl>
  </w:abstractNum>
  <w:abstractNum w:abstractNumId="1550923">
    <w:lvl>
      <w:start w:val="1"/>
      <w:numFmt w:val="decimal"/>
      <w:suff w:val="tab"/>
      <w:lvlText w:val="%1."/>
      <w:rPr>
        <w:color w:val="3370ff"/>
      </w:rPr>
    </w:lvl>
  </w:abstractNum>
  <w:abstractNum w:abstractNumId="1550924">
    <w:lvl>
      <w:start w:val="2"/>
      <w:numFmt w:val="decimal"/>
      <w:suff w:val="tab"/>
      <w:lvlText w:val="%1."/>
      <w:rPr>
        <w:color w:val="3370ff"/>
      </w:rPr>
    </w:lvl>
  </w:abstractNum>
  <w:abstractNum w:abstractNumId="1550925">
    <w:lvl>
      <w:start w:val="3"/>
      <w:numFmt w:val="decimal"/>
      <w:suff w:val="tab"/>
      <w:lvlText w:val="%1."/>
      <w:rPr>
        <w:color w:val="3370ff"/>
      </w:rPr>
    </w:lvl>
  </w:abstractNum>
  <w:abstractNum w:abstractNumId="1550926">
    <w:lvl>
      <w:start w:val="4"/>
      <w:numFmt w:val="decimal"/>
      <w:suff w:val="tab"/>
      <w:lvlText w:val="%1."/>
      <w:rPr>
        <w:color w:val="3370ff"/>
      </w:rPr>
    </w:lvl>
  </w:abstractNum>
  <w:abstractNum w:abstractNumId="1550927">
    <w:lvl>
      <w:start w:val="5"/>
      <w:numFmt w:val="decimal"/>
      <w:suff w:val="tab"/>
      <w:lvlText w:val="%1."/>
      <w:rPr>
        <w:color w:val="3370ff"/>
      </w:rPr>
    </w:lvl>
  </w:abstractNum>
  <w:abstractNum w:abstractNumId="1550928">
    <w:lvl>
      <w:start w:val="6"/>
      <w:numFmt w:val="decimal"/>
      <w:suff w:val="tab"/>
      <w:lvlText w:val="%1."/>
      <w:rPr>
        <w:color w:val="3370ff"/>
      </w:rPr>
    </w:lvl>
  </w:abstractNum>
  <w:abstractNum w:abstractNumId="1550929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550772"/>
  </w:num>
  <w:num w:numId="2">
    <w:abstractNumId w:val="1550773"/>
  </w:num>
  <w:num w:numId="3">
    <w:abstractNumId w:val="1550774"/>
  </w:num>
  <w:num w:numId="4">
    <w:abstractNumId w:val="1550775"/>
  </w:num>
  <w:num w:numId="5">
    <w:abstractNumId w:val="1550776"/>
  </w:num>
  <w:num w:numId="6">
    <w:abstractNumId w:val="1550777"/>
  </w:num>
  <w:num w:numId="7">
    <w:abstractNumId w:val="1550778"/>
  </w:num>
  <w:num w:numId="8">
    <w:abstractNumId w:val="1550779"/>
  </w:num>
  <w:num w:numId="9">
    <w:abstractNumId w:val="1550780"/>
  </w:num>
  <w:num w:numId="10">
    <w:abstractNumId w:val="1550781"/>
  </w:num>
  <w:num w:numId="11">
    <w:abstractNumId w:val="1550782"/>
  </w:num>
  <w:num w:numId="12">
    <w:abstractNumId w:val="1550783"/>
  </w:num>
  <w:num w:numId="13">
    <w:abstractNumId w:val="1550784"/>
  </w:num>
  <w:num w:numId="14">
    <w:abstractNumId w:val="1550785"/>
  </w:num>
  <w:num w:numId="15">
    <w:abstractNumId w:val="1550786"/>
  </w:num>
  <w:num w:numId="16">
    <w:abstractNumId w:val="1550787"/>
  </w:num>
  <w:num w:numId="17">
    <w:abstractNumId w:val="1550788"/>
  </w:num>
  <w:num w:numId="18">
    <w:abstractNumId w:val="1550789"/>
  </w:num>
  <w:num w:numId="19">
    <w:abstractNumId w:val="1550790"/>
  </w:num>
  <w:num w:numId="20">
    <w:abstractNumId w:val="1550791"/>
  </w:num>
  <w:num w:numId="21">
    <w:abstractNumId w:val="1550792"/>
  </w:num>
  <w:num w:numId="22">
    <w:abstractNumId w:val="1550793"/>
  </w:num>
  <w:num w:numId="23">
    <w:abstractNumId w:val="1550794"/>
  </w:num>
  <w:num w:numId="24">
    <w:abstractNumId w:val="1550795"/>
  </w:num>
  <w:num w:numId="25">
    <w:abstractNumId w:val="1550796"/>
  </w:num>
  <w:num w:numId="26">
    <w:abstractNumId w:val="1550797"/>
  </w:num>
  <w:num w:numId="27">
    <w:abstractNumId w:val="1550798"/>
  </w:num>
  <w:num w:numId="28">
    <w:abstractNumId w:val="1550799"/>
  </w:num>
  <w:num w:numId="29">
    <w:abstractNumId w:val="1550800"/>
  </w:num>
  <w:num w:numId="30">
    <w:abstractNumId w:val="1550801"/>
  </w:num>
  <w:num w:numId="31">
    <w:abstractNumId w:val="1550802"/>
  </w:num>
  <w:num w:numId="32">
    <w:abstractNumId w:val="1550803"/>
  </w:num>
  <w:num w:numId="33">
    <w:abstractNumId w:val="1550804"/>
  </w:num>
  <w:num w:numId="34">
    <w:abstractNumId w:val="1550805"/>
  </w:num>
  <w:num w:numId="35">
    <w:abstractNumId w:val="1550806"/>
  </w:num>
  <w:num w:numId="36">
    <w:abstractNumId w:val="1550807"/>
  </w:num>
  <w:num w:numId="37">
    <w:abstractNumId w:val="1550808"/>
  </w:num>
  <w:num w:numId="38">
    <w:abstractNumId w:val="1550809"/>
  </w:num>
  <w:num w:numId="39">
    <w:abstractNumId w:val="1550810"/>
  </w:num>
  <w:num w:numId="40">
    <w:abstractNumId w:val="1550811"/>
  </w:num>
  <w:num w:numId="41">
    <w:abstractNumId w:val="1550812"/>
  </w:num>
  <w:num w:numId="42">
    <w:abstractNumId w:val="1550813"/>
  </w:num>
  <w:num w:numId="43">
    <w:abstractNumId w:val="1550814"/>
  </w:num>
  <w:num w:numId="44">
    <w:abstractNumId w:val="1550815"/>
  </w:num>
  <w:num w:numId="45">
    <w:abstractNumId w:val="1550816"/>
  </w:num>
  <w:num w:numId="46">
    <w:abstractNumId w:val="1550817"/>
  </w:num>
  <w:num w:numId="47">
    <w:abstractNumId w:val="1550818"/>
  </w:num>
  <w:num w:numId="48">
    <w:abstractNumId w:val="1550819"/>
  </w:num>
  <w:num w:numId="49">
    <w:abstractNumId w:val="1550820"/>
  </w:num>
  <w:num w:numId="50">
    <w:abstractNumId w:val="1550821"/>
  </w:num>
  <w:num w:numId="51">
    <w:abstractNumId w:val="1550822"/>
  </w:num>
  <w:num w:numId="52">
    <w:abstractNumId w:val="1550823"/>
  </w:num>
  <w:num w:numId="53">
    <w:abstractNumId w:val="1550824"/>
  </w:num>
  <w:num w:numId="54">
    <w:abstractNumId w:val="1550825"/>
  </w:num>
  <w:num w:numId="55">
    <w:abstractNumId w:val="1550826"/>
  </w:num>
  <w:num w:numId="56">
    <w:abstractNumId w:val="1550827"/>
  </w:num>
  <w:num w:numId="57">
    <w:abstractNumId w:val="1550828"/>
  </w:num>
  <w:num w:numId="58">
    <w:abstractNumId w:val="1550829"/>
  </w:num>
  <w:num w:numId="59">
    <w:abstractNumId w:val="1550830"/>
  </w:num>
  <w:num w:numId="60">
    <w:abstractNumId w:val="1550831"/>
  </w:num>
  <w:num w:numId="61">
    <w:abstractNumId w:val="1550832"/>
  </w:num>
  <w:num w:numId="62">
    <w:abstractNumId w:val="1550833"/>
  </w:num>
  <w:num w:numId="63">
    <w:abstractNumId w:val="1550834"/>
  </w:num>
  <w:num w:numId="64">
    <w:abstractNumId w:val="1550835"/>
  </w:num>
  <w:num w:numId="65">
    <w:abstractNumId w:val="1550836"/>
  </w:num>
  <w:num w:numId="66">
    <w:abstractNumId w:val="1550837"/>
  </w:num>
  <w:num w:numId="67">
    <w:abstractNumId w:val="1550838"/>
  </w:num>
  <w:num w:numId="68">
    <w:abstractNumId w:val="1550839"/>
  </w:num>
  <w:num w:numId="69">
    <w:abstractNumId w:val="1550840"/>
  </w:num>
  <w:num w:numId="70">
    <w:abstractNumId w:val="1550841"/>
  </w:num>
  <w:num w:numId="71">
    <w:abstractNumId w:val="1550842"/>
  </w:num>
  <w:num w:numId="72">
    <w:abstractNumId w:val="1550843"/>
  </w:num>
  <w:num w:numId="73">
    <w:abstractNumId w:val="1550844"/>
  </w:num>
  <w:num w:numId="74">
    <w:abstractNumId w:val="1550845"/>
  </w:num>
  <w:num w:numId="75">
    <w:abstractNumId w:val="1550846"/>
  </w:num>
  <w:num w:numId="76">
    <w:abstractNumId w:val="1550847"/>
  </w:num>
  <w:num w:numId="77">
    <w:abstractNumId w:val="1550848"/>
  </w:num>
  <w:num w:numId="78">
    <w:abstractNumId w:val="1550849"/>
  </w:num>
  <w:num w:numId="79">
    <w:abstractNumId w:val="1550850"/>
  </w:num>
  <w:num w:numId="80">
    <w:abstractNumId w:val="1550851"/>
  </w:num>
  <w:num w:numId="81">
    <w:abstractNumId w:val="1550852"/>
  </w:num>
  <w:num w:numId="82">
    <w:abstractNumId w:val="1550853"/>
  </w:num>
  <w:num w:numId="83">
    <w:abstractNumId w:val="1550854"/>
  </w:num>
  <w:num w:numId="84">
    <w:abstractNumId w:val="1550855"/>
  </w:num>
  <w:num w:numId="85">
    <w:abstractNumId w:val="1550856"/>
  </w:num>
  <w:num w:numId="86">
    <w:abstractNumId w:val="1550857"/>
  </w:num>
  <w:num w:numId="87">
    <w:abstractNumId w:val="1550858"/>
  </w:num>
  <w:num w:numId="88">
    <w:abstractNumId w:val="1550859"/>
  </w:num>
  <w:num w:numId="89">
    <w:abstractNumId w:val="1550860"/>
  </w:num>
  <w:num w:numId="90">
    <w:abstractNumId w:val="1550861"/>
  </w:num>
  <w:num w:numId="91">
    <w:abstractNumId w:val="1550862"/>
  </w:num>
  <w:num w:numId="92">
    <w:abstractNumId w:val="1550863"/>
  </w:num>
  <w:num w:numId="93">
    <w:abstractNumId w:val="1550864"/>
  </w:num>
  <w:num w:numId="94">
    <w:abstractNumId w:val="1550865"/>
  </w:num>
  <w:num w:numId="95">
    <w:abstractNumId w:val="1550866"/>
  </w:num>
  <w:num w:numId="96">
    <w:abstractNumId w:val="1550867"/>
  </w:num>
  <w:num w:numId="97">
    <w:abstractNumId w:val="1550868"/>
  </w:num>
  <w:num w:numId="98">
    <w:abstractNumId w:val="1550869"/>
  </w:num>
  <w:num w:numId="99">
    <w:abstractNumId w:val="1550870"/>
  </w:num>
  <w:num w:numId="100">
    <w:abstractNumId w:val="1550871"/>
  </w:num>
  <w:num w:numId="101">
    <w:abstractNumId w:val="1550872"/>
  </w:num>
  <w:num w:numId="102">
    <w:abstractNumId w:val="1550873"/>
  </w:num>
  <w:num w:numId="103">
    <w:abstractNumId w:val="1550874"/>
  </w:num>
  <w:num w:numId="104">
    <w:abstractNumId w:val="1550875"/>
  </w:num>
  <w:num w:numId="105">
    <w:abstractNumId w:val="1550876"/>
  </w:num>
  <w:num w:numId="106">
    <w:abstractNumId w:val="1550877"/>
  </w:num>
  <w:num w:numId="107">
    <w:abstractNumId w:val="1550878"/>
  </w:num>
  <w:num w:numId="108">
    <w:abstractNumId w:val="1550879"/>
  </w:num>
  <w:num w:numId="109">
    <w:abstractNumId w:val="1550880"/>
  </w:num>
  <w:num w:numId="110">
    <w:abstractNumId w:val="1550881"/>
  </w:num>
  <w:num w:numId="111">
    <w:abstractNumId w:val="1550882"/>
  </w:num>
  <w:num w:numId="112">
    <w:abstractNumId w:val="1550883"/>
  </w:num>
  <w:num w:numId="113">
    <w:abstractNumId w:val="1550884"/>
  </w:num>
  <w:num w:numId="114">
    <w:abstractNumId w:val="1550885"/>
  </w:num>
  <w:num w:numId="115">
    <w:abstractNumId w:val="1550886"/>
  </w:num>
  <w:num w:numId="116">
    <w:abstractNumId w:val="1550887"/>
  </w:num>
  <w:num w:numId="117">
    <w:abstractNumId w:val="1550888"/>
  </w:num>
  <w:num w:numId="118">
    <w:abstractNumId w:val="1550889"/>
  </w:num>
  <w:num w:numId="119">
    <w:abstractNumId w:val="1550890"/>
  </w:num>
  <w:num w:numId="120">
    <w:abstractNumId w:val="1550891"/>
  </w:num>
  <w:num w:numId="121">
    <w:abstractNumId w:val="1550892"/>
  </w:num>
  <w:num w:numId="122">
    <w:abstractNumId w:val="1550893"/>
  </w:num>
  <w:num w:numId="123">
    <w:abstractNumId w:val="1550894"/>
  </w:num>
  <w:num w:numId="124">
    <w:abstractNumId w:val="1550895"/>
  </w:num>
  <w:num w:numId="125">
    <w:abstractNumId w:val="1550896"/>
  </w:num>
  <w:num w:numId="126">
    <w:abstractNumId w:val="1550897"/>
  </w:num>
  <w:num w:numId="127">
    <w:abstractNumId w:val="1550898"/>
  </w:num>
  <w:num w:numId="128">
    <w:abstractNumId w:val="1550899"/>
  </w:num>
  <w:num w:numId="129">
    <w:abstractNumId w:val="1550900"/>
  </w:num>
  <w:num w:numId="130">
    <w:abstractNumId w:val="1550901"/>
  </w:num>
  <w:num w:numId="131">
    <w:abstractNumId w:val="1550902"/>
  </w:num>
  <w:num w:numId="132">
    <w:abstractNumId w:val="1550903"/>
  </w:num>
  <w:num w:numId="133">
    <w:abstractNumId w:val="1550904"/>
  </w:num>
  <w:num w:numId="134">
    <w:abstractNumId w:val="1550905"/>
  </w:num>
  <w:num w:numId="135">
    <w:abstractNumId w:val="1550906"/>
  </w:num>
  <w:num w:numId="136">
    <w:abstractNumId w:val="1550907"/>
  </w:num>
  <w:num w:numId="137">
    <w:abstractNumId w:val="1550908"/>
  </w:num>
  <w:num w:numId="138">
    <w:abstractNumId w:val="1550909"/>
  </w:num>
  <w:num w:numId="139">
    <w:abstractNumId w:val="1550910"/>
  </w:num>
  <w:num w:numId="140">
    <w:abstractNumId w:val="1550911"/>
  </w:num>
  <w:num w:numId="141">
    <w:abstractNumId w:val="1550912"/>
  </w:num>
  <w:num w:numId="142">
    <w:abstractNumId w:val="1550913"/>
  </w:num>
  <w:num w:numId="143">
    <w:abstractNumId w:val="1550914"/>
  </w:num>
  <w:num w:numId="144">
    <w:abstractNumId w:val="1550915"/>
  </w:num>
  <w:num w:numId="145">
    <w:abstractNumId w:val="1550916"/>
  </w:num>
  <w:num w:numId="146">
    <w:abstractNumId w:val="1550917"/>
  </w:num>
  <w:num w:numId="147">
    <w:abstractNumId w:val="1550918"/>
  </w:num>
  <w:num w:numId="148">
    <w:abstractNumId w:val="1550919"/>
  </w:num>
  <w:num w:numId="149">
    <w:abstractNumId w:val="1550920"/>
  </w:num>
  <w:num w:numId="150">
    <w:abstractNumId w:val="1550921"/>
  </w:num>
  <w:num w:numId="151">
    <w:abstractNumId w:val="1550922"/>
  </w:num>
  <w:num w:numId="152">
    <w:abstractNumId w:val="1550923"/>
  </w:num>
  <w:num w:numId="153">
    <w:abstractNumId w:val="1550924"/>
  </w:num>
  <w:num w:numId="154">
    <w:abstractNumId w:val="1550925"/>
  </w:num>
  <w:num w:numId="155">
    <w:abstractNumId w:val="1550926"/>
  </w:num>
  <w:num w:numId="156">
    <w:abstractNumId w:val="1550927"/>
  </w:num>
  <w:num w:numId="157">
    <w:abstractNumId w:val="1550928"/>
  </w:num>
  <w:num w:numId="158">
    <w:abstractNumId w:val="15509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2026-08-05T06:17:25Z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{"Label":"1","ContentProducer":"001191110102MACQD9K64010000","ProduceID":"7670427808023415765","ReservedCode1":"","ContentPropagator":"","PropagateID":"","ReservedCode2":""}</vt:lpwstr>
  </property>
</Properties>
</file>