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NLQ多角色权限适配·8大标准演示场景完整清单（含差异化演示+七层链路</w:t>
      </w:r>
      <w:r>
        <w:rPr>
          <w:rFonts w:eastAsia="等线" w:ascii="Arial" w:cs="Arial" w:hAnsi="Arial"/>
          <w:b w:val="true"/>
          <w:sz w:val="52"/>
        </w:rPr>
        <w:t>详设）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整体说明：本清单基于NLQ七层技术架构，融合</w:t>
      </w:r>
      <w:r>
        <w:rPr>
          <w:rFonts w:eastAsia="等线" w:ascii="Arial" w:cs="Arial" w:hAnsi="Arial"/>
          <w:b w:val="true"/>
          <w:sz w:val="22"/>
        </w:rPr>
        <w:t>三角色权限体系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8大核心业务场景</w:t>
      </w:r>
      <w:r>
        <w:rPr>
          <w:rFonts w:eastAsia="等线" w:ascii="Arial" w:cs="Arial" w:hAnsi="Arial"/>
          <w:sz w:val="22"/>
        </w:rPr>
        <w:t>，完成场景、权限、演示话术、技术链路、输出结果的全闭环统一。预设三类标准演示角色：张总（总行全权限）、李总（北京分行机构专属权限）、王总（总行零售信贷专项指标权限），所有场景均适配三类角色差异化效果，可直接用于客户汇报、现场Demo、功能测试、技术详设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三角色权限核心定义：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张总（总行领导）：机构、指标、业务全量权限，无数据隔离、无权限拦截，可体验全部NLQ基础与高阶能力；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李总（分行领导）：机构级细粒度权限，仅授权北京分行数据，总行、其他分行数据全部拦截；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王总（零售信贷领导）：指标级细粒度权限，总行机构权限，仅开放零售、信贷类指标，对公类指标全部拦截。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通用技术规则：所有权限校验统一落在</w:t>
      </w:r>
      <w:r>
        <w:rPr>
          <w:rFonts w:eastAsia="等线" w:ascii="Arial" w:cs="Arial" w:hAnsi="Arial"/>
          <w:b w:val="true"/>
          <w:sz w:val="22"/>
        </w:rPr>
        <w:t>七层架构第二层-对话理解层</w:t>
      </w:r>
      <w:r>
        <w:rPr>
          <w:rFonts w:eastAsia="等线" w:ascii="Arial" w:cs="Arial" w:hAnsi="Arial"/>
          <w:sz w:val="22"/>
        </w:rPr>
        <w:t>，前置拦截越权请求，不执行无效SQL、不泄露涉密数据，全链路可溯源、可审计。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场景1：基础自然语言查数场景（机构+指标双权限差异化）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场景核心能力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支持总行/分行多机构、多指标查询，完整走通NLQ七层流水线，根据当前登录角色权限，动态返回可访问的结构化经营数据，越权查询直接前置拦截。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标准触发问句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总部存款余额是多少、北京分行存款余额是多少、上海分行贷款投放金额、对公贷款规模、信用卡放款金额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分角色差异化演示效果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张总（总行全权限）</w:t>
      </w:r>
      <w:r>
        <w:rPr>
          <w:rFonts w:eastAsia="等线" w:ascii="Arial" w:cs="Arial" w:hAnsi="Arial"/>
          <w:sz w:val="22"/>
        </w:rPr>
        <w:t>：可正常查询总行、北京分行、上海分行全机构数据，可查询存款、贷款、对公、零售全量指标，完整返回结构化数据+标准化业务解读，无任何拦截。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李总（北京分行权限）</w:t>
      </w:r>
      <w:r>
        <w:rPr>
          <w:rFonts w:eastAsia="等线" w:ascii="Arial" w:cs="Arial" w:hAnsi="Arial"/>
          <w:sz w:val="22"/>
        </w:rPr>
        <w:t>：仅可正常查询北京分行所有经营数据；查询总行、上海分行等外机构数据，直接触发机构权限拦截，终止七层链路，返回权限不足提示。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王总（零售信贷专项权限）</w:t>
      </w:r>
      <w:r>
        <w:rPr>
          <w:rFonts w:eastAsia="等线" w:ascii="Arial" w:cs="Arial" w:hAnsi="Arial"/>
          <w:sz w:val="22"/>
        </w:rPr>
        <w:t>：可正常查询信用卡、个人贷款、零售投放等授权指标；查询对公存款、对公贷款、企业经营等非授权指标，触发指标权限拦截，链路终止。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七层链路行为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法查询：完整走完七层流水线，完成参数解析、权限校验、资产匹配、SQL生成、数据查询、结果解读；越权查询：对话理解层校验权限失败，直接短路下游所有链路，不访问数仓、不生成SQL。场景2：意图识别-驾驶舱链接跳转场景（权限自适应适配）场景核心能力识别经营大盘类查询意图，语义层短路数据查询链路，根据角色权限动态推送适配的BI驾驶舱入口，实现权限隔离的快速页面导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标准触发问句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看看总行经营指标分析情况、打开北京分行经营大盘、查看全行信贷经营分析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分角色差异化演示效果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张总（总行全权限）</w:t>
      </w:r>
      <w:r>
        <w:rPr>
          <w:rFonts w:eastAsia="等线" w:ascii="Arial" w:cs="Arial" w:hAnsi="Arial"/>
          <w:sz w:val="22"/>
        </w:rPr>
        <w:t>：同时返回总行、各分行全量BI驾驶舱跳转链接，可查看全域经营大盘。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李总（北京分行权限）</w:t>
      </w:r>
      <w:r>
        <w:rPr>
          <w:rFonts w:eastAsia="等线" w:ascii="Arial" w:cs="Arial" w:hAnsi="Arial"/>
          <w:sz w:val="22"/>
        </w:rPr>
        <w:t>：仅返回北京分行专属驾驶舱链接，隐藏总行、其他分行入口，无越权资源展示。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王总（零售信贷专项权限）</w:t>
      </w:r>
      <w:r>
        <w:rPr>
          <w:rFonts w:eastAsia="等线" w:ascii="Arial" w:cs="Arial" w:hAnsi="Arial"/>
          <w:sz w:val="22"/>
        </w:rPr>
        <w:t>：仅返回零售、信贷业务专属驾驶舱链接，过滤对公、公司业务相关大盘入口。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七层链路行为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语义层识别看板跳转意图，短路资产层、SQL生成层、执行层等下游链路；对话理解层匹配角色权限池，动态过滤无权限看板资源，仅推送合规跳转链接。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场景3：指标模糊查询-兜底回答+智能推荐场景（权限池动态过滤）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场景核心能力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针对口语化、不标准模糊问句，不报错、不查数，基于</w:t>
      </w:r>
      <w:r>
        <w:rPr>
          <w:rFonts w:eastAsia="等线" w:ascii="Arial" w:cs="Arial" w:hAnsi="Arial"/>
          <w:b w:val="true"/>
          <w:sz w:val="22"/>
        </w:rPr>
        <w:t>当前角色权限池</w:t>
      </w:r>
      <w:r>
        <w:rPr>
          <w:rFonts w:eastAsia="等线" w:ascii="Arial" w:cs="Arial" w:hAnsi="Arial"/>
          <w:sz w:val="22"/>
        </w:rPr>
        <w:t>动态推送合规标准问句，过滤所有无权限指标，实现精准权限适配引导。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标准触发问句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查一下信用卡相关数据、看看企业贷款数据、分行存款相关情况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分角色差异化演示效果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张总（总行全权限）</w:t>
      </w:r>
      <w:r>
        <w:rPr>
          <w:rFonts w:eastAsia="等线" w:ascii="Arial" w:cs="Arial" w:hAnsi="Arial"/>
          <w:sz w:val="22"/>
        </w:rPr>
        <w:t>：基于全量指标池，推送信用卡放款、客户新增、对公贷款、分行存款等全品类合规标准问句。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李总（北京分行权限）</w:t>
      </w:r>
      <w:r>
        <w:rPr>
          <w:rFonts w:eastAsia="等线" w:ascii="Arial" w:cs="Arial" w:hAnsi="Arial"/>
          <w:sz w:val="22"/>
        </w:rPr>
        <w:t>：仅推送北京分行专属的合规指标问句，过滤所有外机构相关推荐内容。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王总（零售信贷专项权限）</w:t>
      </w:r>
      <w:r>
        <w:rPr>
          <w:rFonts w:eastAsia="等线" w:ascii="Arial" w:cs="Arial" w:hAnsi="Arial"/>
          <w:sz w:val="22"/>
        </w:rPr>
        <w:t>：仅推送信用卡、零售信贷类授权指标问句，自动过滤对公企业、公司业务等无权限指标推荐。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七层链路行为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语义层识别指标口径模糊，短路下游数据查询链路；对话理解层联动角色权限池，动态筛选、过滤推荐内容，输出适配当前角色的标准化兜底话术与合规问句。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场景4：同比归因分析场景（多维权限精准适配）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场景核心能力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针对经营波动类查询，完整走通七层全链路，自动解析同比参数、拆解维度，基于角色权限返回对应机构、指标的同比数据与专业归因解读，越权归因查询直接拦截。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标准触发问句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2026年一季度小微企业贷款投放同比变化、北京分行存款同比变动、对公贷款规模同比为什么下降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分角色差异化演示效果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张总（总行全权限）</w:t>
      </w:r>
      <w:r>
        <w:rPr>
          <w:rFonts w:eastAsia="等线" w:ascii="Arial" w:cs="Arial" w:hAnsi="Arial"/>
          <w:sz w:val="22"/>
        </w:rPr>
        <w:t>：可正常执行所有机构、所有指标的同比归因分析，返回完整同比数据、变动幅度、业务归因结论。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李总（北京分行权限）</w:t>
      </w:r>
      <w:r>
        <w:rPr>
          <w:rFonts w:eastAsia="等线" w:ascii="Arial" w:cs="Arial" w:hAnsi="Arial"/>
          <w:sz w:val="22"/>
        </w:rPr>
        <w:t>：仅支持北京分行数据归因分析；查询总行、其他分行同比数据，直接权限拦截，无法生成归因结果。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王总（零售信贷专项权限）</w:t>
      </w:r>
      <w:r>
        <w:rPr>
          <w:rFonts w:eastAsia="等线" w:ascii="Arial" w:cs="Arial" w:hAnsi="Arial"/>
          <w:sz w:val="22"/>
        </w:rPr>
        <w:t>：仅可对零售、信贷类指标做同比归因；对公类指标归因查询直接拦截，无数据、无分析结论。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七层链路行为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合法请求：完整执行七层流水线，触发归因复合SQL模板，自动计算同比、拆解维度，输出结构化数据+归因话术；越权请求：对话理解层权限校验失败，前置终止链路。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场景5：权限拦截场景（安全合规核心演示）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场景核心能力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</w:t>
      </w:r>
      <w:r>
        <w:rPr>
          <w:rFonts w:eastAsia="等线" w:ascii="Arial" w:cs="Arial" w:hAnsi="Arial"/>
          <w:b w:val="true"/>
          <w:sz w:val="22"/>
        </w:rPr>
        <w:t>非法问句、涉密数据、机构越权、指标越权</w:t>
      </w:r>
      <w:r>
        <w:rPr>
          <w:rFonts w:eastAsia="等线" w:ascii="Arial" w:cs="Arial" w:hAnsi="Arial"/>
          <w:sz w:val="22"/>
        </w:rPr>
        <w:t>四类拦截规则，区分通用拦截与角色专属拦截，全方位保障数据安全合规，所有拦截节点可溯源。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标准触发问句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查询涉密分行客户明细数据、上海分行对公贷款数据、企业存款规模、今天天气怎么样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分角色差异化演示效果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张总（总行全权限）</w:t>
      </w:r>
      <w:r>
        <w:rPr>
          <w:rFonts w:eastAsia="等线" w:ascii="Arial" w:cs="Arial" w:hAnsi="Arial"/>
          <w:sz w:val="22"/>
        </w:rPr>
        <w:t>：仅拦截涉密违规、无业务关联的非法闲聊问句；全量合法经营指标、机构查询均可正常执行。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李总（北京分行权限）</w:t>
      </w:r>
      <w:r>
        <w:rPr>
          <w:rFonts w:eastAsia="等线" w:ascii="Arial" w:cs="Arial" w:hAnsi="Arial"/>
          <w:sz w:val="22"/>
        </w:rPr>
        <w:t>：双重拦截，既拦截非法、涉密问句，也拦截总行、其他分行的跨机构越权查询。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王总（零售信贷专项权限）</w:t>
      </w:r>
      <w:r>
        <w:rPr>
          <w:rFonts w:eastAsia="等线" w:ascii="Arial" w:cs="Arial" w:hAnsi="Arial"/>
          <w:sz w:val="22"/>
        </w:rPr>
        <w:t>：双重拦截，既拦截通用违规问句，也拦截对公、公司业务等非授权指标越权查询。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七层链路行为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所有拦截动作统一在对话理解层完成，优先级：非法意图拦截 &gt; 指标权限拦截 &gt; 机构权限拦截 &gt; 正常查询；拦截后直接终止全链路，不执行SQL、不泄露数据，日志记录拦截原因与角色权限快照。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场景6：多轮会话上下文追问场景（权限锁定+上下文继承）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场景核心能力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支持会话上下文记忆，自动复用上一轮查询参数，同时</w:t>
      </w:r>
      <w:r>
        <w:rPr>
          <w:rFonts w:eastAsia="等线" w:ascii="Arial" w:cs="Arial" w:hAnsi="Arial"/>
          <w:b w:val="true"/>
          <w:sz w:val="22"/>
        </w:rPr>
        <w:t>全程锁定当前角色权限域</w:t>
      </w:r>
      <w:r>
        <w:rPr>
          <w:rFonts w:eastAsia="等线" w:ascii="Arial" w:cs="Arial" w:hAnsi="Arial"/>
          <w:sz w:val="22"/>
        </w:rPr>
        <w:t>，多轮追问不越权、不泄露跨域数据，贴合真实连续分析场景。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标准对话示例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第一轮：查询对应权限内贷款投放金额；第二轮追问：那去年同期同比变化怎么样？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分角色差异化演示效果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张总（总行全权限）</w:t>
      </w:r>
      <w:r>
        <w:rPr>
          <w:rFonts w:eastAsia="等线" w:ascii="Arial" w:cs="Arial" w:hAnsi="Arial"/>
          <w:sz w:val="22"/>
        </w:rPr>
        <w:t>：多轮对话全程继承机构、指标参数，可连续追问同比、环比、细分维度，无权限限制。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李总（北京分行权限）</w:t>
      </w:r>
      <w:r>
        <w:rPr>
          <w:rFonts w:eastAsia="等线" w:ascii="Arial" w:cs="Arial" w:hAnsi="Arial"/>
          <w:sz w:val="22"/>
        </w:rPr>
        <w:t>：会话全程锁定北京分行机构域，所有追问自动限定本机构数据，尝试切换外机构追问直接拦截。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王总（零售信贷专项权限）</w:t>
      </w:r>
      <w:r>
        <w:rPr>
          <w:rFonts w:eastAsia="等线" w:ascii="Arial" w:cs="Arial" w:hAnsi="Arial"/>
          <w:sz w:val="22"/>
        </w:rPr>
        <w:t>：会话全程锁定零售信贷指标域，多轮追问仅可基于授权指标展开，对公指标追问直接终止链路。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七层链路行为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交互层读取会话上下文+当前角色权限快照，自动复用历史合规参数、过滤越权参数；每一轮追问均独立完成权限二次校验，合法则完整走通七层链路，越权则前置拦截。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场景7：必填参数缺失-交互式补全场景（权限自适应补全）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场景核心能力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用户问句缺失机构、时间等必填参数时，系统智能反问补全，且</w:t>
      </w:r>
      <w:r>
        <w:rPr>
          <w:rFonts w:eastAsia="等线" w:ascii="Arial" w:cs="Arial" w:hAnsi="Arial"/>
          <w:b w:val="true"/>
          <w:sz w:val="22"/>
        </w:rPr>
        <w:t>补全选项动态适配角色权限</w:t>
      </w:r>
      <w:r>
        <w:rPr>
          <w:rFonts w:eastAsia="等线" w:ascii="Arial" w:cs="Arial" w:hAnsi="Arial"/>
          <w:sz w:val="22"/>
        </w:rPr>
        <w:t>，不展示无权限机构、指标选项，规避越权选择。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标准触发问句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查询存款余额、贷款投放金额同比、看看对公贷款数据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分角色差异化演示效果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张总（总行全权限）</w:t>
      </w:r>
      <w:r>
        <w:rPr>
          <w:rFonts w:eastAsia="等线" w:ascii="Arial" w:cs="Arial" w:hAnsi="Arial"/>
          <w:sz w:val="22"/>
        </w:rPr>
        <w:t>：补全选项展示总部、北京分行、上海分行全机构选项，支持所有统计周期、所有指标补全查询。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李总（北京分行权限）</w:t>
      </w:r>
      <w:r>
        <w:rPr>
          <w:rFonts w:eastAsia="等线" w:ascii="Arial" w:cs="Arial" w:hAnsi="Arial"/>
          <w:sz w:val="22"/>
        </w:rPr>
        <w:t>：机构补全选项仅展示北京分行，隐藏其他无权限机构，从源头杜绝跨机构查询。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王总（零售信贷专项权限）</w:t>
      </w:r>
      <w:r>
        <w:rPr>
          <w:rFonts w:eastAsia="等线" w:ascii="Arial" w:cs="Arial" w:hAnsi="Arial"/>
          <w:sz w:val="22"/>
        </w:rPr>
        <w:t>：参数补全后仅可查询零售信贷授权指标，用户若补充对公参数，直接触发指标权限拦截。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七层链路行为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对话理解层校验参数缺失，中断下游链路，基于当前角色权限池生成合规补全选项；参数补齐后，二次校验权限，合法则执行完整七层流水线。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场景8：前后双场景连贯会话（纯取数→二次归因分析）（权限联动全链路）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场景核心能力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两轮独立七层会话，先完成基础纯取数查询，再基于上下文发起归因追问，全流程联动角色权限，实现取数、对比、归因全环节权限自适应拦截与适配。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标准对话时序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第一轮（纯取数）：查询2026年一季度对公/零售贷款投放金额；第二轮（归因追问）：一季度投放金额为什么下降？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分角色差异化演示效果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张总（总行全权限）</w:t>
      </w:r>
      <w:r>
        <w:rPr>
          <w:rFonts w:eastAsia="等线" w:ascii="Arial" w:cs="Arial" w:hAnsi="Arial"/>
          <w:sz w:val="22"/>
        </w:rPr>
        <w:t>：两轮请求均完整执行七层链路，第一轮返回单期基础数据，第二轮自动扩展同比、细分维度，输出完整归因分析结论，无权限限制。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李总（北京分行权限）</w:t>
      </w:r>
      <w:r>
        <w:rPr>
          <w:rFonts w:eastAsia="等线" w:ascii="Arial" w:cs="Arial" w:hAnsi="Arial"/>
          <w:sz w:val="22"/>
        </w:rPr>
        <w:t>：仅可对北京分行数据完成取数+归因连贯查询；总行、外机构数据查询直接拦截，无法完成归因分析。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王总（零售信贷专项权限）</w:t>
      </w:r>
      <w:r>
        <w:rPr>
          <w:rFonts w:eastAsia="等线" w:ascii="Arial" w:cs="Arial" w:hAnsi="Arial"/>
          <w:sz w:val="22"/>
        </w:rPr>
        <w:t>：仅支持零售信贷指标的取数与归因；对公指标第一轮取数即被拦截，无法发起二次归因追问。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七层链路行为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两轮请求独立完整执行七层流水线，会话上下文自动继承合规参数，同时全程绑定角色权限快照；合法场景自动升级归因意图、拉取多维对比数据，越权场景前置终止链路，无无效数据查询与分析。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附录1：三角色八场景权限能力对照表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总行全权限（张总）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北京分行权限（李总）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零售信贷专项权限（王总）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1.基础查数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全机构、全指标正常</w:t>
            </w:r>
            <w:r>
              <w:rPr>
                <w:rFonts w:eastAsia="等线" w:ascii="Arial" w:cs="Arial" w:hAnsi="Arial"/>
                <w:sz w:val="22"/>
              </w:rPr>
              <w:t>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仅北京分行可查，跨机构拦截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仅零售指标可查，对公指标拦截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2.驾驶舱跳转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全量看板链接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仅北京分行看板链接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仅零售信贷看板链接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3.模糊兜底推荐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全量合规指标推荐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仅本机构</w:t>
            </w:r>
            <w:r>
              <w:rPr>
                <w:rFonts w:eastAsia="等线" w:ascii="Arial" w:cs="Arial" w:hAnsi="Arial"/>
                <w:sz w:val="22"/>
              </w:rPr>
              <w:t>指标推荐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仅零售信贷指标推荐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4.同比归因分析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全场景完整归因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仅限本机构数据归因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仅限零售指标归因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5.权限拦截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仅违规、涉密、闲聊拦截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违规+跨机构双重拦截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违规+跨</w:t>
            </w:r>
            <w:r>
              <w:rPr>
                <w:rFonts w:eastAsia="等线" w:ascii="Arial" w:cs="Arial" w:hAnsi="Arial"/>
                <w:sz w:val="22"/>
              </w:rPr>
              <w:t>指标双重拦截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6.多轮会话追问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全参数上下文自由</w:t>
            </w:r>
            <w:r>
              <w:rPr>
                <w:rFonts w:eastAsia="等线" w:ascii="Arial" w:cs="Arial" w:hAnsi="Arial"/>
                <w:sz w:val="22"/>
              </w:rPr>
              <w:t>追问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锁定本机构权限域追问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锁定零售指标权限域追问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7.参数补全</w:t>
            </w:r>
            <w:r>
              <w:rPr>
                <w:rFonts w:eastAsia="等线" w:ascii="Arial" w:cs="Arial" w:hAnsi="Arial"/>
                <w:sz w:val="22"/>
              </w:rPr>
              <w:t>交互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全机构、全周期补全选项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仅北京机构补全选项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仅零售指标合规补全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8.双场景连贯会话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完整取数+归因全流程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仅本机构可完成全流程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仅零售指标可完成全流程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附录2：七层架构权限适配核心规则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权限层级优先级：非法意图拦截 &gt; 指标越权拦截 &gt; 机构越权拦截 &gt; 正常业务查询；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权限挂载机制：用户登录后角色、机构、指标权限池全局会话生效，切换身份实时刷新权限规则；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全场景适配逻辑：推荐、跳转、归因、多轮对话、参数补全所有能力，均前置过滤角色无权限资源；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溯源日志规范：每轮对话独立绑定角色权限快照、拦截节点、规则命中记录，实现全链路可审计。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2026-08-06T01:25:56Z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{"Label":"1","ContentProducer":"001191110102MACQD9K64010000","ProduceID":"7670723755036347364","ReservedCode1":"","ContentPropagator":"","PropagateID":"","ReservedCode2":""}</vt:lpwstr>
  </property>
</Properties>
</file>