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6E62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prettierrc</w:t>
      </w:r>
      <w:proofErr w:type="spellEnd"/>
      <w:proofErr w:type="gramEnd"/>
    </w:p>
    <w:p w14:paraId="558D4DE9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28F2D935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Prettier is used to format your code consistently. It's </w:t>
      </w: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opinionated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, fast, and works with many editors. It handles things like indentation, semicolons, quotes, etc.</w:t>
      </w:r>
    </w:p>
    <w:p w14:paraId="07839FDF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089D6D8">
          <v:rect id="_x0000_i2489" style="width:0;height:1.5pt" o:hralign="center" o:hrstd="t" o:hr="t" fillcolor="#a0a0a0" stroked="f"/>
        </w:pict>
      </w:r>
    </w:p>
    <w:p w14:paraId="5F98EAC7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prettierrc</w:t>
      </w:r>
      <w:proofErr w:type="spellEnd"/>
      <w:proofErr w:type="gramEnd"/>
    </w:p>
    <w:p w14:paraId="0873BA0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B52B7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"semi":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Add semicolons at the end of statements</w:t>
      </w:r>
    </w:p>
    <w:p w14:paraId="7351242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singleQuote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Use single quotes instead of double</w:t>
      </w:r>
    </w:p>
    <w:p w14:paraId="0AE6028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Wrap lines at 100 characters</w:t>
      </w:r>
    </w:p>
    <w:p w14:paraId="34FAEA34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Set indentation to 2 spaces</w:t>
      </w:r>
    </w:p>
    <w:p w14:paraId="18F7907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trailingComma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"all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Add trailing commas wherever possible (ES5+)</w:t>
      </w:r>
    </w:p>
    <w:p w14:paraId="6C6E6C03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bracketSpacing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Print spaces between brackets</w:t>
      </w:r>
    </w:p>
    <w:p w14:paraId="6332AB2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arrowParens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"always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Always include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arrow functions</w:t>
      </w:r>
    </w:p>
    <w:p w14:paraId="29DD890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endOfLine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        // Use LF (Line Feed) for line endings</w:t>
      </w:r>
    </w:p>
    <w:p w14:paraId="32DECDC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8904EA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030405D2">
          <v:rect id="_x0000_i2490" style="width:0;height:1.5pt" o:hralign="center" o:hrstd="t" o:hr="t" fillcolor="#a0a0a0" stroked="f"/>
        </w:pict>
      </w:r>
    </w:p>
    <w:p w14:paraId="2B8E52A3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 Add-ons</w:t>
      </w:r>
    </w:p>
    <w:p w14:paraId="0E04F196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add this in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for strict enforcement:</w:t>
      </w:r>
    </w:p>
    <w:p w14:paraId="6EB4CE1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"prettier": "@your-org/prettier-config"</w:t>
      </w:r>
    </w:p>
    <w:p w14:paraId="29528CCA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Or define it in a separate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package for multi-repo usage.</w:t>
      </w:r>
    </w:p>
    <w:p w14:paraId="5EEFEBC9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C600B9A">
          <v:rect id="_x0000_i2491" style="width:0;height:1.5pt" o:hralign="center" o:hrstd="t" o:hr="t" fillcolor="#a0a0a0" stroked="f"/>
        </w:pict>
      </w:r>
    </w:p>
    <w:p w14:paraId="35356605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Benefits:</w:t>
      </w:r>
    </w:p>
    <w:p w14:paraId="5C97AC26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Works with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auto-save</w:t>
      </w:r>
    </w:p>
    <w:p w14:paraId="41B421F2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gram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/pre-commit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for safe commits</w:t>
      </w:r>
    </w:p>
    <w:p w14:paraId="36870939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Avoids formatting fights during code reviews</w:t>
      </w:r>
    </w:p>
    <w:p w14:paraId="75798E0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1BA9E346">
          <v:rect id="_x0000_i2492" style="width:0;height:1.5pt" o:hralign="center" o:hrstd="t" o:hr="t" fillcolor="#a0a0a0" stroked="f"/>
        </w:pict>
      </w:r>
    </w:p>
    <w:p w14:paraId="534B40FE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eslintrc.js</w:t>
      </w:r>
    </w:p>
    <w:p w14:paraId="09093A00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4202D0CA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enforces code quality rules. For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(TypeScript-based),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replaces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TSLint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10B778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5F80B41E">
          <v:rect id="_x0000_i2493" style="width:0;height:1.5pt" o:hralign="center" o:hrstd="t" o:hr="t" fillcolor="#a0a0a0" stroked="f"/>
        </w:pict>
      </w:r>
    </w:p>
    <w:p w14:paraId="795B2126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eslintrc.js</w:t>
      </w:r>
    </w:p>
    <w:p w14:paraId="3813B59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72AB1A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root: true,</w:t>
      </w:r>
    </w:p>
    <w:p w14:paraId="6BED61C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parser: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/parser', // Use TypeScript parser</w:t>
      </w:r>
    </w:p>
    <w:p w14:paraId="0CCCE58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parserOptions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B8E954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project: ['./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 // Point to TypeScript config</w:t>
      </w:r>
    </w:p>
    <w:p w14:paraId="1802B7B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tsconfigRootDir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__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4DB96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sourceType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'module',</w:t>
      </w:r>
    </w:p>
    <w:p w14:paraId="2FCF3FF3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D50D5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'prettier'],</w:t>
      </w:r>
    </w:p>
    <w:p w14:paraId="546DA80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extends: [</w:t>
      </w:r>
    </w:p>
    <w:p w14:paraId="0DD51F0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plugin:@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/recommended', // TypeScript rules</w:t>
      </w:r>
    </w:p>
    <w:p w14:paraId="4414A96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plugin:prettier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Integrate Prettier with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</w:p>
    <w:p w14:paraId="67B4E94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2654BF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 {</w:t>
      </w:r>
    </w:p>
    <w:p w14:paraId="2320050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Customize rules here</w:t>
      </w:r>
    </w:p>
    <w:p w14:paraId="1E6E475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/no-explicit-any': 'warn',</w:t>
      </w:r>
    </w:p>
    <w:p w14:paraId="07B2E3D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/explicit-module-boundary-types': 'off',</w:t>
      </w:r>
    </w:p>
    <w:p w14:paraId="74DB7AC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/no-unused-vars': ['warn',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argsIgnorePattern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'^_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302360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'prettier/prettier': [</w:t>
      </w:r>
    </w:p>
    <w:p w14:paraId="26DF8FA0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'error',</w:t>
      </w:r>
    </w:p>
    <w:p w14:paraId="6995A1D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C6FE36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singleQuote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B745FEE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semi: true,</w:t>
      </w:r>
    </w:p>
    <w:p w14:paraId="1A91020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trailingComma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'all',</w:t>
      </w:r>
    </w:p>
    <w:p w14:paraId="4808AFB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100,</w:t>
      </w:r>
    </w:p>
    <w:p w14:paraId="10492CF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24F99E9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2D05BB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E5BF7D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ignorePatterns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93FC3F5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E4D411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678ACBDF">
          <v:rect id="_x0000_i2494" style="width:0;height:1.5pt" o:hralign="center" o:hrstd="t" o:hr="t" fillcolor="#a0a0a0" stroked="f"/>
        </w:pict>
      </w:r>
    </w:p>
    <w:p w14:paraId="34C77E01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501"/>
      </w:tblGrid>
      <w:tr w:rsidR="00484C02" w:rsidRPr="00484C02" w14:paraId="667B0C45" w14:textId="77777777" w:rsidTr="00484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9B3FE" w14:textId="77777777" w:rsidR="00484C02" w:rsidRPr="00484C02" w:rsidRDefault="00484C02" w:rsidP="00484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BB09FE" w14:textId="77777777" w:rsidR="00484C02" w:rsidRPr="00484C02" w:rsidRDefault="00484C02" w:rsidP="00484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controls</w:t>
            </w:r>
          </w:p>
        </w:tc>
      </w:tr>
      <w:tr w:rsidR="00484C02" w:rsidRPr="00484C02" w14:paraId="46AD20E1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9959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parser</w:t>
            </w:r>
          </w:p>
        </w:tc>
        <w:tc>
          <w:tcPr>
            <w:tcW w:w="0" w:type="auto"/>
            <w:vAlign w:val="center"/>
            <w:hideMark/>
          </w:tcPr>
          <w:p w14:paraId="28119C7D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TypeScript </w:t>
            </w:r>
            <w:proofErr w:type="spellStart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ESLint</w:t>
            </w:r>
            <w:proofErr w:type="spellEnd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parser</w:t>
            </w:r>
          </w:p>
        </w:tc>
      </w:tr>
      <w:tr w:rsidR="00484C02" w:rsidRPr="00484C02" w14:paraId="49822A54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3DCA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14F6575C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recommended rules from TypeScript and Prettier</w:t>
            </w:r>
          </w:p>
        </w:tc>
      </w:tr>
      <w:tr w:rsidR="00484C02" w:rsidRPr="00484C02" w14:paraId="0E4A74FA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C46A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62E1DF90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Customize specific rules to match </w:t>
            </w:r>
            <w:proofErr w:type="spellStart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NestJS</w:t>
            </w:r>
            <w:proofErr w:type="spellEnd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team style</w:t>
            </w:r>
          </w:p>
        </w:tc>
      </w:tr>
      <w:tr w:rsidR="00484C02" w:rsidRPr="00484C02" w14:paraId="0560E3B5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503E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ignorePatterns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47EC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Ignore generated files like </w:t>
            </w: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dist</w:t>
            </w:r>
            <w:proofErr w:type="spellEnd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node_modules</w:t>
            </w:r>
            <w:proofErr w:type="spellEnd"/>
          </w:p>
        </w:tc>
      </w:tr>
    </w:tbl>
    <w:p w14:paraId="710C485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52BC1635">
          <v:rect id="_x0000_i2495" style="width:0;height:1.5pt" o:hralign="center" o:hrstd="t" o:hr="t" fillcolor="#a0a0a0" stroked="f"/>
        </w:pict>
      </w:r>
    </w:p>
    <w:p w14:paraId="7F40AE56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in Action</w:t>
      </w:r>
    </w:p>
    <w:p w14:paraId="6F6D0D0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Without Prettier +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</w:p>
    <w:p w14:paraId="4598D1A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hello(name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){console.log(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"+name)}</w:t>
      </w:r>
    </w:p>
    <w:p w14:paraId="12AEE77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312E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With it enforced</w:t>
      </w:r>
    </w:p>
    <w:p w14:paraId="3A2A059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string): void {</w:t>
      </w:r>
    </w:p>
    <w:p w14:paraId="792600A5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'Hello, ' + name);</w:t>
      </w:r>
    </w:p>
    <w:p w14:paraId="41F3A504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0E53A9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14ACD42F">
          <v:rect id="_x0000_i2496" style="width:0;height:1.5pt" o:hralign="center" o:hrstd="t" o:hr="t" fillcolor="#a0a0a0" stroked="f"/>
        </w:pict>
      </w:r>
    </w:p>
    <w:p w14:paraId="2FAC3FA1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These Two Work Together</w:t>
      </w:r>
    </w:p>
    <w:p w14:paraId="7E11D708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Prettier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handles formatting.</w:t>
      </w:r>
    </w:p>
    <w:p w14:paraId="0D733C0E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handles code quality and safety rules.</w:t>
      </w:r>
    </w:p>
    <w:p w14:paraId="18D3992A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They’re </w:t>
      </w: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plugin:prettier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eslintrc.js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A79CF4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554DC40">
          <v:rect id="_x0000_i2497" style="width:0;height:1.5pt" o:hralign="center" o:hrstd="t" o:hr="t" fillcolor="#a0a0a0" stroked="f"/>
        </w:pict>
      </w:r>
    </w:p>
    <w:p w14:paraId="213CF510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Add-on (production-ready)</w:t>
      </w:r>
    </w:p>
    <w:p w14:paraId="3A923809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Add this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script in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7C873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425C099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"lint":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/",</w:t>
      </w:r>
    </w:p>
    <w:p w14:paraId="5FE7EF8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"format": "prettier --write \"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/**/*.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\""</w:t>
      </w:r>
    </w:p>
    <w:p w14:paraId="5FDD889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94AFC0" w14:textId="6153D01F" w:rsidR="005E3707" w:rsidRPr="00484C02" w:rsidRDefault="005E3707" w:rsidP="00484C02"/>
    <w:sectPr w:rsidR="005E3707" w:rsidRPr="00484C02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C58F7"/>
    <w:multiLevelType w:val="multilevel"/>
    <w:tmpl w:val="83E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E0088"/>
    <w:multiLevelType w:val="multilevel"/>
    <w:tmpl w:val="442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2"/>
  </w:num>
  <w:num w:numId="3" w16cid:durableId="2062170286">
    <w:abstractNumId w:val="7"/>
  </w:num>
  <w:num w:numId="4" w16cid:durableId="1487169315">
    <w:abstractNumId w:val="33"/>
  </w:num>
  <w:num w:numId="5" w16cid:durableId="1052658258">
    <w:abstractNumId w:val="8"/>
  </w:num>
  <w:num w:numId="6" w16cid:durableId="1439178800">
    <w:abstractNumId w:val="35"/>
  </w:num>
  <w:num w:numId="7" w16cid:durableId="683701893">
    <w:abstractNumId w:val="29"/>
  </w:num>
  <w:num w:numId="8" w16cid:durableId="2011255387">
    <w:abstractNumId w:val="19"/>
  </w:num>
  <w:num w:numId="9" w16cid:durableId="66726857">
    <w:abstractNumId w:val="17"/>
  </w:num>
  <w:num w:numId="10" w16cid:durableId="33701463">
    <w:abstractNumId w:val="37"/>
  </w:num>
  <w:num w:numId="11" w16cid:durableId="1615092335">
    <w:abstractNumId w:val="2"/>
  </w:num>
  <w:num w:numId="12" w16cid:durableId="923998650">
    <w:abstractNumId w:val="23"/>
  </w:num>
  <w:num w:numId="13" w16cid:durableId="1773623009">
    <w:abstractNumId w:val="32"/>
  </w:num>
  <w:num w:numId="14" w16cid:durableId="707726848">
    <w:abstractNumId w:val="31"/>
  </w:num>
  <w:num w:numId="15" w16cid:durableId="72941715">
    <w:abstractNumId w:val="24"/>
  </w:num>
  <w:num w:numId="16" w16cid:durableId="859317918">
    <w:abstractNumId w:val="3"/>
  </w:num>
  <w:num w:numId="17" w16cid:durableId="855342997">
    <w:abstractNumId w:val="5"/>
  </w:num>
  <w:num w:numId="18" w16cid:durableId="338044939">
    <w:abstractNumId w:val="10"/>
  </w:num>
  <w:num w:numId="19" w16cid:durableId="460194002">
    <w:abstractNumId w:val="4"/>
  </w:num>
  <w:num w:numId="20" w16cid:durableId="901985191">
    <w:abstractNumId w:val="15"/>
  </w:num>
  <w:num w:numId="21" w16cid:durableId="106196191">
    <w:abstractNumId w:val="26"/>
  </w:num>
  <w:num w:numId="22" w16cid:durableId="1727339078">
    <w:abstractNumId w:val="28"/>
  </w:num>
  <w:num w:numId="23" w16cid:durableId="1828667315">
    <w:abstractNumId w:val="6"/>
  </w:num>
  <w:num w:numId="24" w16cid:durableId="2105104764">
    <w:abstractNumId w:val="11"/>
  </w:num>
  <w:num w:numId="25" w16cid:durableId="642270496">
    <w:abstractNumId w:val="30"/>
  </w:num>
  <w:num w:numId="26" w16cid:durableId="33887664">
    <w:abstractNumId w:val="9"/>
  </w:num>
  <w:num w:numId="27" w16cid:durableId="2109276924">
    <w:abstractNumId w:val="34"/>
  </w:num>
  <w:num w:numId="28" w16cid:durableId="1024744305">
    <w:abstractNumId w:val="16"/>
  </w:num>
  <w:num w:numId="29" w16cid:durableId="205683597">
    <w:abstractNumId w:val="36"/>
  </w:num>
  <w:num w:numId="30" w16cid:durableId="1469932861">
    <w:abstractNumId w:val="0"/>
  </w:num>
  <w:num w:numId="31" w16cid:durableId="450787004">
    <w:abstractNumId w:val="14"/>
  </w:num>
  <w:num w:numId="32" w16cid:durableId="1867212621">
    <w:abstractNumId w:val="25"/>
  </w:num>
  <w:num w:numId="33" w16cid:durableId="104231376">
    <w:abstractNumId w:val="21"/>
  </w:num>
  <w:num w:numId="34" w16cid:durableId="837617571">
    <w:abstractNumId w:val="18"/>
  </w:num>
  <w:num w:numId="35" w16cid:durableId="1840844502">
    <w:abstractNumId w:val="12"/>
  </w:num>
  <w:num w:numId="36" w16cid:durableId="1400903350">
    <w:abstractNumId w:val="27"/>
  </w:num>
  <w:num w:numId="37" w16cid:durableId="1215120709">
    <w:abstractNumId w:val="20"/>
  </w:num>
  <w:num w:numId="38" w16cid:durableId="1670792469">
    <w:abstractNumId w:val="13"/>
  </w:num>
  <w:num w:numId="39" w16cid:durableId="166671281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11F72"/>
    <w:rsid w:val="000408B6"/>
    <w:rsid w:val="002A0569"/>
    <w:rsid w:val="003B6933"/>
    <w:rsid w:val="0045355C"/>
    <w:rsid w:val="00484C02"/>
    <w:rsid w:val="004D15B8"/>
    <w:rsid w:val="004D7161"/>
    <w:rsid w:val="005E1ACA"/>
    <w:rsid w:val="005E3707"/>
    <w:rsid w:val="00601849"/>
    <w:rsid w:val="00635C78"/>
    <w:rsid w:val="006A6DD2"/>
    <w:rsid w:val="0076112C"/>
    <w:rsid w:val="007869DE"/>
    <w:rsid w:val="0085064A"/>
    <w:rsid w:val="00895A30"/>
    <w:rsid w:val="008F6D9B"/>
    <w:rsid w:val="00A3678A"/>
    <w:rsid w:val="00D75ADB"/>
    <w:rsid w:val="00DE5B6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📁 .husky/ – Git Hooks Automation in Detail</vt:lpstr>
      <vt:lpstr>        🔍 What is .husky/?</vt:lpstr>
      <vt:lpstr>    ✅ Common Use Cases</vt:lpstr>
      <vt:lpstr>    🧱 Detailed Folder Structure</vt:lpstr>
      <vt:lpstr>    🔧 Step-by-Step Explanation</vt:lpstr>
      <vt:lpstr>        1. _ (Underscore) Folder</vt:lpstr>
      <vt:lpstr>        🔍 Why it's important:</vt:lpstr>
      <vt:lpstr>        2. .husky/pre-commit</vt:lpstr>
      <vt:lpstr>        3. .husky/pre-push</vt:lpstr>
      <vt:lpstr>        4. .husky/commit-msg</vt:lpstr>
      <vt:lpstr>    🛠️ How to Set It Up in a NestJS Project</vt:lpstr>
      <vt:lpstr>    🛠️ Setup Commands (Once)</vt:lpstr>
      <vt:lpstr>        2. Enable Git Hooks</vt:lpstr>
      <vt:lpstr>        3. Add Hooks</vt:lpstr>
      <vt:lpstr>    🧠 Best Practices</vt:lpstr>
      <vt:lpstr>    🧪 Optional Enhancement: lint-staged</vt:lpstr>
      <vt:lpstr>    📌 Summary</vt:lpstr>
      <vt:lpstr>    ✅ Your Turn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2025-04-14T22:57:00Z</dcterms:created>
  <dcterms:modified xsi:type="dcterms:W3CDTF">2025-04-14T22:58:00Z</dcterms:modified>
</cp:coreProperties>
</file>