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System Architecture:</w:t>
      </w:r>
    </w:p>
    <w:p/>
    <w:p>
      <w:r>
        <w:t xml:space="preserve">User -&gt; Incident Form -&gt; UI Policy Trigger -&gt; Check State = In Progress -&gt; </w:t>
      </w:r>
    </w:p>
    <w:p>
      <w:r>
        <w:t>Priority Field Mandatory -&gt; Save Incident</w:t>
      </w:r>
    </w:p>
    <w:p/>
    <w:p>
      <w:r>
        <w:t>Database Used:</w:t>
      </w:r>
    </w:p>
    <w:p>
      <w:r>
        <w:t>Incident Table</w:t>
      </w:r>
    </w:p>
    <w:p/>
    <w:p>
      <w:r>
        <w:t>Important Fields:</w:t>
      </w:r>
    </w:p>
    <w:p>
      <w:r>
        <w:t>1. Incident Number</w:t>
      </w:r>
    </w:p>
    <w:p>
      <w:r>
        <w:t>2. Short Description</w:t>
      </w:r>
    </w:p>
    <w:p>
      <w:r>
        <w:t>3. State</w:t>
      </w:r>
    </w:p>
    <w:p>
      <w:r>
        <w:t>4. Priority</w:t>
      </w:r>
    </w:p>
    <w:p>
      <w:r>
        <w:t>5. Assigned 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