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1A1A2E"/>
          <w:sz w:val="72"/>
          <w:szCs w:val="72"/>
        </w:rPr>
        <w:t xml:space="preserve">MentorAI</w:t>
      </w:r>
    </w:p>
    <w:p>
      <w:pPr>
        <w:spacing w:after="80" w:before="0"/>
        <w:jc w:val="center"/>
      </w:pPr>
      <w:r>
        <w:rPr>
          <w:rFonts w:ascii="Arial" w:cs="Arial" w:eastAsia="Arial" w:hAnsi="Arial"/>
          <w:color w:val="6366F1"/>
          <w:sz w:val="36"/>
          <w:szCs w:val="36"/>
        </w:rPr>
        <w:t xml:space="preserve">Product Requirements Document</w:t>
      </w:r>
    </w:p>
    <w:p>
      <w:pPr>
        <w:spacing w:after="400" w:before="0"/>
        <w:jc w:val="center"/>
      </w:pPr>
      <w:r>
        <w:rPr>
          <w:rFonts w:ascii="Arial" w:cs="Arial" w:eastAsia="Arial" w:hAnsi="Arial"/>
          <w:i/>
          <w:iCs/>
          <w:color w:val="6B7280"/>
          <w:sz w:val="26"/>
          <w:szCs w:val="26"/>
        </w:rPr>
        <w:t xml:space="preserve">Your AI-powered personal teacher — from beginner to mastery</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6B7280"/>
                <w:sz w:val="20"/>
                <w:szCs w:val="20"/>
              </w:rPr>
              <w:t xml:space="preserve">Version</w:t>
            </w:r>
          </w:p>
        </w:tc>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33333"/>
                <w:sz w:val="20"/>
                <w:szCs w:val="20"/>
              </w:rPr>
              <w:t xml:space="preserve">1.0 — Initial Release</w:t>
            </w:r>
          </w:p>
        </w:tc>
      </w:tr>
      <w:tr>
        <w:tc>
          <w:tcPr>
            <w:tcW w:type="dxa" w:w="2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6B7280"/>
                <w:sz w:val="20"/>
                <w:szCs w:val="20"/>
              </w:rPr>
              <w:t xml:space="preserve">Date</w:t>
            </w:r>
          </w:p>
        </w:tc>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33333"/>
                <w:sz w:val="20"/>
                <w:szCs w:val="20"/>
              </w:rPr>
              <w:t xml:space="preserve">May 2025</w:t>
            </w:r>
          </w:p>
        </w:tc>
      </w:tr>
      <w:tr>
        <w:tc>
          <w:tcPr>
            <w:tcW w:type="dxa" w:w="2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6B7280"/>
                <w:sz w:val="20"/>
                <w:szCs w:val="20"/>
              </w:rPr>
              <w:t xml:space="preserve">Status</w:t>
            </w:r>
          </w:p>
        </w:tc>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33333"/>
                <w:sz w:val="20"/>
                <w:szCs w:val="20"/>
              </w:rPr>
              <w:t xml:space="preserve">Draft — For Development Review</w:t>
            </w:r>
          </w:p>
        </w:tc>
      </w:tr>
      <w:tr>
        <w:tc>
          <w:tcPr>
            <w:tcW w:type="dxa" w:w="2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6B7280"/>
                <w:sz w:val="20"/>
                <w:szCs w:val="20"/>
              </w:rPr>
              <w:t xml:space="preserve">Classification</w:t>
            </w:r>
          </w:p>
        </w:tc>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color w:val="333333"/>
                <w:sz w:val="20"/>
                <w:szCs w:val="20"/>
              </w:rPr>
              <w:t xml:space="preserve">Confidential — Internal Use Only</w:t>
            </w:r>
          </w:p>
        </w:tc>
      </w:tr>
    </w:tbl>
    <w:p>
      <w:r>
        <w:br w:type="page"/>
      </w:r>
    </w:p>
    <w:p>
      <w:pPr>
        <w:pStyle w:val="Heading1"/>
        <w:spacing w:after="200" w:before="400"/>
      </w:pPr>
      <w:r>
        <w:rPr>
          <w:rFonts w:ascii="Arial" w:cs="Arial" w:eastAsia="Arial" w:hAnsi="Arial"/>
          <w:b/>
          <w:bCs/>
          <w:color w:val="1A1A2E"/>
          <w:sz w:val="36"/>
          <w:szCs w:val="36"/>
        </w:rPr>
        <w:t xml:space="preserve">1. Executive Summary</w:t>
      </w:r>
    </w:p>
    <w:p>
      <w:pPr>
        <w:spacing w:after="80" w:before="80"/>
        <w:jc w:val="left"/>
      </w:pPr>
      <w:r>
        <w:rPr>
          <w:rFonts w:ascii="Arial" w:cs="Arial" w:eastAsia="Arial" w:hAnsi="Arial"/>
          <w:b w:val="false"/>
          <w:bCs w:val="false"/>
          <w:color w:val="333333"/>
          <w:sz w:val="22"/>
          <w:szCs w:val="22"/>
        </w:rPr>
        <w:t xml:space="preserve">MentorAI is an AI-powered learning platform that replaces static course content with a personalised, adaptive teaching experience. Unlike existing platforms that deliver the same video to every learner, MentorAI acts as a one-on-one tutor — explaining, questioning, assessing, and adjusting until genuine mastery is demonstrated.</w:t>
      </w:r>
    </w:p>
    <w:p>
      <w:pPr>
        <w:spacing w:after="0" w:before="80"/>
      </w:pPr>
      <w:r>
        <w:t xml:space="preserve"/>
      </w:r>
    </w:p>
    <w:p>
      <w:pPr>
        <w:spacing w:after="80" w:before="80"/>
        <w:jc w:val="left"/>
      </w:pPr>
      <w:r>
        <w:rPr>
          <w:rFonts w:ascii="Arial" w:cs="Arial" w:eastAsia="Arial" w:hAnsi="Arial"/>
          <w:b w:val="false"/>
          <w:bCs w:val="false"/>
          <w:color w:val="333333"/>
          <w:sz w:val="22"/>
          <w:szCs w:val="22"/>
        </w:rPr>
        <w:t xml:space="preserve">This document defines the full product requirements for MentorAI v1.0, covering the MVP scope, feature specifications, technical architecture, and phased rollout plan. It is intended as the primary reference for engineering, design, and QA teams.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none" w:color="FFFFFF" w:sz="0"/>
              <w:right w:val="none" w:color="FFFFFF" w:sz="0"/>
            </w:tcBorders>
            <w:shd w:fill="EEF2FF" w:val="clear"/>
            <w:tcMar>
              <w:top w:type="dxa" w:w="160"/>
              <w:left w:type="dxa" w:w="200"/>
              <w:bottom w:type="dxa" w:w="160"/>
              <w:right w:type="dxa" w:w="200"/>
            </w:tcMar>
          </w:tcPr>
          <w:p>
            <w:pPr>
              <w:spacing w:after="100"/>
            </w:pPr>
            <w:r>
              <w:rPr>
                <w:rFonts w:ascii="Arial" w:cs="Arial" w:eastAsia="Arial" w:hAnsi="Arial"/>
                <w:b/>
                <w:bCs/>
                <w:color w:val="4F46E5"/>
                <w:sz w:val="22"/>
                <w:szCs w:val="22"/>
              </w:rPr>
              <w:t xml:space="preserve">Core problem we are solving</w:t>
            </w:r>
          </w:p>
          <w:p>
            <w:pPr>
              <w:spacing w:after="0" w:before="0"/>
            </w:pPr>
            <w:r>
              <w:rPr>
                <w:rFonts w:ascii="Arial" w:cs="Arial" w:eastAsia="Arial" w:hAnsi="Arial"/>
                <w:color w:val="333333"/>
                <w:sz w:val="22"/>
                <w:szCs w:val="22"/>
              </w:rPr>
              <w:t xml:space="preserve">90%+ of learners who start an online course never finish it. The reason is not a lack of content — there is more free content online than anyone can consume. The reason is that existing platforms cannot tell whether a learner truly understands something, cannot adapt their explanation in real time, and cannot hold a learner accountable the way a human teacher can. MentorAI is built to close this gap.</w:t>
            </w:r>
          </w:p>
        </w:tc>
      </w:tr>
    </w:tbl>
    <w:p>
      <w:pPr>
        <w:spacing w:after="0" w:before="20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1.1 Success metrics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method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Course completion rate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&gt;45%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Platform analytics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Week-4 retention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333333"/>
                <w:sz w:val="20"/>
                <w:szCs w:val="20"/>
              </w:rPr>
              <w:t xml:space="preserve">&gt;55%</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Cohort analysis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Mastery quiz pass rate (first attempt)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&gt;65%</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Quiz engine logs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NPS score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333333"/>
                <w:sz w:val="20"/>
                <w:szCs w:val="20"/>
              </w:rPr>
              <w:t xml:space="preserve">&gt;50</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In-app survey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Average daily active session time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&gt;22 min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 analytics</w:t>
            </w:r>
          </w:p>
        </w:tc>
      </w:tr>
    </w:tbl>
    <w:p>
      <w:r>
        <w:br w:type="page"/>
      </w:r>
    </w:p>
    <w:p>
      <w:pPr>
        <w:pStyle w:val="Heading1"/>
        <w:spacing w:after="200" w:before="400"/>
      </w:pPr>
      <w:r>
        <w:rPr>
          <w:rFonts w:ascii="Arial" w:cs="Arial" w:eastAsia="Arial" w:hAnsi="Arial"/>
          <w:b/>
          <w:bCs/>
          <w:color w:val="1A1A2E"/>
          <w:sz w:val="36"/>
          <w:szCs w:val="36"/>
        </w:rPr>
        <w:t xml:space="preserve">2. Product Vision &amp; Scope</w:t>
      </w:r>
    </w:p>
    <w:p>
      <w:pPr>
        <w:pStyle w:val="Heading2"/>
        <w:pBdr>
          <w:bottom w:val="single" w:color="EEF2FF" w:sz="4" w:space="4"/>
        </w:pBdr>
        <w:spacing w:after="160" w:before="320"/>
      </w:pPr>
      <w:r>
        <w:rPr>
          <w:rFonts w:ascii="Arial" w:cs="Arial" w:eastAsia="Arial" w:hAnsi="Arial"/>
          <w:b/>
          <w:bCs/>
          <w:color w:val="4F46E5"/>
          <w:sz w:val="28"/>
          <w:szCs w:val="28"/>
        </w:rPr>
        <w:t xml:space="preserve">2.1 Vision statement</w:t>
      </w:r>
    </w:p>
    <w:p>
      <w:pPr>
        <w:spacing w:after="80" w:before="80"/>
        <w:jc w:val="left"/>
      </w:pPr>
      <w:r>
        <w:rPr>
          <w:rFonts w:ascii="Arial" w:cs="Arial" w:eastAsia="Arial" w:hAnsi="Arial"/>
          <w:b w:val="false"/>
          <w:bCs w:val="false"/>
          <w:color w:val="333333"/>
          <w:sz w:val="22"/>
          <w:szCs w:val="22"/>
        </w:rPr>
        <w:t xml:space="preserve">To become the most effective AI teacher in the world — a platform where any person can learn any subject through personalised instruction, adaptive assessment, and continuous mastery verification.</w:t>
      </w:r>
    </w:p>
    <w:p>
      <w:pPr>
        <w:spacing w:after="0" w:before="10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2.2 Target users (v1.0)</w:t>
      </w:r>
    </w:p>
    <w:p>
      <w:pPr>
        <w:spacing w:after="80" w:before="80"/>
        <w:jc w:val="left"/>
      </w:pPr>
      <w:r>
        <w:rPr>
          <w:rFonts w:ascii="Arial" w:cs="Arial" w:eastAsia="Arial" w:hAnsi="Arial"/>
          <w:b w:val="false"/>
          <w:bCs w:val="false"/>
          <w:color w:val="333333"/>
          <w:sz w:val="22"/>
          <w:szCs w:val="22"/>
        </w:rPr>
        <w:t xml:space="preserve">MentorAI v1.0 targets three primary user segments, prioritised for go-to-market focus: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Segment</w:t>
            </w:r>
          </w:p>
        </w:tc>
        <w:tc>
          <w:tcPr>
            <w:tcW w:type="dxa" w:w="351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51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motivation</w:t>
            </w:r>
          </w:p>
        </w:tc>
      </w:tr>
      <w:tr>
        <w:tc>
          <w:tcPr>
            <w:tcW w:type="dxa" w:w="234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Developer / tech learner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Early-career developers and career-changers learning Python, JavaScript, or cloud certifications (AWS, GCP). Age 20–35.</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Get a job or promotion. Clear ROI. High willingness to pay.</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4F46E5"/>
                <w:sz w:val="20"/>
                <w:szCs w:val="20"/>
              </w:rPr>
              <w:t xml:space="preserve">Professional upskiller</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Mid-career professionals in business, finance, or project management seeking certification or skill upgrade. Age 28–45.</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Career advancement. Employer may co-fund. Values credentials.</w:t>
            </w:r>
          </w:p>
        </w:tc>
      </w:tr>
      <w:tr>
        <w:tc>
          <w:tcPr>
            <w:tcW w:type="dxa" w:w="234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English language learner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Non-native English speakers in Nigeria, Kenya, Ghana, and other emerging markets seeking professional English proficiency. Age 18–35.</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Better job opportunities. High emotional investment. Underserved by existing tools.</w:t>
            </w:r>
          </w:p>
        </w:tc>
      </w:tr>
    </w:tbl>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2.3 Launch subject: Python development</w:t>
      </w:r>
    </w:p>
    <w:p>
      <w:pPr>
        <w:spacing w:after="80" w:before="80"/>
        <w:jc w:val="left"/>
      </w:pPr>
      <w:r>
        <w:rPr>
          <w:rFonts w:ascii="Arial" w:cs="Arial" w:eastAsia="Arial" w:hAnsi="Arial"/>
          <w:b w:val="false"/>
          <w:bCs w:val="false"/>
          <w:color w:val="333333"/>
          <w:sz w:val="22"/>
          <w:szCs w:val="22"/>
        </w:rPr>
        <w:t xml:space="preserve">MentorAI v1.0 launches with a single subject: Python development. This decision is intentional and strategic:</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The live coding environment — MentorAI's strongest differentiator — is most compelling for technical subjects.</w:t>
      </w:r>
    </w:p>
    <w:p>
      <w:pPr>
        <w:pStyle w:val="ListParagraph"/>
        <w:numPr>
          <w:ilvl w:val="0"/>
          <w:numId w:val="2"/>
        </w:numPr>
        <w:spacing w:after="60" w:before="60"/>
      </w:pPr>
      <w:r>
        <w:rPr>
          <w:rFonts w:ascii="Arial" w:cs="Arial" w:eastAsia="Arial" w:hAnsi="Arial"/>
          <w:color w:val="333333"/>
          <w:sz w:val="22"/>
          <w:szCs w:val="22"/>
        </w:rPr>
        <w:t xml:space="preserve">Python learners have demonstrated high willingness to pay for quality instruction.</w:t>
      </w:r>
    </w:p>
    <w:p>
      <w:pPr>
        <w:pStyle w:val="ListParagraph"/>
        <w:numPr>
          <w:ilvl w:val="0"/>
          <w:numId w:val="2"/>
        </w:numPr>
        <w:spacing w:after="60" w:before="60"/>
      </w:pPr>
      <w:r>
        <w:rPr>
          <w:rFonts w:ascii="Arial" w:cs="Arial" w:eastAsia="Arial" w:hAnsi="Arial"/>
          <w:color w:val="333333"/>
          <w:sz w:val="22"/>
          <w:szCs w:val="22"/>
        </w:rPr>
        <w:t xml:space="preserve">The outcome is measurable: learners can build real projects and point to code as proof of learning.</w:t>
      </w:r>
    </w:p>
    <w:p>
      <w:pPr>
        <w:pStyle w:val="ListParagraph"/>
        <w:numPr>
          <w:ilvl w:val="0"/>
          <w:numId w:val="2"/>
        </w:numPr>
        <w:spacing w:after="60" w:before="60"/>
      </w:pPr>
      <w:r>
        <w:rPr>
          <w:rFonts w:ascii="Arial" w:cs="Arial" w:eastAsia="Arial" w:hAnsi="Arial"/>
          <w:color w:val="333333"/>
          <w:sz w:val="22"/>
          <w:szCs w:val="22"/>
        </w:rPr>
        <w:t xml:space="preserve">A single subject allows the team to craft a deeply polished learning path before expanding.</w:t>
      </w:r>
    </w:p>
    <w:p>
      <w:pPr>
        <w:spacing w:after="0" w:before="80"/>
      </w:pPr>
      <w:r>
        <w:t xml:space="preserve"/>
      </w:r>
    </w:p>
    <w:p>
      <w:pPr>
        <w:spacing w:after="60" w:before="60"/>
      </w:pPr>
      <w:r>
        <w:rPr>
          <w:rFonts w:ascii="Arial" w:cs="Arial" w:eastAsia="Arial" w:hAnsi="Arial"/>
          <w:i/>
          <w:iCs/>
          <w:color w:val="6B7280"/>
          <w:sz w:val="20"/>
          <w:szCs w:val="20"/>
        </w:rPr>
        <w:t xml:space="preserve">📌 Subjects to add in v1.1: Professional English. AWS certification prep in v1.2. Full subject catalogue in v2.0.</w:t>
      </w:r>
    </w:p>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2.4 MVP scope boundary</w:t>
      </w:r>
    </w:p>
    <w:p>
      <w:pPr>
        <w:spacing w:after="80" w:before="80"/>
        <w:jc w:val="left"/>
      </w:pPr>
      <w:r>
        <w:rPr>
          <w:rFonts w:ascii="Arial" w:cs="Arial" w:eastAsia="Arial" w:hAnsi="Arial"/>
          <w:b w:val="false"/>
          <w:bCs w:val="false"/>
          <w:color w:val="333333"/>
          <w:sz w:val="22"/>
          <w:szCs w:val="22"/>
        </w:rPr>
        <w:t xml:space="preserve">The following is an explicit boundary of what is IN and OUT of v1.0 scope: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 scope — v1.0</w:t>
            </w:r>
          </w:p>
        </w:tc>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 of scope — deferred to v1.1+</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Conversational AI tutor (chat interface)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video generation</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Adaptive learning path generator (Python)</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whiteboard for math/science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Interactive coding environment with AI feedback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Voice learning interface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Dynamic quiz and assessment engine</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Social / cohort learning features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Mastery-based progression system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Native mobile application</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memory and progress analytics</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Multi-subject catalogue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User authentication and profiles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B2B enterprise dashboard</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Subscription billing (monthly / annual)</w:t>
            </w:r>
          </w:p>
        </w:tc>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Affiliate or referral programme</w:t>
            </w:r>
          </w:p>
        </w:tc>
      </w:tr>
    </w:tbl>
    <w:p>
      <w:r>
        <w:br w:type="page"/>
      </w:r>
    </w:p>
    <w:p>
      <w:pPr>
        <w:pStyle w:val="Heading1"/>
        <w:spacing w:after="200" w:before="400"/>
      </w:pPr>
      <w:r>
        <w:rPr>
          <w:rFonts w:ascii="Arial" w:cs="Arial" w:eastAsia="Arial" w:hAnsi="Arial"/>
          <w:b/>
          <w:bCs/>
          <w:color w:val="1A1A2E"/>
          <w:sz w:val="36"/>
          <w:szCs w:val="36"/>
        </w:rPr>
        <w:t xml:space="preserve">3. Feature Specifications</w:t>
      </w:r>
    </w:p>
    <w:p>
      <w:pPr>
        <w:pStyle w:val="Heading2"/>
        <w:pBdr>
          <w:bottom w:val="single" w:color="EEF2FF" w:sz="4" w:space="4"/>
        </w:pBdr>
        <w:spacing w:after="160" w:before="320"/>
      </w:pPr>
      <w:r>
        <w:rPr>
          <w:rFonts w:ascii="Arial" w:cs="Arial" w:eastAsia="Arial" w:hAnsi="Arial"/>
          <w:b/>
          <w:bCs/>
          <w:color w:val="4F46E5"/>
          <w:sz w:val="28"/>
          <w:szCs w:val="28"/>
        </w:rPr>
        <w:t xml:space="preserve">3.1 AI Tutor (Core teaching engine)</w:t>
      </w:r>
    </w:p>
    <w:p>
      <w:pPr>
        <w:spacing w:after="80" w:before="80"/>
        <w:jc w:val="left"/>
      </w:pPr>
      <w:r>
        <w:rPr>
          <w:rFonts w:ascii="Arial" w:cs="Arial" w:eastAsia="Arial" w:hAnsi="Arial"/>
          <w:b w:val="false"/>
          <w:bCs w:val="false"/>
          <w:color w:val="333333"/>
          <w:sz w:val="22"/>
          <w:szCs w:val="22"/>
        </w:rPr>
        <w:t xml:space="preserve">The AI tutor is the heart of MentorAI. It is a conversational interface that teaches, questions, and adapts — not a chatbot that answers questions.</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3.1.1 Teaching behaviour</w:t>
      </w:r>
    </w:p>
    <w:p>
      <w:pPr>
        <w:spacing w:after="80" w:before="80"/>
        <w:jc w:val="left"/>
      </w:pPr>
      <w:r>
        <w:rPr>
          <w:rFonts w:ascii="Arial" w:cs="Arial" w:eastAsia="Arial" w:hAnsi="Arial"/>
          <w:b w:val="false"/>
          <w:bCs w:val="false"/>
          <w:color w:val="333333"/>
          <w:sz w:val="22"/>
          <w:szCs w:val="22"/>
        </w:rPr>
        <w:t xml:space="preserve">The tutor must exhibit the following behaviours in every session:</w:t>
      </w:r>
    </w:p>
    <w:p>
      <w:pPr>
        <w:spacing w:after="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Introduce a concept with a clear explanation and at least one concrete example.</w:t>
      </w:r>
    </w:p>
    <w:p>
      <w:pPr>
        <w:pStyle w:val="ListParagraph"/>
        <w:numPr>
          <w:ilvl w:val="0"/>
          <w:numId w:val="3"/>
        </w:numPr>
        <w:spacing w:after="60" w:before="60"/>
      </w:pPr>
      <w:r>
        <w:rPr>
          <w:rFonts w:ascii="Arial" w:cs="Arial" w:eastAsia="Arial" w:hAnsi="Arial"/>
          <w:color w:val="333333"/>
          <w:sz w:val="22"/>
          <w:szCs w:val="22"/>
        </w:rPr>
        <w:t xml:space="preserve">Ask a comprehension question immediately after each concept explanation — do not wait for the learner to ask.</w:t>
      </w:r>
    </w:p>
    <w:p>
      <w:pPr>
        <w:pStyle w:val="ListParagraph"/>
        <w:numPr>
          <w:ilvl w:val="0"/>
          <w:numId w:val="3"/>
        </w:numPr>
        <w:spacing w:after="60" w:before="60"/>
      </w:pPr>
      <w:r>
        <w:rPr>
          <w:rFonts w:ascii="Arial" w:cs="Arial" w:eastAsia="Arial" w:hAnsi="Arial"/>
          <w:color w:val="333333"/>
          <w:sz w:val="22"/>
          <w:szCs w:val="22"/>
        </w:rPr>
        <w:t xml:space="preserve">Evaluate the learner's response. A correct answer advances; an incorrect or vague answer triggers a re-explanation using a different method (analogy, diagram description, simpler language).</w:t>
      </w:r>
    </w:p>
    <w:p>
      <w:pPr>
        <w:pStyle w:val="ListParagraph"/>
        <w:numPr>
          <w:ilvl w:val="0"/>
          <w:numId w:val="3"/>
        </w:numPr>
        <w:spacing w:after="60" w:before="60"/>
      </w:pPr>
      <w:r>
        <w:rPr>
          <w:rFonts w:ascii="Arial" w:cs="Arial" w:eastAsia="Arial" w:hAnsi="Arial"/>
          <w:color w:val="333333"/>
          <w:sz w:val="22"/>
          <w:szCs w:val="22"/>
        </w:rPr>
        <w:t xml:space="preserve">After two failed responses on the same concept, switch teaching mode: offer a worked example the learner can follow step by step.</w:t>
      </w:r>
    </w:p>
    <w:p>
      <w:pPr>
        <w:pStyle w:val="ListParagraph"/>
        <w:numPr>
          <w:ilvl w:val="0"/>
          <w:numId w:val="3"/>
        </w:numPr>
        <w:spacing w:after="60" w:before="60"/>
      </w:pPr>
      <w:r>
        <w:rPr>
          <w:rFonts w:ascii="Arial" w:cs="Arial" w:eastAsia="Arial" w:hAnsi="Arial"/>
          <w:color w:val="333333"/>
          <w:sz w:val="22"/>
          <w:szCs w:val="22"/>
        </w:rPr>
        <w:t xml:space="preserve">Periodically ask the learner to explain the concept back in their own words. Evaluate the explanation — this is a stronger signal than quiz performance alone.</w:t>
      </w:r>
    </w:p>
    <w:p>
      <w:pPr>
        <w:pStyle w:val="ListParagraph"/>
        <w:numPr>
          <w:ilvl w:val="0"/>
          <w:numId w:val="3"/>
        </w:numPr>
        <w:spacing w:after="60" w:before="60"/>
      </w:pPr>
      <w:r>
        <w:rPr>
          <w:rFonts w:ascii="Arial" w:cs="Arial" w:eastAsia="Arial" w:hAnsi="Arial"/>
          <w:color w:val="333333"/>
          <w:sz w:val="22"/>
          <w:szCs w:val="22"/>
        </w:rPr>
        <w:t xml:space="preserve">Celebrate genuine progress. Tutor language must feel encouraging, not clinical.</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3.1.2 Adaptation signals</w:t>
      </w:r>
    </w:p>
    <w:p>
      <w:pPr>
        <w:spacing w:after="80" w:before="80"/>
        <w:jc w:val="left"/>
      </w:pPr>
      <w:r>
        <w:rPr>
          <w:rFonts w:ascii="Arial" w:cs="Arial" w:eastAsia="Arial" w:hAnsi="Arial"/>
          <w:b w:val="false"/>
          <w:bCs w:val="false"/>
          <w:color w:val="333333"/>
          <w:sz w:val="22"/>
          <w:szCs w:val="22"/>
        </w:rPr>
        <w:t xml:space="preserve">The AI must use the following signals to adapt in real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Signal</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indicates</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Adaptation response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Repeated incorrect answers on a concept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Conceptual gap — not just a careless mistake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Switch explanation style; generate a new analogy or worked example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Very fast correct answers (&lt; 5 seconds)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Concept already known; risk of boredom</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Offer to advance to next concept or a challenge exercise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Long response time with no input (&gt; 90 seconds)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is stuck or disengaged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Send a gentle prompt or a hint</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Vague or off-topic answer</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is guessing or confused about the question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Rephrase the question with more context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Correct answer on concept previously failed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Concept now understood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Positive reinforcement; update mastery score</w:t>
            </w:r>
          </w:p>
        </w:tc>
      </w:tr>
    </w:tbl>
    <w:p>
      <w:pPr>
        <w:spacing w:after="0" w:before="120"/>
      </w:pPr>
      <w:r>
        <w:t xml:space="preserve"/>
      </w:r>
    </w:p>
    <w:p>
      <w:pPr>
        <w:pStyle w:val="Heading3"/>
        <w:spacing w:after="120" w:before="240"/>
      </w:pPr>
      <w:r>
        <w:rPr>
          <w:rFonts w:ascii="Arial" w:cs="Arial" w:eastAsia="Arial" w:hAnsi="Arial"/>
          <w:b/>
          <w:bCs/>
          <w:color w:val="1A1A2E"/>
          <w:sz w:val="24"/>
          <w:szCs w:val="24"/>
        </w:rPr>
        <w:t xml:space="preserve">3.1.3 Tutor persona and tone</w:t>
      </w:r>
    </w:p>
    <w:p>
      <w:pPr>
        <w:pStyle w:val="ListParagraph"/>
        <w:numPr>
          <w:ilvl w:val="0"/>
          <w:numId w:val="2"/>
        </w:numPr>
        <w:spacing w:after="60" w:before="60"/>
      </w:pPr>
      <w:r>
        <w:rPr>
          <w:rFonts w:ascii="Arial" w:cs="Arial" w:eastAsia="Arial" w:hAnsi="Arial"/>
          <w:color w:val="333333"/>
          <w:sz w:val="22"/>
          <w:szCs w:val="22"/>
        </w:rPr>
        <w:t xml:space="preserve">Warm, encouraging, and specific — praise the reasoning, not just the answer.</w:t>
      </w:r>
    </w:p>
    <w:p>
      <w:pPr>
        <w:pStyle w:val="ListParagraph"/>
        <w:numPr>
          <w:ilvl w:val="0"/>
          <w:numId w:val="2"/>
        </w:numPr>
        <w:spacing w:after="60" w:before="60"/>
      </w:pPr>
      <w:r>
        <w:rPr>
          <w:rFonts w:ascii="Arial" w:cs="Arial" w:eastAsia="Arial" w:hAnsi="Arial"/>
          <w:color w:val="333333"/>
          <w:sz w:val="22"/>
          <w:szCs w:val="22"/>
        </w:rPr>
        <w:t xml:space="preserve">Never condescending. Avoid phrases like 'That's wrong' — prefer 'Not quite — let me show you another way to think about it.'</w:t>
      </w:r>
    </w:p>
    <w:p>
      <w:pPr>
        <w:pStyle w:val="ListParagraph"/>
        <w:numPr>
          <w:ilvl w:val="0"/>
          <w:numId w:val="2"/>
        </w:numPr>
        <w:spacing w:after="60" w:before="60"/>
      </w:pPr>
      <w:r>
        <w:rPr>
          <w:rFonts w:ascii="Arial" w:cs="Arial" w:eastAsia="Arial" w:hAnsi="Arial"/>
          <w:color w:val="333333"/>
          <w:sz w:val="22"/>
          <w:szCs w:val="22"/>
        </w:rPr>
        <w:t xml:space="preserve">Concise by default. Explanations under 150 words unless the concept requires more.</w:t>
      </w:r>
    </w:p>
    <w:p>
      <w:pPr>
        <w:pStyle w:val="ListParagraph"/>
        <w:numPr>
          <w:ilvl w:val="0"/>
          <w:numId w:val="2"/>
        </w:numPr>
        <w:spacing w:after="60" w:before="60"/>
      </w:pPr>
      <w:r>
        <w:rPr>
          <w:rFonts w:ascii="Arial" w:cs="Arial" w:eastAsia="Arial" w:hAnsi="Arial"/>
          <w:color w:val="333333"/>
          <w:sz w:val="22"/>
          <w:szCs w:val="22"/>
        </w:rPr>
        <w:t xml:space="preserve">Uses the learner's name where appropriate (pulled from profile).</w:t>
      </w:r>
    </w:p>
    <w:p>
      <w:pPr>
        <w:spacing w:after="0" w:before="120"/>
      </w:pPr>
      <w:r>
        <w:t xml:space="preserve"/>
      </w:r>
    </w:p>
    <w:p>
      <w:pPr>
        <w:pStyle w:val="Heading3"/>
        <w:spacing w:after="120" w:before="240"/>
      </w:pPr>
      <w:r>
        <w:rPr>
          <w:rFonts w:ascii="Arial" w:cs="Arial" w:eastAsia="Arial" w:hAnsi="Arial"/>
          <w:b/>
          <w:bCs/>
          <w:color w:val="1A1A2E"/>
          <w:sz w:val="24"/>
          <w:szCs w:val="24"/>
        </w:rPr>
        <w:t xml:space="preserve">3.1.4 Session structure</w:t>
      </w:r>
    </w:p>
    <w:p>
      <w:pPr>
        <w:spacing w:after="80" w:before="80"/>
        <w:jc w:val="left"/>
      </w:pPr>
      <w:r>
        <w:rPr>
          <w:rFonts w:ascii="Arial" w:cs="Arial" w:eastAsia="Arial" w:hAnsi="Arial"/>
          <w:b w:val="false"/>
          <w:bCs w:val="false"/>
          <w:color w:val="333333"/>
          <w:sz w:val="22"/>
          <w:szCs w:val="22"/>
        </w:rPr>
        <w:t xml:space="preserve">Each learning session follows this structure:</w:t>
      </w:r>
    </w:p>
    <w:p>
      <w:pPr>
        <w:spacing w:after="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Session opening: brief recap of what was covered last time and what will be covered today.</w:t>
      </w:r>
    </w:p>
    <w:p>
      <w:pPr>
        <w:pStyle w:val="ListParagraph"/>
        <w:numPr>
          <w:ilvl w:val="0"/>
          <w:numId w:val="3"/>
        </w:numPr>
        <w:spacing w:after="60" w:before="60"/>
      </w:pPr>
      <w:r>
        <w:rPr>
          <w:rFonts w:ascii="Arial" w:cs="Arial" w:eastAsia="Arial" w:hAnsi="Arial"/>
          <w:color w:val="333333"/>
          <w:sz w:val="22"/>
          <w:szCs w:val="22"/>
        </w:rPr>
        <w:t xml:space="preserve">Concept delivery: 1–3 new concepts per session, each with explanation, example, and comprehension check.</w:t>
      </w:r>
    </w:p>
    <w:p>
      <w:pPr>
        <w:pStyle w:val="ListParagraph"/>
        <w:numPr>
          <w:ilvl w:val="0"/>
          <w:numId w:val="3"/>
        </w:numPr>
        <w:spacing w:after="60" w:before="60"/>
      </w:pPr>
      <w:r>
        <w:rPr>
          <w:rFonts w:ascii="Arial" w:cs="Arial" w:eastAsia="Arial" w:hAnsi="Arial"/>
          <w:color w:val="333333"/>
          <w:sz w:val="22"/>
          <w:szCs w:val="22"/>
        </w:rPr>
        <w:t xml:space="preserve">Practice: at least one coding exercise or short quiz per concept.</w:t>
      </w:r>
    </w:p>
    <w:p>
      <w:pPr>
        <w:pStyle w:val="ListParagraph"/>
        <w:numPr>
          <w:ilvl w:val="0"/>
          <w:numId w:val="3"/>
        </w:numPr>
        <w:spacing w:after="60" w:before="60"/>
      </w:pPr>
      <w:r>
        <w:rPr>
          <w:rFonts w:ascii="Arial" w:cs="Arial" w:eastAsia="Arial" w:hAnsi="Arial"/>
          <w:color w:val="333333"/>
          <w:sz w:val="22"/>
          <w:szCs w:val="22"/>
        </w:rPr>
        <w:t xml:space="preserve">Session close: summary of what was learned, mastery status update, preview of next session.</w:t>
      </w:r>
    </w:p>
    <w:p>
      <w:pPr>
        <w:spacing w:after="0" w:before="10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3.2 Learning path generator</w:t>
      </w:r>
    </w:p>
    <w:p>
      <w:pPr>
        <w:spacing w:after="80" w:before="80"/>
        <w:jc w:val="left"/>
      </w:pPr>
      <w:r>
        <w:rPr>
          <w:rFonts w:ascii="Arial" w:cs="Arial" w:eastAsia="Arial" w:hAnsi="Arial"/>
          <w:b w:val="false"/>
          <w:bCs w:val="false"/>
          <w:color w:val="333333"/>
          <w:sz w:val="22"/>
          <w:szCs w:val="22"/>
        </w:rPr>
        <w:t xml:space="preserve">On first login, every learner completes a placement flow. The system generates a personalised Python learning path based on the results.</w:t>
      </w:r>
    </w:p>
    <w:p>
      <w:pPr>
        <w:spacing w:after="0" w:before="80"/>
      </w:pPr>
      <w:r>
        <w:t xml:space="preserve"/>
      </w:r>
    </w:p>
    <w:p>
      <w:pPr>
        <w:pStyle w:val="Heading3"/>
        <w:spacing w:after="120" w:before="240"/>
      </w:pPr>
      <w:r>
        <w:rPr>
          <w:rFonts w:ascii="Arial" w:cs="Arial" w:eastAsia="Arial" w:hAnsi="Arial"/>
          <w:b/>
          <w:bCs/>
          <w:color w:val="1A1A2E"/>
          <w:sz w:val="24"/>
          <w:szCs w:val="24"/>
        </w:rPr>
        <w:t xml:space="preserve">3.2.1 Placement flow</w:t>
      </w:r>
    </w:p>
    <w:p>
      <w:pPr>
        <w:pStyle w:val="ListParagraph"/>
        <w:numPr>
          <w:ilvl w:val="0"/>
          <w:numId w:val="3"/>
        </w:numPr>
        <w:spacing w:after="60" w:before="60"/>
      </w:pPr>
      <w:r>
        <w:rPr>
          <w:rFonts w:ascii="Arial" w:cs="Arial" w:eastAsia="Arial" w:hAnsi="Arial"/>
          <w:color w:val="333333"/>
          <w:sz w:val="22"/>
          <w:szCs w:val="22"/>
        </w:rPr>
        <w:t xml:space="preserve">Learner selects their goal (e.g. 'Build web apps', 'Get a data science job', 'Automate tasks at work').</w:t>
      </w:r>
    </w:p>
    <w:p>
      <w:pPr>
        <w:pStyle w:val="ListParagraph"/>
        <w:numPr>
          <w:ilvl w:val="0"/>
          <w:numId w:val="3"/>
        </w:numPr>
        <w:spacing w:after="60" w:before="60"/>
      </w:pPr>
      <w:r>
        <w:rPr>
          <w:rFonts w:ascii="Arial" w:cs="Arial" w:eastAsia="Arial" w:hAnsi="Arial"/>
          <w:color w:val="333333"/>
          <w:sz w:val="22"/>
          <w:szCs w:val="22"/>
        </w:rPr>
        <w:t xml:space="preserve">Learner self-reports experience level (none / some / intermediate).</w:t>
      </w:r>
    </w:p>
    <w:p>
      <w:pPr>
        <w:pStyle w:val="ListParagraph"/>
        <w:numPr>
          <w:ilvl w:val="0"/>
          <w:numId w:val="3"/>
        </w:numPr>
        <w:spacing w:after="60" w:before="60"/>
      </w:pPr>
      <w:r>
        <w:rPr>
          <w:rFonts w:ascii="Arial" w:cs="Arial" w:eastAsia="Arial" w:hAnsi="Arial"/>
          <w:color w:val="333333"/>
          <w:sz w:val="22"/>
          <w:szCs w:val="22"/>
        </w:rPr>
        <w:t xml:space="preserve">System presents 5–8 short diagnostic questions covering Python fundamentals.</w:t>
      </w:r>
    </w:p>
    <w:p>
      <w:pPr>
        <w:pStyle w:val="ListParagraph"/>
        <w:numPr>
          <w:ilvl w:val="0"/>
          <w:numId w:val="3"/>
        </w:numPr>
        <w:spacing w:after="60" w:before="60"/>
      </w:pPr>
      <w:r>
        <w:rPr>
          <w:rFonts w:ascii="Arial" w:cs="Arial" w:eastAsia="Arial" w:hAnsi="Arial"/>
          <w:color w:val="333333"/>
          <w:sz w:val="22"/>
          <w:szCs w:val="22"/>
        </w:rPr>
        <w:t xml:space="preserve">Based on goal + self-report + diagnostic results, the system assigns a starting module and generates the full path.</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3.2.2 Path structure (Python v1.0)</w:t>
      </w:r>
    </w:p>
    <w:p>
      <w:pPr>
        <w:spacing w:after="80" w:before="80"/>
        <w:jc w:val="left"/>
      </w:pPr>
      <w:r>
        <w:rPr>
          <w:rFonts w:ascii="Arial" w:cs="Arial" w:eastAsia="Arial" w:hAnsi="Arial"/>
          <w:b w:val="false"/>
          <w:bCs w:val="false"/>
          <w:color w:val="333333"/>
          <w:sz w:val="22"/>
          <w:szCs w:val="22"/>
        </w:rPr>
        <w:t xml:space="preserve">The standard Python path contains the following modules, each gated by mastery: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2808"/>
        <w:gridCol w:w="2808"/>
      </w:tblGrid>
      <w:tr>
        <w:tc>
          <w:tcPr>
            <w:tcW w:type="dxa" w:w="936"/>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concepts</w:t>
            </w:r>
          </w:p>
        </w:tc>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Estimated hours</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Python fundamentals</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Variables, data types, operators, I/O</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4–6 hrs</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Control flow</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if/else, loops (for, while), break/continue</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3–5 hrs</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Functions</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Defining functions, scope, return values, recursion basics</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4–6 hrs</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Data structures</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Lists, tuples, dicts, sets, list comprehension</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5–7 hrs</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Object-oriented programming</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Classes, instances, inheritance, encapsulation</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6–8 hrs</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6</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File handling &amp; exceptions</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Reading/writing files, try/except, custom exceptions</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3–4 hrs</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7</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Working with APIs</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HTTP requests, JSON, REST APIs, authentication basics</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4–6 hrs</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8</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Capstone project</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Learner-chosen project applying all modules; AI-guided</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8–12 hrs</w:t>
            </w:r>
          </w:p>
        </w:tc>
      </w:tr>
    </w:tbl>
    <w:p>
      <w:pPr>
        <w:spacing w:after="0" w:before="100"/>
      </w:pPr>
      <w:r>
        <w:t xml:space="preserve"/>
      </w:r>
    </w:p>
    <w:p>
      <w:pPr>
        <w:pStyle w:val="Heading3"/>
        <w:spacing w:after="120" w:before="240"/>
      </w:pPr>
      <w:r>
        <w:rPr>
          <w:rFonts w:ascii="Arial" w:cs="Arial" w:eastAsia="Arial" w:hAnsi="Arial"/>
          <w:b/>
          <w:bCs/>
          <w:color w:val="1A1A2E"/>
          <w:sz w:val="24"/>
          <w:szCs w:val="24"/>
        </w:rPr>
        <w:t xml:space="preserve">3.2.3 Mastery gating rules</w:t>
      </w:r>
    </w:p>
    <w:p>
      <w:pPr>
        <w:spacing w:after="80" w:before="80"/>
        <w:jc w:val="left"/>
      </w:pPr>
      <w:r>
        <w:rPr>
          <w:rFonts w:ascii="Arial" w:cs="Arial" w:eastAsia="Arial" w:hAnsi="Arial"/>
          <w:b w:val="false"/>
          <w:bCs w:val="false"/>
          <w:color w:val="333333"/>
          <w:sz w:val="22"/>
          <w:szCs w:val="22"/>
        </w:rPr>
        <w:t xml:space="preserve">A learner cannot advance to the next module until the current module's mastery threshold is met. The following rules apply:</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Mastery threshold: 80% score on the module's final assessment.</w:t>
      </w:r>
    </w:p>
    <w:p>
      <w:pPr>
        <w:pStyle w:val="ListParagraph"/>
        <w:numPr>
          <w:ilvl w:val="0"/>
          <w:numId w:val="2"/>
        </w:numPr>
        <w:spacing w:after="60" w:before="60"/>
      </w:pPr>
      <w:r>
        <w:rPr>
          <w:rFonts w:ascii="Arial" w:cs="Arial" w:eastAsia="Arial" w:hAnsi="Arial"/>
          <w:color w:val="333333"/>
          <w:sz w:val="22"/>
          <w:szCs w:val="22"/>
        </w:rPr>
        <w:t xml:space="preserve">If the learner scores below 80% on a first attempt, the AI tutor identifies the specific failing concepts and schedules a targeted review session.</w:t>
      </w:r>
    </w:p>
    <w:p>
      <w:pPr>
        <w:pStyle w:val="ListParagraph"/>
        <w:numPr>
          <w:ilvl w:val="0"/>
          <w:numId w:val="2"/>
        </w:numPr>
        <w:spacing w:after="60" w:before="60"/>
      </w:pPr>
      <w:r>
        <w:rPr>
          <w:rFonts w:ascii="Arial" w:cs="Arial" w:eastAsia="Arial" w:hAnsi="Arial"/>
          <w:color w:val="333333"/>
          <w:sz w:val="22"/>
          <w:szCs w:val="22"/>
        </w:rPr>
        <w:t xml:space="preserve">The learner may re-attempt the final assessment after completing the review session.</w:t>
      </w:r>
    </w:p>
    <w:p>
      <w:pPr>
        <w:pStyle w:val="ListParagraph"/>
        <w:numPr>
          <w:ilvl w:val="0"/>
          <w:numId w:val="2"/>
        </w:numPr>
        <w:spacing w:after="60" w:before="60"/>
      </w:pPr>
      <w:r>
        <w:rPr>
          <w:rFonts w:ascii="Arial" w:cs="Arial" w:eastAsia="Arial" w:hAnsi="Arial"/>
          <w:color w:val="333333"/>
          <w:sz w:val="22"/>
          <w:szCs w:val="22"/>
        </w:rPr>
        <w:t xml:space="preserve">There is no hard limit on re-attempts, but the UI surfaces a 'Take a break' suggestion after 3 failed attempts on the same assessment.</w:t>
      </w:r>
    </w:p>
    <w:p>
      <w:pPr>
        <w:pStyle w:val="ListParagraph"/>
        <w:numPr>
          <w:ilvl w:val="0"/>
          <w:numId w:val="2"/>
        </w:numPr>
        <w:spacing w:after="60" w:before="60"/>
      </w:pPr>
      <w:r>
        <w:rPr>
          <w:rFonts w:ascii="Arial" w:cs="Arial" w:eastAsia="Arial" w:hAnsi="Arial"/>
          <w:color w:val="333333"/>
          <w:sz w:val="22"/>
          <w:szCs w:val="22"/>
        </w:rPr>
        <w:t xml:space="preserve">Learners may mark any concept as 'I already know this' to skip it — but they must still pass the module assessment. This respects autonomy without bypassing mastery verification.</w:t>
      </w:r>
    </w:p>
    <w:p>
      <w:pPr>
        <w:spacing w:after="0" w:before="80"/>
      </w:pPr>
      <w:r>
        <w:t xml:space="preserve"/>
      </w:r>
    </w:p>
    <w:p>
      <w:pPr>
        <w:spacing w:after="60" w:before="60"/>
      </w:pPr>
      <w:r>
        <w:rPr>
          <w:rFonts w:ascii="Arial" w:cs="Arial" w:eastAsia="Arial" w:hAnsi="Arial"/>
          <w:i/>
          <w:iCs/>
          <w:color w:val="6B7280"/>
          <w:sz w:val="20"/>
          <w:szCs w:val="20"/>
        </w:rPr>
        <w:t xml:space="preserve">📌 Design principle: mastery gating must never feel punitive. The UI language should frame it as 'You are almost there' not 'You have not passed'. Progress within the current attempt is always visible.</w:t>
      </w:r>
    </w:p>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3.3 Interactive coding environment</w:t>
      </w:r>
    </w:p>
    <w:p>
      <w:pPr>
        <w:spacing w:after="80" w:before="80"/>
        <w:jc w:val="left"/>
      </w:pPr>
      <w:r>
        <w:rPr>
          <w:rFonts w:ascii="Arial" w:cs="Arial" w:eastAsia="Arial" w:hAnsi="Arial"/>
          <w:b w:val="false"/>
          <w:bCs w:val="false"/>
          <w:color w:val="333333"/>
          <w:sz w:val="22"/>
          <w:szCs w:val="22"/>
        </w:rPr>
        <w:t xml:space="preserve">The coding environment is MentorAI's strongest product differentiator. It integrates directly with the AI tutor so that code exercises and AI feedback occur in the same interface.</w:t>
      </w:r>
    </w:p>
    <w:p>
      <w:pPr>
        <w:spacing w:after="0" w:before="80"/>
      </w:pPr>
      <w:r>
        <w:t xml:space="preserve"/>
      </w:r>
    </w:p>
    <w:p>
      <w:pPr>
        <w:pStyle w:val="Heading3"/>
        <w:spacing w:after="120" w:before="240"/>
      </w:pPr>
      <w:r>
        <w:rPr>
          <w:rFonts w:ascii="Arial" w:cs="Arial" w:eastAsia="Arial" w:hAnsi="Arial"/>
          <w:b/>
          <w:bCs/>
          <w:color w:val="1A1A2E"/>
          <w:sz w:val="24"/>
          <w:szCs w:val="24"/>
        </w:rPr>
        <w:t xml:space="preserve">3.3.1 Core capabilities</w:t>
      </w:r>
    </w:p>
    <w:p>
      <w:pPr>
        <w:pStyle w:val="ListParagraph"/>
        <w:numPr>
          <w:ilvl w:val="0"/>
          <w:numId w:val="2"/>
        </w:numPr>
        <w:spacing w:after="60" w:before="60"/>
      </w:pPr>
      <w:r>
        <w:rPr>
          <w:rFonts w:ascii="Arial" w:cs="Arial" w:eastAsia="Arial" w:hAnsi="Arial"/>
          <w:color w:val="333333"/>
          <w:sz w:val="22"/>
          <w:szCs w:val="22"/>
        </w:rPr>
        <w:t xml:space="preserve">In-browser Python execution using Pyodide (WebAssembly-based). No backend execution server required for v1.0.</w:t>
      </w:r>
    </w:p>
    <w:p>
      <w:pPr>
        <w:pStyle w:val="ListParagraph"/>
        <w:numPr>
          <w:ilvl w:val="0"/>
          <w:numId w:val="2"/>
        </w:numPr>
        <w:spacing w:after="60" w:before="60"/>
      </w:pPr>
      <w:r>
        <w:rPr>
          <w:rFonts w:ascii="Arial" w:cs="Arial" w:eastAsia="Arial" w:hAnsi="Arial"/>
          <w:color w:val="333333"/>
          <w:sz w:val="22"/>
          <w:szCs w:val="22"/>
        </w:rPr>
        <w:t xml:space="preserve">Syntax highlighting, bracket matching, and basic autocomplete.</w:t>
      </w:r>
    </w:p>
    <w:p>
      <w:pPr>
        <w:pStyle w:val="ListParagraph"/>
        <w:numPr>
          <w:ilvl w:val="0"/>
          <w:numId w:val="2"/>
        </w:numPr>
        <w:spacing w:after="60" w:before="60"/>
      </w:pPr>
      <w:r>
        <w:rPr>
          <w:rFonts w:ascii="Arial" w:cs="Arial" w:eastAsia="Arial" w:hAnsi="Arial"/>
          <w:color w:val="333333"/>
          <w:sz w:val="22"/>
          <w:szCs w:val="22"/>
        </w:rPr>
        <w:t xml:space="preserve">Real-time output display in a split pane (code left, output right).</w:t>
      </w:r>
    </w:p>
    <w:p>
      <w:pPr>
        <w:pStyle w:val="ListParagraph"/>
        <w:numPr>
          <w:ilvl w:val="0"/>
          <w:numId w:val="2"/>
        </w:numPr>
        <w:spacing w:after="60" w:before="60"/>
      </w:pPr>
      <w:r>
        <w:rPr>
          <w:rFonts w:ascii="Arial" w:cs="Arial" w:eastAsia="Arial" w:hAnsi="Arial"/>
          <w:color w:val="333333"/>
          <w:sz w:val="22"/>
          <w:szCs w:val="22"/>
        </w:rPr>
        <w:t xml:space="preserve">AI feedback panel: after the learner runs their code, the AI automatically analyses the output and provides feedback within 3 seconds.</w:t>
      </w:r>
    </w:p>
    <w:p>
      <w:pPr>
        <w:pStyle w:val="ListParagraph"/>
        <w:numPr>
          <w:ilvl w:val="0"/>
          <w:numId w:val="2"/>
        </w:numPr>
        <w:spacing w:after="60" w:before="60"/>
      </w:pPr>
      <w:r>
        <w:rPr>
          <w:rFonts w:ascii="Arial" w:cs="Arial" w:eastAsia="Arial" w:hAnsi="Arial"/>
          <w:color w:val="333333"/>
          <w:sz w:val="22"/>
          <w:szCs w:val="22"/>
        </w:rPr>
        <w:t xml:space="preserve">Hint system: learners can request a hint at any time. Hints are progressive — each request reveals one more step, not the full solution.</w:t>
      </w:r>
    </w:p>
    <w:p>
      <w:pPr>
        <w:pStyle w:val="ListParagraph"/>
        <w:numPr>
          <w:ilvl w:val="0"/>
          <w:numId w:val="2"/>
        </w:numPr>
        <w:spacing w:after="60" w:before="60"/>
      </w:pPr>
      <w:r>
        <w:rPr>
          <w:rFonts w:ascii="Arial" w:cs="Arial" w:eastAsia="Arial" w:hAnsi="Arial"/>
          <w:color w:val="333333"/>
          <w:sz w:val="22"/>
          <w:szCs w:val="22"/>
        </w:rPr>
        <w:t xml:space="preserve">Solution reveal: after 3 hints, learners can reveal the full solution. This is logged and factored into mastery scoring.</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3.3.2 AI feedback quality standards</w:t>
      </w:r>
    </w:p>
    <w:p>
      <w:pPr>
        <w:spacing w:after="80" w:before="80"/>
        <w:jc w:val="left"/>
      </w:pPr>
      <w:r>
        <w:rPr>
          <w:rFonts w:ascii="Arial" w:cs="Arial" w:eastAsia="Arial" w:hAnsi="Arial"/>
          <w:b w:val="false"/>
          <w:bCs w:val="false"/>
          <w:color w:val="333333"/>
          <w:sz w:val="22"/>
          <w:szCs w:val="22"/>
        </w:rPr>
        <w:t xml:space="preserve">The AI feedback on code must meet the following standards:</w:t>
      </w:r>
    </w:p>
    <w:p>
      <w:pPr>
        <w:spacing w:after="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If the code runs correctly: confirm it works, explain why the approach is correct, and suggest one improvement or alternative approach.</w:t>
      </w:r>
    </w:p>
    <w:p>
      <w:pPr>
        <w:pStyle w:val="ListParagraph"/>
        <w:numPr>
          <w:ilvl w:val="0"/>
          <w:numId w:val="3"/>
        </w:numPr>
        <w:spacing w:after="60" w:before="60"/>
      </w:pPr>
      <w:r>
        <w:rPr>
          <w:rFonts w:ascii="Arial" w:cs="Arial" w:eastAsia="Arial" w:hAnsi="Arial"/>
          <w:color w:val="333333"/>
          <w:sz w:val="22"/>
          <w:szCs w:val="22"/>
        </w:rPr>
        <w:t xml:space="preserve">If the code has a syntax error: identify the exact line, explain what the error means in plain language, and show what the corrected syntax looks like.</w:t>
      </w:r>
    </w:p>
    <w:p>
      <w:pPr>
        <w:pStyle w:val="ListParagraph"/>
        <w:numPr>
          <w:ilvl w:val="0"/>
          <w:numId w:val="3"/>
        </w:numPr>
        <w:spacing w:after="60" w:before="60"/>
      </w:pPr>
      <w:r>
        <w:rPr>
          <w:rFonts w:ascii="Arial" w:cs="Arial" w:eastAsia="Arial" w:hAnsi="Arial"/>
          <w:color w:val="333333"/>
          <w:sz w:val="22"/>
          <w:szCs w:val="22"/>
        </w:rPr>
        <w:t xml:space="preserve">If the code runs but produces the wrong output: explain the logical gap between what the code does and what was intended, without giving away the full solution.</w:t>
      </w:r>
    </w:p>
    <w:p>
      <w:pPr>
        <w:pStyle w:val="ListParagraph"/>
        <w:numPr>
          <w:ilvl w:val="0"/>
          <w:numId w:val="3"/>
        </w:numPr>
        <w:spacing w:after="60" w:before="60"/>
      </w:pPr>
      <w:r>
        <w:rPr>
          <w:rFonts w:ascii="Arial" w:cs="Arial" w:eastAsia="Arial" w:hAnsi="Arial"/>
          <w:color w:val="333333"/>
          <w:sz w:val="22"/>
          <w:szCs w:val="22"/>
        </w:rPr>
        <w:t xml:space="preserve">If the code runs correctly but inefficiently: acknowledge it works, then explain why a different approach would be more Pythonic or performant.</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3.3.3 Exercise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Exercise type</w:t>
            </w:r>
          </w:p>
        </w:tc>
        <w:tc>
          <w:tcPr>
            <w:tcW w:type="dxa" w:w="3276"/>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276"/>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 used</w:t>
            </w:r>
          </w:p>
        </w:tc>
      </w:tr>
      <w:tr>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Fill in the blank</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Code is pre-written with specific lines removed. Learner fills the gaps.</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Early in a module — reduces cognitive load</w:t>
            </w:r>
          </w:p>
        </w:tc>
      </w:tr>
      <w:tr>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Fix the bug</w:t>
            </w:r>
          </w:p>
        </w:tc>
        <w:tc>
          <w:tcPr>
            <w:tcW w:type="dxa" w:w="327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Broken code is provided. Learner identifies and fixes the error.</w:t>
            </w:r>
          </w:p>
        </w:tc>
        <w:tc>
          <w:tcPr>
            <w:tcW w:type="dxa" w:w="327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Mid-module — builds debugging skill</w:t>
            </w:r>
          </w:p>
        </w:tc>
      </w:tr>
      <w:tr>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Write from scratch</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writes complete code from a specification.</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Late module — full independent application</w:t>
            </w:r>
          </w:p>
        </w:tc>
      </w:tr>
      <w:tr>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Extend the code</w:t>
            </w:r>
          </w:p>
        </w:tc>
        <w:tc>
          <w:tcPr>
            <w:tcW w:type="dxa" w:w="327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Working code is provided. Learner adds a new feature.</w:t>
            </w:r>
          </w:p>
        </w:tc>
        <w:tc>
          <w:tcPr>
            <w:tcW w:type="dxa" w:w="327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Bridges concept learning and project work</w:t>
            </w:r>
          </w:p>
        </w:tc>
      </w:tr>
      <w:tr>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Code review</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reviews AI-written code and explains what it does.</w:t>
            </w:r>
          </w:p>
        </w:tc>
        <w:tc>
          <w:tcPr>
            <w:tcW w:type="dxa" w:w="327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Tests comprehension without writing</w:t>
            </w:r>
          </w:p>
        </w:tc>
      </w:tr>
    </w:tbl>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3.4 Assessment engine</w:t>
      </w:r>
    </w:p>
    <w:p>
      <w:pPr>
        <w:pStyle w:val="Heading3"/>
        <w:spacing w:after="120" w:before="240"/>
      </w:pPr>
      <w:r>
        <w:rPr>
          <w:rFonts w:ascii="Arial" w:cs="Arial" w:eastAsia="Arial" w:hAnsi="Arial"/>
          <w:b/>
          <w:bCs/>
          <w:color w:val="1A1A2E"/>
          <w:sz w:val="24"/>
          <w:szCs w:val="24"/>
        </w:rPr>
        <w:t xml:space="preserve">3.4.1 Quiz types</w:t>
      </w:r>
    </w:p>
    <w:p>
      <w:pPr>
        <w:pStyle w:val="ListParagraph"/>
        <w:numPr>
          <w:ilvl w:val="0"/>
          <w:numId w:val="2"/>
        </w:numPr>
        <w:spacing w:after="60" w:before="60"/>
      </w:pPr>
      <w:r>
        <w:rPr>
          <w:rFonts w:ascii="Arial" w:cs="Arial" w:eastAsia="Arial" w:hAnsi="Arial"/>
          <w:color w:val="333333"/>
          <w:sz w:val="22"/>
          <w:szCs w:val="22"/>
        </w:rPr>
        <w:t xml:space="preserve">Multiple choice: 4 options, one correct. Used for concept-checking, not rote memorisation. Distractors are plausible, not trivially wrong.</w:t>
      </w:r>
    </w:p>
    <w:p>
      <w:pPr>
        <w:pStyle w:val="ListParagraph"/>
        <w:numPr>
          <w:ilvl w:val="0"/>
          <w:numId w:val="2"/>
        </w:numPr>
        <w:spacing w:after="60" w:before="60"/>
      </w:pPr>
      <w:r>
        <w:rPr>
          <w:rFonts w:ascii="Arial" w:cs="Arial" w:eastAsia="Arial" w:hAnsi="Arial"/>
          <w:color w:val="333333"/>
          <w:sz w:val="22"/>
          <w:szCs w:val="22"/>
        </w:rPr>
        <w:t xml:space="preserve">Short answer: learner types a 1–3 sentence explanation. AI evaluates for conceptual accuracy, not keyword matching.</w:t>
      </w:r>
    </w:p>
    <w:p>
      <w:pPr>
        <w:pStyle w:val="ListParagraph"/>
        <w:numPr>
          <w:ilvl w:val="0"/>
          <w:numId w:val="2"/>
        </w:numPr>
        <w:spacing w:after="60" w:before="60"/>
      </w:pPr>
      <w:r>
        <w:rPr>
          <w:rFonts w:ascii="Arial" w:cs="Arial" w:eastAsia="Arial" w:hAnsi="Arial"/>
          <w:color w:val="333333"/>
          <w:sz w:val="22"/>
          <w:szCs w:val="22"/>
        </w:rPr>
        <w:t xml:space="preserve">Coding challenge: a full coding exercise (see section 3.3.3) with automated test cases as the primary pass/fail mechanism.</w:t>
      </w:r>
    </w:p>
    <w:p>
      <w:pPr>
        <w:pStyle w:val="ListParagraph"/>
        <w:numPr>
          <w:ilvl w:val="0"/>
          <w:numId w:val="2"/>
        </w:numPr>
        <w:spacing w:after="60" w:before="60"/>
      </w:pPr>
      <w:r>
        <w:rPr>
          <w:rFonts w:ascii="Arial" w:cs="Arial" w:eastAsia="Arial" w:hAnsi="Arial"/>
          <w:color w:val="333333"/>
          <w:sz w:val="22"/>
          <w:szCs w:val="22"/>
        </w:rPr>
        <w:t xml:space="preserve">Explanation prompt: 'Explain X to me as if I'm a beginner.' AI evaluates quality of explanation as a mastery signal.</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3.4.2 Adaptive difficulty</w:t>
      </w:r>
    </w:p>
    <w:p>
      <w:pPr>
        <w:spacing w:after="80" w:before="80"/>
        <w:jc w:val="left"/>
      </w:pPr>
      <w:r>
        <w:rPr>
          <w:rFonts w:ascii="Arial" w:cs="Arial" w:eastAsia="Arial" w:hAnsi="Arial"/>
          <w:b w:val="false"/>
          <w:bCs w:val="false"/>
          <w:color w:val="333333"/>
          <w:sz w:val="22"/>
          <w:szCs w:val="22"/>
        </w:rPr>
        <w:t xml:space="preserve">The assessment engine adjusts question difficulty dynamically within a session:</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Correct answer on first attempt: next question at same or higher difficulty.</w:t>
      </w:r>
    </w:p>
    <w:p>
      <w:pPr>
        <w:pStyle w:val="ListParagraph"/>
        <w:numPr>
          <w:ilvl w:val="0"/>
          <w:numId w:val="2"/>
        </w:numPr>
        <w:spacing w:after="60" w:before="60"/>
      </w:pPr>
      <w:r>
        <w:rPr>
          <w:rFonts w:ascii="Arial" w:cs="Arial" w:eastAsia="Arial" w:hAnsi="Arial"/>
          <w:color w:val="333333"/>
          <w:sz w:val="22"/>
          <w:szCs w:val="22"/>
        </w:rPr>
        <w:t xml:space="preserve">Incorrect answer on first attempt: next question at same difficulty but different framing.</w:t>
      </w:r>
    </w:p>
    <w:p>
      <w:pPr>
        <w:pStyle w:val="ListParagraph"/>
        <w:numPr>
          <w:ilvl w:val="0"/>
          <w:numId w:val="2"/>
        </w:numPr>
        <w:spacing w:after="60" w:before="60"/>
      </w:pPr>
      <w:r>
        <w:rPr>
          <w:rFonts w:ascii="Arial" w:cs="Arial" w:eastAsia="Arial" w:hAnsi="Arial"/>
          <w:color w:val="333333"/>
          <w:sz w:val="22"/>
          <w:szCs w:val="22"/>
        </w:rPr>
        <w:t xml:space="preserve">Two incorrect answers in a row: system pauses the quiz and routes to a targeted tutor conversation on the failing concept before resuming.</w:t>
      </w:r>
    </w:p>
    <w:p>
      <w:pPr>
        <w:pStyle w:val="ListParagraph"/>
        <w:numPr>
          <w:ilvl w:val="0"/>
          <w:numId w:val="2"/>
        </w:numPr>
        <w:spacing w:after="60" w:before="60"/>
      </w:pPr>
      <w:r>
        <w:rPr>
          <w:rFonts w:ascii="Arial" w:cs="Arial" w:eastAsia="Arial" w:hAnsi="Arial"/>
          <w:color w:val="333333"/>
          <w:sz w:val="22"/>
          <w:szCs w:val="22"/>
        </w:rPr>
        <w:t xml:space="preserve">Difficulty levels: foundational, applied, and advanced. Each module contains questions at all three levels.</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3.4.3 Mastery scoring model</w:t>
      </w:r>
    </w:p>
    <w:p>
      <w:pPr>
        <w:spacing w:after="80" w:before="80"/>
        <w:jc w:val="left"/>
      </w:pPr>
      <w:r>
        <w:rPr>
          <w:rFonts w:ascii="Arial" w:cs="Arial" w:eastAsia="Arial" w:hAnsi="Arial"/>
          <w:b w:val="false"/>
          <w:bCs w:val="false"/>
          <w:color w:val="333333"/>
          <w:sz w:val="22"/>
          <w:szCs w:val="22"/>
        </w:rPr>
        <w:t xml:space="preserve">Mastery is not a single quiz score — it is a composite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Signal</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Module final assessment score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40%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Must exceed 80% to gate advance</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Coding exercise completion (unaided)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333333"/>
                <w:sz w:val="20"/>
                <w:szCs w:val="20"/>
              </w:rPr>
              <w:t xml:space="preserve">30%</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Penalised for each hint used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Explanation quality score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20%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evaluates learner explanation prompts</w:t>
            </w:r>
          </w:p>
        </w:tc>
      </w:tr>
      <w:tr>
        <w:tc>
          <w:tcPr>
            <w:tcW w:type="dxa" w:w="4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In-session comprehension checks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333333"/>
                <w:sz w:val="20"/>
                <w:szCs w:val="20"/>
              </w:rPr>
              <w:t xml:space="preserve">10%</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Rolling average across session questions</w:t>
            </w:r>
          </w:p>
        </w:tc>
      </w:tr>
    </w:tbl>
    <w:p>
      <w:r>
        <w:br w:type="page"/>
      </w:r>
    </w:p>
    <w:p>
      <w:pPr>
        <w:pStyle w:val="Heading2"/>
        <w:pBdr>
          <w:bottom w:val="single" w:color="EEF2FF" w:sz="4" w:space="4"/>
        </w:pBdr>
        <w:spacing w:after="160" w:before="320"/>
      </w:pPr>
      <w:r>
        <w:rPr>
          <w:rFonts w:ascii="Arial" w:cs="Arial" w:eastAsia="Arial" w:hAnsi="Arial"/>
          <w:b/>
          <w:bCs/>
          <w:color w:val="4F46E5"/>
          <w:sz w:val="28"/>
          <w:szCs w:val="28"/>
        </w:rPr>
        <w:t xml:space="preserve">3.5 Learner memory and progress tracking</w:t>
      </w:r>
    </w:p>
    <w:p>
      <w:pPr>
        <w:pStyle w:val="Heading3"/>
        <w:spacing w:after="120" w:before="240"/>
      </w:pPr>
      <w:r>
        <w:rPr>
          <w:rFonts w:ascii="Arial" w:cs="Arial" w:eastAsia="Arial" w:hAnsi="Arial"/>
          <w:b/>
          <w:bCs/>
          <w:color w:val="1A1A2E"/>
          <w:sz w:val="24"/>
          <w:szCs w:val="24"/>
        </w:rPr>
        <w:t xml:space="preserve">3.5.1 What the system remembers</w:t>
      </w:r>
    </w:p>
    <w:p>
      <w:pPr>
        <w:spacing w:after="80" w:before="80"/>
        <w:jc w:val="left"/>
      </w:pPr>
      <w:r>
        <w:rPr>
          <w:rFonts w:ascii="Arial" w:cs="Arial" w:eastAsia="Arial" w:hAnsi="Arial"/>
          <w:b w:val="false"/>
          <w:bCs w:val="false"/>
          <w:color w:val="333333"/>
          <w:sz w:val="22"/>
          <w:szCs w:val="22"/>
        </w:rPr>
        <w:t xml:space="preserve">MentorAI maintains a persistent learner profile that informs every session. The profile includes:</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Modules completed and mastery scores per module.</w:t>
      </w:r>
    </w:p>
    <w:p>
      <w:pPr>
        <w:pStyle w:val="ListParagraph"/>
        <w:numPr>
          <w:ilvl w:val="0"/>
          <w:numId w:val="2"/>
        </w:numPr>
        <w:spacing w:after="60" w:before="60"/>
      </w:pPr>
      <w:r>
        <w:rPr>
          <w:rFonts w:ascii="Arial" w:cs="Arial" w:eastAsia="Arial" w:hAnsi="Arial"/>
          <w:color w:val="333333"/>
          <w:sz w:val="22"/>
          <w:szCs w:val="22"/>
        </w:rPr>
        <w:t xml:space="preserve">Concepts where the learner has struggled (flagged after 2+ failed attempts).</w:t>
      </w:r>
    </w:p>
    <w:p>
      <w:pPr>
        <w:pStyle w:val="ListParagraph"/>
        <w:numPr>
          <w:ilvl w:val="0"/>
          <w:numId w:val="2"/>
        </w:numPr>
        <w:spacing w:after="60" w:before="60"/>
      </w:pPr>
      <w:r>
        <w:rPr>
          <w:rFonts w:ascii="Arial" w:cs="Arial" w:eastAsia="Arial" w:hAnsi="Arial"/>
          <w:color w:val="333333"/>
          <w:sz w:val="22"/>
          <w:szCs w:val="22"/>
        </w:rPr>
        <w:t xml:space="preserve">Concepts the learner has demonstrated strength in (fast, unaided correct answers).</w:t>
      </w:r>
    </w:p>
    <w:p>
      <w:pPr>
        <w:pStyle w:val="ListParagraph"/>
        <w:numPr>
          <w:ilvl w:val="0"/>
          <w:numId w:val="2"/>
        </w:numPr>
        <w:spacing w:after="60" w:before="60"/>
      </w:pPr>
      <w:r>
        <w:rPr>
          <w:rFonts w:ascii="Arial" w:cs="Arial" w:eastAsia="Arial" w:hAnsi="Arial"/>
          <w:color w:val="333333"/>
          <w:sz w:val="22"/>
          <w:szCs w:val="22"/>
        </w:rPr>
        <w:t xml:space="preserve">Coding exercises attempted, hints used, and solutions revealed.</w:t>
      </w:r>
    </w:p>
    <w:p>
      <w:pPr>
        <w:pStyle w:val="ListParagraph"/>
        <w:numPr>
          <w:ilvl w:val="0"/>
          <w:numId w:val="2"/>
        </w:numPr>
        <w:spacing w:after="60" w:before="60"/>
      </w:pPr>
      <w:r>
        <w:rPr>
          <w:rFonts w:ascii="Arial" w:cs="Arial" w:eastAsia="Arial" w:hAnsi="Arial"/>
          <w:color w:val="333333"/>
          <w:sz w:val="22"/>
          <w:szCs w:val="22"/>
        </w:rPr>
        <w:t xml:space="preserve">Session history: dates, duration, and concepts covered.</w:t>
      </w:r>
    </w:p>
    <w:p>
      <w:pPr>
        <w:pStyle w:val="ListParagraph"/>
        <w:numPr>
          <w:ilvl w:val="0"/>
          <w:numId w:val="2"/>
        </w:numPr>
        <w:spacing w:after="60" w:before="60"/>
      </w:pPr>
      <w:r>
        <w:rPr>
          <w:rFonts w:ascii="Arial" w:cs="Arial" w:eastAsia="Arial" w:hAnsi="Arial"/>
          <w:color w:val="333333"/>
          <w:sz w:val="22"/>
          <w:szCs w:val="22"/>
        </w:rPr>
        <w:t xml:space="preserve">Quiz history: per-question performance across all assessments.</w:t>
      </w:r>
    </w:p>
    <w:p>
      <w:pPr>
        <w:pStyle w:val="ListParagraph"/>
        <w:numPr>
          <w:ilvl w:val="0"/>
          <w:numId w:val="2"/>
        </w:numPr>
        <w:spacing w:after="60" w:before="60"/>
      </w:pPr>
      <w:r>
        <w:rPr>
          <w:rFonts w:ascii="Arial" w:cs="Arial" w:eastAsia="Arial" w:hAnsi="Arial"/>
          <w:color w:val="333333"/>
          <w:sz w:val="22"/>
          <w:szCs w:val="22"/>
        </w:rPr>
        <w:t xml:space="preserve">Goal set at onboarding and any subsequent changes.</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3.5.2 How memory informs sessions</w:t>
      </w:r>
    </w:p>
    <w:p>
      <w:pPr>
        <w:pStyle w:val="ListParagraph"/>
        <w:numPr>
          <w:ilvl w:val="0"/>
          <w:numId w:val="3"/>
        </w:numPr>
        <w:spacing w:after="60" w:before="60"/>
      </w:pPr>
      <w:r>
        <w:rPr>
          <w:rFonts w:ascii="Arial" w:cs="Arial" w:eastAsia="Arial" w:hAnsi="Arial"/>
          <w:color w:val="333333"/>
          <w:sz w:val="22"/>
          <w:szCs w:val="22"/>
        </w:rPr>
        <w:t xml:space="preserve">Each session opens with a brief recap personalised to the learner's specific history — not a generic summary.</w:t>
      </w:r>
    </w:p>
    <w:p>
      <w:pPr>
        <w:pStyle w:val="ListParagraph"/>
        <w:numPr>
          <w:ilvl w:val="0"/>
          <w:numId w:val="3"/>
        </w:numPr>
        <w:spacing w:after="60" w:before="60"/>
      </w:pPr>
      <w:r>
        <w:rPr>
          <w:rFonts w:ascii="Arial" w:cs="Arial" w:eastAsia="Arial" w:hAnsi="Arial"/>
          <w:color w:val="333333"/>
          <w:sz w:val="22"/>
          <w:szCs w:val="22"/>
        </w:rPr>
        <w:t xml:space="preserve">If a concept was previously struggled with, the tutor revisits it proactively before the learner encounters it in a new context.</w:t>
      </w:r>
    </w:p>
    <w:p>
      <w:pPr>
        <w:pStyle w:val="ListParagraph"/>
        <w:numPr>
          <w:ilvl w:val="0"/>
          <w:numId w:val="3"/>
        </w:numPr>
        <w:spacing w:after="60" w:before="60"/>
      </w:pPr>
      <w:r>
        <w:rPr>
          <w:rFonts w:ascii="Arial" w:cs="Arial" w:eastAsia="Arial" w:hAnsi="Arial"/>
          <w:color w:val="333333"/>
          <w:sz w:val="22"/>
          <w:szCs w:val="22"/>
        </w:rPr>
        <w:t xml:space="preserve">The tutor avoids re-explaining concepts the learner has already demonstrated mastery of.</w:t>
      </w:r>
    </w:p>
    <w:p>
      <w:pPr>
        <w:pStyle w:val="ListParagraph"/>
        <w:numPr>
          <w:ilvl w:val="0"/>
          <w:numId w:val="3"/>
        </w:numPr>
        <w:spacing w:after="60" w:before="60"/>
      </w:pPr>
      <w:r>
        <w:rPr>
          <w:rFonts w:ascii="Arial" w:cs="Arial" w:eastAsia="Arial" w:hAnsi="Arial"/>
          <w:color w:val="333333"/>
          <w:sz w:val="22"/>
          <w:szCs w:val="22"/>
        </w:rPr>
        <w:t xml:space="preserve">If the learner has not logged in for 7+ days, the session opens with a light review of the last completed concept before continuing.</w:t>
      </w:r>
    </w:p>
    <w:p>
      <w:pPr>
        <w:spacing w:after="0" w:before="10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3.6 Retention and engagement mechanics</w:t>
      </w:r>
    </w:p>
    <w:p>
      <w:pPr>
        <w:spacing w:after="80" w:before="80"/>
        <w:jc w:val="left"/>
      </w:pPr>
      <w:r>
        <w:rPr>
          <w:rFonts w:ascii="Arial" w:cs="Arial" w:eastAsia="Arial" w:hAnsi="Arial"/>
          <w:b w:val="false"/>
          <w:bCs w:val="false"/>
          <w:color w:val="333333"/>
          <w:sz w:val="22"/>
          <w:szCs w:val="22"/>
        </w:rPr>
        <w:t xml:space="preserve">Retention is the hardest problem in ed-tech. MentorAI addresses it through the following designed mechanics:</w:t>
      </w:r>
    </w:p>
    <w:p>
      <w:pPr>
        <w:spacing w:after="0" w:before="80"/>
      </w:pPr>
      <w:r>
        <w:t xml:space="preserve"/>
      </w:r>
    </w:p>
    <w:p>
      <w:pPr>
        <w:pStyle w:val="Heading3"/>
        <w:spacing w:after="120" w:before="240"/>
      </w:pPr>
      <w:r>
        <w:rPr>
          <w:rFonts w:ascii="Arial" w:cs="Arial" w:eastAsia="Arial" w:hAnsi="Arial"/>
          <w:b/>
          <w:bCs/>
          <w:color w:val="1A1A2E"/>
          <w:sz w:val="24"/>
          <w:szCs w:val="24"/>
        </w:rPr>
        <w:t xml:space="preserve">3.6.1 Progress visibility</w:t>
      </w:r>
    </w:p>
    <w:p>
      <w:pPr>
        <w:pStyle w:val="ListParagraph"/>
        <w:numPr>
          <w:ilvl w:val="0"/>
          <w:numId w:val="2"/>
        </w:numPr>
        <w:spacing w:after="60" w:before="60"/>
      </w:pPr>
      <w:r>
        <w:rPr>
          <w:rFonts w:ascii="Arial" w:cs="Arial" w:eastAsia="Arial" w:hAnsi="Arial"/>
          <w:color w:val="333333"/>
          <w:sz w:val="22"/>
          <w:szCs w:val="22"/>
        </w:rPr>
        <w:t xml:space="preserve">A visual learning path is always visible — learner can see exactly where they are and how far they have come.</w:t>
      </w:r>
    </w:p>
    <w:p>
      <w:pPr>
        <w:pStyle w:val="ListParagraph"/>
        <w:numPr>
          <w:ilvl w:val="0"/>
          <w:numId w:val="2"/>
        </w:numPr>
        <w:spacing w:after="60" w:before="60"/>
      </w:pPr>
      <w:r>
        <w:rPr>
          <w:rFonts w:ascii="Arial" w:cs="Arial" w:eastAsia="Arial" w:hAnsi="Arial"/>
          <w:color w:val="333333"/>
          <w:sz w:val="22"/>
          <w:szCs w:val="22"/>
        </w:rPr>
        <w:t xml:space="preserve">Mastery percentage displayed per module. Not a completion bar — a mastery bar, which is semantically different.</w:t>
      </w:r>
    </w:p>
    <w:p>
      <w:pPr>
        <w:pStyle w:val="ListParagraph"/>
        <w:numPr>
          <w:ilvl w:val="0"/>
          <w:numId w:val="2"/>
        </w:numPr>
        <w:spacing w:after="60" w:before="60"/>
      </w:pPr>
      <w:r>
        <w:rPr>
          <w:rFonts w:ascii="Arial" w:cs="Arial" w:eastAsia="Arial" w:hAnsi="Arial"/>
          <w:color w:val="333333"/>
          <w:sz w:val="22"/>
          <w:szCs w:val="22"/>
        </w:rPr>
        <w:t xml:space="preserve">'Streak' tracking: consecutive days with a completed session. Loss of streak is surfaced gently, not aggressively.</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3.6.2 Push and in-app notifications</w:t>
      </w:r>
    </w:p>
    <w:p>
      <w:pPr>
        <w:pStyle w:val="ListParagraph"/>
        <w:numPr>
          <w:ilvl w:val="0"/>
          <w:numId w:val="2"/>
        </w:numPr>
        <w:spacing w:after="60" w:before="60"/>
      </w:pPr>
      <w:r>
        <w:rPr>
          <w:rFonts w:ascii="Arial" w:cs="Arial" w:eastAsia="Arial" w:hAnsi="Arial"/>
          <w:color w:val="333333"/>
          <w:sz w:val="22"/>
          <w:szCs w:val="22"/>
        </w:rPr>
        <w:t xml:space="preserve">Daily reminder notification if learner has not opened the app by their typical session time (inferred from history, not set manually).</w:t>
      </w:r>
    </w:p>
    <w:p>
      <w:pPr>
        <w:pStyle w:val="ListParagraph"/>
        <w:numPr>
          <w:ilvl w:val="0"/>
          <w:numId w:val="2"/>
        </w:numPr>
        <w:spacing w:after="60" w:before="60"/>
      </w:pPr>
      <w:r>
        <w:rPr>
          <w:rFonts w:ascii="Arial" w:cs="Arial" w:eastAsia="Arial" w:hAnsi="Arial"/>
          <w:color w:val="333333"/>
          <w:sz w:val="22"/>
          <w:szCs w:val="22"/>
        </w:rPr>
        <w:t xml:space="preserve">'Your tutor noticed something' notification: if the learner's last session ended mid-concept, the notification references the specific concept.</w:t>
      </w:r>
    </w:p>
    <w:p>
      <w:pPr>
        <w:pStyle w:val="ListParagraph"/>
        <w:numPr>
          <w:ilvl w:val="0"/>
          <w:numId w:val="2"/>
        </w:numPr>
        <w:spacing w:after="60" w:before="60"/>
      </w:pPr>
      <w:r>
        <w:rPr>
          <w:rFonts w:ascii="Arial" w:cs="Arial" w:eastAsia="Arial" w:hAnsi="Arial"/>
          <w:color w:val="333333"/>
          <w:sz w:val="22"/>
          <w:szCs w:val="22"/>
        </w:rPr>
        <w:t xml:space="preserve">Weekly progress summary: sent every Sunday. Includes mastery gained, time spent, and a forward-looking hook for the coming week.</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3.6.3 Session length design</w:t>
      </w:r>
    </w:p>
    <w:p>
      <w:pPr>
        <w:spacing w:after="80" w:before="80"/>
        <w:jc w:val="left"/>
      </w:pPr>
      <w:r>
        <w:rPr>
          <w:rFonts w:ascii="Arial" w:cs="Arial" w:eastAsia="Arial" w:hAnsi="Arial"/>
          <w:b w:val="false"/>
          <w:bCs w:val="false"/>
          <w:color w:val="333333"/>
          <w:sz w:val="22"/>
          <w:szCs w:val="22"/>
        </w:rPr>
        <w:t xml:space="preserve">MentorAI is designed for 20–30 minute sessions. This is intentional:</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Short enough to fit into a commute, lunch break, or evening wind-down.</w:t>
      </w:r>
    </w:p>
    <w:p>
      <w:pPr>
        <w:pStyle w:val="ListParagraph"/>
        <w:numPr>
          <w:ilvl w:val="0"/>
          <w:numId w:val="2"/>
        </w:numPr>
        <w:spacing w:after="60" w:before="60"/>
      </w:pPr>
      <w:r>
        <w:rPr>
          <w:rFonts w:ascii="Arial" w:cs="Arial" w:eastAsia="Arial" w:hAnsi="Arial"/>
          <w:color w:val="333333"/>
          <w:sz w:val="22"/>
          <w:szCs w:val="22"/>
        </w:rPr>
        <w:t xml:space="preserve">Long enough to complete at least one concept with a practice exercise.</w:t>
      </w:r>
    </w:p>
    <w:p>
      <w:pPr>
        <w:pStyle w:val="ListParagraph"/>
        <w:numPr>
          <w:ilvl w:val="0"/>
          <w:numId w:val="2"/>
        </w:numPr>
        <w:spacing w:after="60" w:before="60"/>
      </w:pPr>
      <w:r>
        <w:rPr>
          <w:rFonts w:ascii="Arial" w:cs="Arial" w:eastAsia="Arial" w:hAnsi="Arial"/>
          <w:color w:val="333333"/>
          <w:sz w:val="22"/>
          <w:szCs w:val="22"/>
        </w:rPr>
        <w:t xml:space="preserve">The session end is always clean: the tutor summarises and closes. Learners are never left mid-concept without a natural stopping point.</w:t>
      </w:r>
    </w:p>
    <w:p>
      <w:r>
        <w:br w:type="page"/>
      </w:r>
    </w:p>
    <w:p>
      <w:pPr>
        <w:pStyle w:val="Heading1"/>
        <w:spacing w:after="200" w:before="400"/>
      </w:pPr>
      <w:r>
        <w:rPr>
          <w:rFonts w:ascii="Arial" w:cs="Arial" w:eastAsia="Arial" w:hAnsi="Arial"/>
          <w:b/>
          <w:bCs/>
          <w:color w:val="1A1A2E"/>
          <w:sz w:val="36"/>
          <w:szCs w:val="36"/>
        </w:rPr>
        <w:t xml:space="preserve">4. Technical Architecture</w:t>
      </w:r>
    </w:p>
    <w:p>
      <w:pPr>
        <w:pStyle w:val="Heading2"/>
        <w:pBdr>
          <w:bottom w:val="single" w:color="EEF2FF" w:sz="4" w:space="4"/>
        </w:pBdr>
        <w:spacing w:after="160" w:before="320"/>
      </w:pPr>
      <w:r>
        <w:rPr>
          <w:rFonts w:ascii="Arial" w:cs="Arial" w:eastAsia="Arial" w:hAnsi="Arial"/>
          <w:b/>
          <w:bCs/>
          <w:color w:val="4F46E5"/>
          <w:sz w:val="28"/>
          <w:szCs w:val="28"/>
        </w:rPr>
        <w:t xml:space="preserve">4.1 System overview</w:t>
      </w:r>
    </w:p>
    <w:p>
      <w:pPr>
        <w:spacing w:after="80" w:before="80"/>
        <w:jc w:val="left"/>
      </w:pPr>
      <w:r>
        <w:rPr>
          <w:rFonts w:ascii="Arial" w:cs="Arial" w:eastAsia="Arial" w:hAnsi="Arial"/>
          <w:b w:val="false"/>
          <w:bCs w:val="false"/>
          <w:color w:val="333333"/>
          <w:sz w:val="22"/>
          <w:szCs w:val="22"/>
        </w:rPr>
        <w:t xml:space="preserve">MentorAI is built as a web-first application with a modular backend. The architecture is designed for rapid iteration in v1.0 and horizontal scaling in v2.0.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 (v1.0)</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Frontend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Next.js 14 (React) + TypeScript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SSR for SEO, App Router for streaming AI responses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tutor layer</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Anthropic Claude API (claude-sonnet-4-6)</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Best-in-class conversational capability; streaming support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Backend API</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Node.js + Express (REST)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Fast to build; team familiarity; suitable for v1.0 scale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Database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PostgreSQL (primary) + Redis (cache/sessions)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Relational model suits learner profile structure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Code execution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Pyodide (WebAssembly, client-side)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 server-side execution risk; sub-second latency</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Authentication</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Supabase Auth (email + Google OAuth)</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Fast implementation; handles session management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Billing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Stripe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Industry standard; handles subscription lifecycle</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Hosting</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Vercel (frontend) + Railway (backend)</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Zero-config deployment; auto-scaling for v1.0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Analytics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PostHog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 analytics + session recording; open-source option</w:t>
            </w:r>
          </w:p>
        </w:tc>
      </w:tr>
    </w:tbl>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4.2 AI tutor integration</w:t>
      </w:r>
    </w:p>
    <w:p>
      <w:pPr>
        <w:pStyle w:val="Heading3"/>
        <w:spacing w:after="120" w:before="240"/>
      </w:pPr>
      <w:r>
        <w:rPr>
          <w:rFonts w:ascii="Arial" w:cs="Arial" w:eastAsia="Arial" w:hAnsi="Arial"/>
          <w:b/>
          <w:bCs/>
          <w:color w:val="1A1A2E"/>
          <w:sz w:val="24"/>
          <w:szCs w:val="24"/>
        </w:rPr>
        <w:t xml:space="preserve">4.2.1 Prompt architecture</w:t>
      </w:r>
    </w:p>
    <w:p>
      <w:pPr>
        <w:spacing w:after="80" w:before="80"/>
        <w:jc w:val="left"/>
      </w:pPr>
      <w:r>
        <w:rPr>
          <w:rFonts w:ascii="Arial" w:cs="Arial" w:eastAsia="Arial" w:hAnsi="Arial"/>
          <w:b w:val="false"/>
          <w:bCs w:val="false"/>
          <w:color w:val="333333"/>
          <w:sz w:val="22"/>
          <w:szCs w:val="22"/>
        </w:rPr>
        <w:t xml:space="preserve">The AI tutor operates on a structured system prompt that encodes teaching behaviour. The system prompt is composed dynamically at session start from:</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Core tutor persona and teaching rules (static).</w:t>
      </w:r>
    </w:p>
    <w:p>
      <w:pPr>
        <w:pStyle w:val="ListParagraph"/>
        <w:numPr>
          <w:ilvl w:val="0"/>
          <w:numId w:val="2"/>
        </w:numPr>
        <w:spacing w:after="60" w:before="60"/>
      </w:pPr>
      <w:r>
        <w:rPr>
          <w:rFonts w:ascii="Arial" w:cs="Arial" w:eastAsia="Arial" w:hAnsi="Arial"/>
          <w:color w:val="333333"/>
          <w:sz w:val="22"/>
          <w:szCs w:val="22"/>
        </w:rPr>
        <w:t xml:space="preserve">Learner profile: name, goal, current module, mastery scores, known weak areas.</w:t>
      </w:r>
    </w:p>
    <w:p>
      <w:pPr>
        <w:pStyle w:val="ListParagraph"/>
        <w:numPr>
          <w:ilvl w:val="0"/>
          <w:numId w:val="2"/>
        </w:numPr>
        <w:spacing w:after="60" w:before="60"/>
      </w:pPr>
      <w:r>
        <w:rPr>
          <w:rFonts w:ascii="Arial" w:cs="Arial" w:eastAsia="Arial" w:hAnsi="Arial"/>
          <w:color w:val="333333"/>
          <w:sz w:val="22"/>
          <w:szCs w:val="22"/>
        </w:rPr>
        <w:t xml:space="preserve">Session context: current concept, exercise in progress (if any), last session summary.</w:t>
      </w:r>
    </w:p>
    <w:p>
      <w:pPr>
        <w:pStyle w:val="ListParagraph"/>
        <w:numPr>
          <w:ilvl w:val="0"/>
          <w:numId w:val="2"/>
        </w:numPr>
        <w:spacing w:after="60" w:before="60"/>
      </w:pPr>
      <w:r>
        <w:rPr>
          <w:rFonts w:ascii="Arial" w:cs="Arial" w:eastAsia="Arial" w:hAnsi="Arial"/>
          <w:color w:val="333333"/>
          <w:sz w:val="22"/>
          <w:szCs w:val="22"/>
        </w:rPr>
        <w:t xml:space="preserve">Module curriculum: the structured content for the current module, including concept definitions and exercise specifications.</w:t>
      </w:r>
    </w:p>
    <w:p>
      <w:pPr>
        <w:spacing w:after="0" w:before="80"/>
      </w:pPr>
      <w:r>
        <w:t xml:space="preserve"/>
      </w:r>
    </w:p>
    <w:p>
      <w:pPr>
        <w:pStyle w:val="Heading3"/>
        <w:spacing w:after="120" w:before="240"/>
      </w:pPr>
      <w:r>
        <w:rPr>
          <w:rFonts w:ascii="Arial" w:cs="Arial" w:eastAsia="Arial" w:hAnsi="Arial"/>
          <w:b/>
          <w:bCs/>
          <w:color w:val="1A1A2E"/>
          <w:sz w:val="24"/>
          <w:szCs w:val="24"/>
        </w:rPr>
        <w:t xml:space="preserve">4.2.2 Streaming</w:t>
      </w:r>
    </w:p>
    <w:p>
      <w:pPr>
        <w:spacing w:after="80" w:before="80"/>
        <w:jc w:val="left"/>
      </w:pPr>
      <w:r>
        <w:rPr>
          <w:rFonts w:ascii="Arial" w:cs="Arial" w:eastAsia="Arial" w:hAnsi="Arial"/>
          <w:b w:val="false"/>
          <w:bCs w:val="false"/>
          <w:color w:val="333333"/>
          <w:sz w:val="22"/>
          <w:szCs w:val="22"/>
        </w:rPr>
        <w:t xml:space="preserve">All AI tutor responses stream to the frontend using server-sent events. The UI renders tokens as they arrive. This is critical for perceived responsiveness — learners should see the first word of a response within 800ms of sending a message.</w:t>
      </w:r>
    </w:p>
    <w:p>
      <w:pPr>
        <w:spacing w:after="0" w:before="80"/>
      </w:pPr>
      <w:r>
        <w:t xml:space="preserve"/>
      </w:r>
    </w:p>
    <w:p>
      <w:pPr>
        <w:pStyle w:val="Heading3"/>
        <w:spacing w:after="120" w:before="240"/>
      </w:pPr>
      <w:r>
        <w:rPr>
          <w:rFonts w:ascii="Arial" w:cs="Arial" w:eastAsia="Arial" w:hAnsi="Arial"/>
          <w:b/>
          <w:bCs/>
          <w:color w:val="1A1A2E"/>
          <w:sz w:val="24"/>
          <w:szCs w:val="24"/>
        </w:rPr>
        <w:t xml:space="preserve">4.2.3 Context window management</w:t>
      </w:r>
    </w:p>
    <w:p>
      <w:pPr>
        <w:spacing w:after="80" w:before="80"/>
        <w:jc w:val="left"/>
      </w:pPr>
      <w:r>
        <w:rPr>
          <w:rFonts w:ascii="Arial" w:cs="Arial" w:eastAsia="Arial" w:hAnsi="Arial"/>
          <w:b w:val="false"/>
          <w:bCs w:val="false"/>
          <w:color w:val="333333"/>
          <w:sz w:val="22"/>
          <w:szCs w:val="22"/>
        </w:rPr>
        <w:t xml:space="preserve">Conversation history is managed to stay within token limits:</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Full conversation history is retained for the current session.</w:t>
      </w:r>
    </w:p>
    <w:p>
      <w:pPr>
        <w:pStyle w:val="ListParagraph"/>
        <w:numPr>
          <w:ilvl w:val="0"/>
          <w:numId w:val="2"/>
        </w:numPr>
        <w:spacing w:after="60" w:before="60"/>
      </w:pPr>
      <w:r>
        <w:rPr>
          <w:rFonts w:ascii="Arial" w:cs="Arial" w:eastAsia="Arial" w:hAnsi="Arial"/>
          <w:color w:val="333333"/>
          <w:sz w:val="22"/>
          <w:szCs w:val="22"/>
        </w:rPr>
        <w:t xml:space="preserve">At session close, the backend summarises the session into a structured session summary (concepts covered, mastery changes, exercises completed).</w:t>
      </w:r>
    </w:p>
    <w:p>
      <w:pPr>
        <w:pStyle w:val="ListParagraph"/>
        <w:numPr>
          <w:ilvl w:val="0"/>
          <w:numId w:val="2"/>
        </w:numPr>
        <w:spacing w:after="60" w:before="60"/>
      </w:pPr>
      <w:r>
        <w:rPr>
          <w:rFonts w:ascii="Arial" w:cs="Arial" w:eastAsia="Arial" w:hAnsi="Arial"/>
          <w:color w:val="333333"/>
          <w:sz w:val="22"/>
          <w:szCs w:val="22"/>
        </w:rPr>
        <w:t xml:space="preserve">On next session open, the summary — not the full history — is injected into the system prompt.</w:t>
      </w:r>
    </w:p>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4.3 Data model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Entity</w:t>
            </w:r>
          </w:p>
        </w:tc>
        <w:tc>
          <w:tcPr>
            <w:tcW w:type="dxa" w:w="351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c>
          <w:tcPr>
            <w:tcW w:type="dxa" w:w="351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Relationships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User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 email, name, created_at, subscription_status, goal</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Has one LearnerProfile; has many Sessions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LearnerProfile</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user_id, current_module_id, overall_mastery, weak_concepts[], streak_days</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Belongs to User; has many ModuleMastery records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ModuleMastery</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user_id, module_id, mastery_score, attempts, last_assessed_at</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Belongs to LearnerProfile and Module</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 user_id, module_id, started_at, ended_at, concepts_covered[], summary_text</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Belongs to User; has many Messages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Message</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 session_id, role (user/assistant), content, timestamp</w:t>
            </w:r>
          </w:p>
        </w:tc>
        <w:tc>
          <w:tcPr>
            <w:tcW w:type="dxa" w:w="351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Belongs to Session</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QuizAttempt</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 user_id, question_id, answer, is_correct, time_taken_ms, hint_used</w:t>
            </w:r>
          </w:p>
        </w:tc>
        <w:tc>
          <w:tcPr>
            <w:tcW w:type="dxa" w:w="351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Belongs to User and Question</w:t>
            </w:r>
          </w:p>
        </w:tc>
      </w:tr>
    </w:tbl>
    <w:p>
      <w:r>
        <w:br w:type="page"/>
      </w:r>
    </w:p>
    <w:p>
      <w:pPr>
        <w:pStyle w:val="Heading1"/>
        <w:spacing w:after="200" w:before="400"/>
      </w:pPr>
      <w:r>
        <w:rPr>
          <w:rFonts w:ascii="Arial" w:cs="Arial" w:eastAsia="Arial" w:hAnsi="Arial"/>
          <w:b/>
          <w:bCs/>
          <w:color w:val="1A1A2E"/>
          <w:sz w:val="36"/>
          <w:szCs w:val="36"/>
        </w:rPr>
        <w:t xml:space="preserve">5. UX Requirements</w:t>
      </w:r>
    </w:p>
    <w:p>
      <w:pPr>
        <w:pStyle w:val="Heading2"/>
        <w:pBdr>
          <w:bottom w:val="single" w:color="EEF2FF" w:sz="4" w:space="4"/>
        </w:pBdr>
        <w:spacing w:after="160" w:before="320"/>
      </w:pPr>
      <w:r>
        <w:rPr>
          <w:rFonts w:ascii="Arial" w:cs="Arial" w:eastAsia="Arial" w:hAnsi="Arial"/>
          <w:b/>
          <w:bCs/>
          <w:color w:val="4F46E5"/>
          <w:sz w:val="28"/>
          <w:szCs w:val="28"/>
        </w:rPr>
        <w:t xml:space="preserve">5.1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Principle</w:t>
            </w:r>
          </w:p>
        </w:tc>
        <w:tc>
          <w:tcPr>
            <w:tcW w:type="dxa" w:w="655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means in practice</w:t>
            </w:r>
          </w:p>
        </w:tc>
      </w:tr>
      <w:tr>
        <w:tc>
          <w:tcPr>
            <w:tcW w:type="dxa" w:w="2808"/>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Learning first</w:t>
            </w:r>
          </w:p>
        </w:tc>
        <w:tc>
          <w:tcPr>
            <w:tcW w:type="dxa" w:w="655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 dark patterns, no artificial urgency. Every UI decision is evaluated against whether it supports or distracts from learning.</w:t>
            </w:r>
          </w:p>
        </w:tc>
      </w:tr>
      <w:tr>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4F46E5"/>
                <w:sz w:val="20"/>
                <w:szCs w:val="20"/>
              </w:rPr>
              <w:t xml:space="preserve">Calm confidence</w:t>
            </w:r>
          </w:p>
        </w:tc>
        <w:tc>
          <w:tcPr>
            <w:tcW w:type="dxa" w:w="655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The interface is clean and uncluttered. Learners should feel focused, not overwhelmed. Minimal chrome, maximum content.</w:t>
            </w:r>
          </w:p>
        </w:tc>
      </w:tr>
      <w:tr>
        <w:tc>
          <w:tcPr>
            <w:tcW w:type="dxa" w:w="2808"/>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Progress is always visible</w:t>
            </w:r>
          </w:p>
        </w:tc>
        <w:tc>
          <w:tcPr>
            <w:tcW w:type="dxa" w:w="655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Learners must never wonder where they are or how far they have come. The path and mastery status are always accessible.</w:t>
            </w:r>
          </w:p>
        </w:tc>
      </w:tr>
      <w:tr>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4F46E5"/>
                <w:sz w:val="20"/>
                <w:szCs w:val="20"/>
              </w:rPr>
              <w:t xml:space="preserve">Failure is safe</w:t>
            </w:r>
          </w:p>
        </w:tc>
        <w:tc>
          <w:tcPr>
            <w:tcW w:type="dxa" w:w="655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Error states — wrong answers, failed assessments — must feel like a normal part of learning, not a judgment. Copy and UI must reinforce this.</w:t>
            </w:r>
          </w:p>
        </w:tc>
      </w:tr>
    </w:tbl>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5.2 Core screens</w:t>
      </w:r>
    </w:p>
    <w:p>
      <w:pPr>
        <w:pStyle w:val="Heading3"/>
        <w:spacing w:after="120" w:before="240"/>
      </w:pPr>
      <w:r>
        <w:rPr>
          <w:rFonts w:ascii="Arial" w:cs="Arial" w:eastAsia="Arial" w:hAnsi="Arial"/>
          <w:b/>
          <w:bCs/>
          <w:color w:val="1A1A2E"/>
          <w:sz w:val="24"/>
          <w:szCs w:val="24"/>
        </w:rPr>
        <w:t xml:space="preserve">5.2.1 Onboarding flow</w:t>
      </w:r>
    </w:p>
    <w:p>
      <w:pPr>
        <w:pStyle w:val="ListParagraph"/>
        <w:numPr>
          <w:ilvl w:val="0"/>
          <w:numId w:val="3"/>
        </w:numPr>
        <w:spacing w:after="60" w:before="60"/>
      </w:pPr>
      <w:r>
        <w:rPr>
          <w:rFonts w:ascii="Arial" w:cs="Arial" w:eastAsia="Arial" w:hAnsi="Arial"/>
          <w:color w:val="333333"/>
          <w:sz w:val="22"/>
          <w:szCs w:val="22"/>
        </w:rPr>
        <w:t xml:space="preserve">Welcome screen: product value proposition in 2 sentences. Single CTA: Get started.</w:t>
      </w:r>
    </w:p>
    <w:p>
      <w:pPr>
        <w:pStyle w:val="ListParagraph"/>
        <w:numPr>
          <w:ilvl w:val="0"/>
          <w:numId w:val="3"/>
        </w:numPr>
        <w:spacing w:after="60" w:before="60"/>
      </w:pPr>
      <w:r>
        <w:rPr>
          <w:rFonts w:ascii="Arial" w:cs="Arial" w:eastAsia="Arial" w:hAnsi="Arial"/>
          <w:color w:val="333333"/>
          <w:sz w:val="22"/>
          <w:szCs w:val="22"/>
        </w:rPr>
        <w:t xml:space="preserve">Goal selection: illustrated cards for 4–6 learning goals. Learner selects one.</w:t>
      </w:r>
    </w:p>
    <w:p>
      <w:pPr>
        <w:pStyle w:val="ListParagraph"/>
        <w:numPr>
          <w:ilvl w:val="0"/>
          <w:numId w:val="3"/>
        </w:numPr>
        <w:spacing w:after="60" w:before="60"/>
      </w:pPr>
      <w:r>
        <w:rPr>
          <w:rFonts w:ascii="Arial" w:cs="Arial" w:eastAsia="Arial" w:hAnsi="Arial"/>
          <w:color w:val="333333"/>
          <w:sz w:val="22"/>
          <w:szCs w:val="22"/>
        </w:rPr>
        <w:t xml:space="preserve">Experience self-report: three options presented as 'Where are you now?' — not a test.</w:t>
      </w:r>
    </w:p>
    <w:p>
      <w:pPr>
        <w:pStyle w:val="ListParagraph"/>
        <w:numPr>
          <w:ilvl w:val="0"/>
          <w:numId w:val="3"/>
        </w:numPr>
        <w:spacing w:after="60" w:before="60"/>
      </w:pPr>
      <w:r>
        <w:rPr>
          <w:rFonts w:ascii="Arial" w:cs="Arial" w:eastAsia="Arial" w:hAnsi="Arial"/>
          <w:color w:val="333333"/>
          <w:sz w:val="22"/>
          <w:szCs w:val="22"/>
        </w:rPr>
        <w:t xml:space="preserve">Diagnostic: 5–8 questions in a clean quiz interface. Progress bar visible. No time pressure indicated.</w:t>
      </w:r>
    </w:p>
    <w:p>
      <w:pPr>
        <w:pStyle w:val="ListParagraph"/>
        <w:numPr>
          <w:ilvl w:val="0"/>
          <w:numId w:val="3"/>
        </w:numPr>
        <w:spacing w:after="60" w:before="60"/>
      </w:pPr>
      <w:r>
        <w:rPr>
          <w:rFonts w:ascii="Arial" w:cs="Arial" w:eastAsia="Arial" w:hAnsi="Arial"/>
          <w:color w:val="333333"/>
          <w:sz w:val="22"/>
          <w:szCs w:val="22"/>
        </w:rPr>
        <w:t xml:space="preserve">Path reveal: animated display of the generated learning path. 'Your path is ready' moment — designed to feel personal and exciting.</w:t>
      </w:r>
    </w:p>
    <w:p>
      <w:pPr>
        <w:pStyle w:val="ListParagraph"/>
        <w:numPr>
          <w:ilvl w:val="0"/>
          <w:numId w:val="3"/>
        </w:numPr>
        <w:spacing w:after="60" w:before="60"/>
      </w:pPr>
      <w:r>
        <w:rPr>
          <w:rFonts w:ascii="Arial" w:cs="Arial" w:eastAsia="Arial" w:hAnsi="Arial"/>
          <w:color w:val="333333"/>
          <w:sz w:val="22"/>
          <w:szCs w:val="22"/>
        </w:rPr>
        <w:t xml:space="preserve">Account creation: email or Google. Placed after the path reveal so learners are invested before being asked to sign up.</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5.2.2 Main dashboard</w:t>
      </w:r>
    </w:p>
    <w:p>
      <w:pPr>
        <w:pStyle w:val="ListParagraph"/>
        <w:numPr>
          <w:ilvl w:val="0"/>
          <w:numId w:val="2"/>
        </w:numPr>
        <w:spacing w:after="60" w:before="60"/>
      </w:pPr>
      <w:r>
        <w:rPr>
          <w:rFonts w:ascii="Arial" w:cs="Arial" w:eastAsia="Arial" w:hAnsi="Arial"/>
          <w:color w:val="333333"/>
          <w:sz w:val="22"/>
          <w:szCs w:val="22"/>
        </w:rPr>
        <w:t xml:space="preserve">Current module: large card showing module name, progress within module, and a 'Continue' CTA.</w:t>
      </w:r>
    </w:p>
    <w:p>
      <w:pPr>
        <w:pStyle w:val="ListParagraph"/>
        <w:numPr>
          <w:ilvl w:val="0"/>
          <w:numId w:val="2"/>
        </w:numPr>
        <w:spacing w:after="60" w:before="60"/>
      </w:pPr>
      <w:r>
        <w:rPr>
          <w:rFonts w:ascii="Arial" w:cs="Arial" w:eastAsia="Arial" w:hAnsi="Arial"/>
          <w:color w:val="333333"/>
          <w:sz w:val="22"/>
          <w:szCs w:val="22"/>
        </w:rPr>
        <w:t xml:space="preserve">Learning path: scrollable view of all modules, with mastery status and lock state clearly indicated.</w:t>
      </w:r>
    </w:p>
    <w:p>
      <w:pPr>
        <w:pStyle w:val="ListParagraph"/>
        <w:numPr>
          <w:ilvl w:val="0"/>
          <w:numId w:val="2"/>
        </w:numPr>
        <w:spacing w:after="60" w:before="60"/>
      </w:pPr>
      <w:r>
        <w:rPr>
          <w:rFonts w:ascii="Arial" w:cs="Arial" w:eastAsia="Arial" w:hAnsi="Arial"/>
          <w:color w:val="333333"/>
          <w:sz w:val="22"/>
          <w:szCs w:val="22"/>
        </w:rPr>
        <w:t xml:space="preserve">Streak and stats sidebar: days streak, total time studied, concepts mastered.</w:t>
      </w:r>
    </w:p>
    <w:p>
      <w:pPr>
        <w:pStyle w:val="ListParagraph"/>
        <w:numPr>
          <w:ilvl w:val="0"/>
          <w:numId w:val="2"/>
        </w:numPr>
        <w:spacing w:after="60" w:before="60"/>
      </w:pPr>
      <w:r>
        <w:rPr>
          <w:rFonts w:ascii="Arial" w:cs="Arial" w:eastAsia="Arial" w:hAnsi="Arial"/>
          <w:color w:val="333333"/>
          <w:sz w:val="22"/>
          <w:szCs w:val="22"/>
        </w:rPr>
        <w:t xml:space="preserve">'Your tutor is ready' entry point: direct to the AI tutor chat for the current concept.</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5.2.3 Tutor chat interface</w:t>
      </w:r>
    </w:p>
    <w:p>
      <w:pPr>
        <w:pStyle w:val="ListParagraph"/>
        <w:numPr>
          <w:ilvl w:val="0"/>
          <w:numId w:val="2"/>
        </w:numPr>
        <w:spacing w:after="60" w:before="60"/>
      </w:pPr>
      <w:r>
        <w:rPr>
          <w:rFonts w:ascii="Arial" w:cs="Arial" w:eastAsia="Arial" w:hAnsi="Arial"/>
          <w:color w:val="333333"/>
          <w:sz w:val="22"/>
          <w:szCs w:val="22"/>
        </w:rPr>
        <w:t xml:space="preserve">Chat layout: tutor messages left, learner messages right. Tutor avatar top-left.</w:t>
      </w:r>
    </w:p>
    <w:p>
      <w:pPr>
        <w:pStyle w:val="ListParagraph"/>
        <w:numPr>
          <w:ilvl w:val="0"/>
          <w:numId w:val="2"/>
        </w:numPr>
        <w:spacing w:after="60" w:before="60"/>
      </w:pPr>
      <w:r>
        <w:rPr>
          <w:rFonts w:ascii="Arial" w:cs="Arial" w:eastAsia="Arial" w:hAnsi="Arial"/>
          <w:color w:val="333333"/>
          <w:sz w:val="22"/>
          <w:szCs w:val="22"/>
        </w:rPr>
        <w:t xml:space="preserve">Streaming indicator: animated typing indicator while AI response streams. Tokens render word by word — not all at once.</w:t>
      </w:r>
    </w:p>
    <w:p>
      <w:pPr>
        <w:pStyle w:val="ListParagraph"/>
        <w:numPr>
          <w:ilvl w:val="0"/>
          <w:numId w:val="2"/>
        </w:numPr>
        <w:spacing w:after="60" w:before="60"/>
      </w:pPr>
      <w:r>
        <w:rPr>
          <w:rFonts w:ascii="Arial" w:cs="Arial" w:eastAsia="Arial" w:hAnsi="Arial"/>
          <w:color w:val="333333"/>
          <w:sz w:val="22"/>
          <w:szCs w:val="22"/>
        </w:rPr>
        <w:t xml:space="preserve">Code blocks in tutor messages are syntax-highlighted and have a one-click copy button.</w:t>
      </w:r>
    </w:p>
    <w:p>
      <w:pPr>
        <w:pStyle w:val="ListParagraph"/>
        <w:numPr>
          <w:ilvl w:val="0"/>
          <w:numId w:val="2"/>
        </w:numPr>
        <w:spacing w:after="60" w:before="60"/>
      </w:pPr>
      <w:r>
        <w:rPr>
          <w:rFonts w:ascii="Arial" w:cs="Arial" w:eastAsia="Arial" w:hAnsi="Arial"/>
          <w:color w:val="333333"/>
          <w:sz w:val="22"/>
          <w:szCs w:val="22"/>
        </w:rPr>
        <w:t xml:space="preserve">Quick reply chips: after a tutor explanation, 2–3 suggested learner responses appear as tappable chips (e.g. 'Got it, let me try' / 'Can you give an example?' / 'I don't understand').</w:t>
      </w:r>
    </w:p>
    <w:p>
      <w:pPr>
        <w:pStyle w:val="ListParagraph"/>
        <w:numPr>
          <w:ilvl w:val="0"/>
          <w:numId w:val="2"/>
        </w:numPr>
        <w:spacing w:after="60" w:before="60"/>
      </w:pPr>
      <w:r>
        <w:rPr>
          <w:rFonts w:ascii="Arial" w:cs="Arial" w:eastAsia="Arial" w:hAnsi="Arial"/>
          <w:color w:val="333333"/>
          <w:sz w:val="22"/>
          <w:szCs w:val="22"/>
        </w:rPr>
        <w:t xml:space="preserve">Persistent context bar at the top: current concept name, module, and 'Open coding environment' button.</w:t>
      </w:r>
    </w:p>
    <w:p>
      <w:pPr>
        <w:spacing w:after="0" w:before="100"/>
      </w:pPr>
      <w:r>
        <w:t xml:space="preserve"/>
      </w:r>
    </w:p>
    <w:p>
      <w:pPr>
        <w:pStyle w:val="Heading3"/>
        <w:spacing w:after="120" w:before="240"/>
      </w:pPr>
      <w:r>
        <w:rPr>
          <w:rFonts w:ascii="Arial" w:cs="Arial" w:eastAsia="Arial" w:hAnsi="Arial"/>
          <w:b/>
          <w:bCs/>
          <w:color w:val="1A1A2E"/>
          <w:sz w:val="24"/>
          <w:szCs w:val="24"/>
        </w:rPr>
        <w:t xml:space="preserve">5.2.4 Coding environment</w:t>
      </w:r>
    </w:p>
    <w:p>
      <w:pPr>
        <w:pStyle w:val="ListParagraph"/>
        <w:numPr>
          <w:ilvl w:val="0"/>
          <w:numId w:val="2"/>
        </w:numPr>
        <w:spacing w:after="60" w:before="60"/>
      </w:pPr>
      <w:r>
        <w:rPr>
          <w:rFonts w:ascii="Arial" w:cs="Arial" w:eastAsia="Arial" w:hAnsi="Arial"/>
          <w:color w:val="333333"/>
          <w:sz w:val="22"/>
          <w:szCs w:val="22"/>
        </w:rPr>
        <w:t xml:space="preserve">Split-pane layout: code editor left, output + AI feedback right.</w:t>
      </w:r>
    </w:p>
    <w:p>
      <w:pPr>
        <w:pStyle w:val="ListParagraph"/>
        <w:numPr>
          <w:ilvl w:val="0"/>
          <w:numId w:val="2"/>
        </w:numPr>
        <w:spacing w:after="60" w:before="60"/>
      </w:pPr>
      <w:r>
        <w:rPr>
          <w:rFonts w:ascii="Arial" w:cs="Arial" w:eastAsia="Arial" w:hAnsi="Arial"/>
          <w:color w:val="333333"/>
          <w:sz w:val="22"/>
          <w:szCs w:val="22"/>
        </w:rPr>
        <w:t xml:space="preserve">Run button: prominent, keyboard shortcut (Cmd/Ctrl + Enter) documented inline.</w:t>
      </w:r>
    </w:p>
    <w:p>
      <w:pPr>
        <w:pStyle w:val="ListParagraph"/>
        <w:numPr>
          <w:ilvl w:val="0"/>
          <w:numId w:val="2"/>
        </w:numPr>
        <w:spacing w:after="60" w:before="60"/>
      </w:pPr>
      <w:r>
        <w:rPr>
          <w:rFonts w:ascii="Arial" w:cs="Arial" w:eastAsia="Arial" w:hAnsi="Arial"/>
          <w:color w:val="333333"/>
          <w:sz w:val="22"/>
          <w:szCs w:val="22"/>
        </w:rPr>
        <w:t xml:space="preserve">AI feedback appears in the right pane within 3 seconds of code execution.</w:t>
      </w:r>
    </w:p>
    <w:p>
      <w:pPr>
        <w:pStyle w:val="ListParagraph"/>
        <w:numPr>
          <w:ilvl w:val="0"/>
          <w:numId w:val="2"/>
        </w:numPr>
        <w:spacing w:after="60" w:before="60"/>
      </w:pPr>
      <w:r>
        <w:rPr>
          <w:rFonts w:ascii="Arial" w:cs="Arial" w:eastAsia="Arial" w:hAnsi="Arial"/>
          <w:color w:val="333333"/>
          <w:sz w:val="22"/>
          <w:szCs w:val="22"/>
        </w:rPr>
        <w:t xml:space="preserve">Hint button: bottom of the editor. Shows hint count remaining (e.g. 'Hint 1 of 3').</w:t>
      </w:r>
    </w:p>
    <w:p>
      <w:pPr>
        <w:pStyle w:val="ListParagraph"/>
        <w:numPr>
          <w:ilvl w:val="0"/>
          <w:numId w:val="2"/>
        </w:numPr>
        <w:spacing w:after="60" w:before="60"/>
      </w:pPr>
      <w:r>
        <w:rPr>
          <w:rFonts w:ascii="Arial" w:cs="Arial" w:eastAsia="Arial" w:hAnsi="Arial"/>
          <w:color w:val="333333"/>
          <w:sz w:val="22"/>
          <w:szCs w:val="22"/>
        </w:rPr>
        <w:t xml:space="preserve">On mobile (&lt; 768px): stacked layout — editor on top, output below. Coding environment is accessible but not the primary mobile experience.</w:t>
      </w:r>
    </w:p>
    <w:p>
      <w:r>
        <w:br w:type="page"/>
      </w:r>
    </w:p>
    <w:p>
      <w:pPr>
        <w:pStyle w:val="Heading1"/>
        <w:spacing w:after="200" w:before="400"/>
      </w:pPr>
      <w:r>
        <w:rPr>
          <w:rFonts w:ascii="Arial" w:cs="Arial" w:eastAsia="Arial" w:hAnsi="Arial"/>
          <w:b/>
          <w:bCs/>
          <w:color w:val="1A1A2E"/>
          <w:sz w:val="36"/>
          <w:szCs w:val="36"/>
        </w:rPr>
        <w:t xml:space="preserve">6. Pricing Model</w:t>
      </w:r>
    </w:p>
    <w:p>
      <w:pPr>
        <w:pStyle w:val="Heading2"/>
        <w:pBdr>
          <w:bottom w:val="single" w:color="EEF2FF" w:sz="4" w:space="4"/>
        </w:pBdr>
        <w:spacing w:after="160" w:before="320"/>
      </w:pPr>
      <w:r>
        <w:rPr>
          <w:rFonts w:ascii="Arial" w:cs="Arial" w:eastAsia="Arial" w:hAnsi="Arial"/>
          <w:b/>
          <w:bCs/>
          <w:color w:val="4F46E5"/>
          <w:sz w:val="28"/>
          <w:szCs w:val="28"/>
        </w:rPr>
        <w:t xml:space="preserve">6.1 v1.0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Tier</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Free</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 — $29/month</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 $199/year</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tutor sessions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 sessions (lifetime)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Unlimited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Unlimited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Modules accessible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Module 1 only</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All 8 modules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All 8 modules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Coding environment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Yes</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Progress analytics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Basic</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Full</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Full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memory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Session only</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Persistent (90 days)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Persistent (unlimited)</w:t>
            </w:r>
          </w:p>
        </w:tc>
      </w:tr>
      <w:tr>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Certificate of mastery</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Yes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Yes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Effective monthly cost</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$29</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bCs/>
                <w:color w:val="333333"/>
                <w:sz w:val="20"/>
                <w:szCs w:val="20"/>
              </w:rPr>
              <w:t xml:space="preserve">$16.58</w:t>
            </w:r>
          </w:p>
        </w:tc>
      </w:tr>
    </w:tbl>
    <w:p>
      <w:pPr>
        <w:spacing w:after="0" w:before="100"/>
      </w:pPr>
      <w:r>
        <w:t xml:space="preserve"/>
      </w:r>
    </w:p>
    <w:p>
      <w:pPr>
        <w:spacing w:after="60" w:before="60"/>
      </w:pPr>
      <w:r>
        <w:rPr>
          <w:rFonts w:ascii="Arial" w:cs="Arial" w:eastAsia="Arial" w:hAnsi="Arial"/>
          <w:i/>
          <w:iCs/>
          <w:color w:val="6B7280"/>
          <w:sz w:val="20"/>
          <w:szCs w:val="20"/>
        </w:rPr>
        <w:t xml:space="preserve">📌 The free tier is designed to be enough to demonstrate genuine value — a learner should complete Module 1 entirely and feel ready to upgrade. It is not artificially crippled.</w:t>
      </w:r>
    </w:p>
    <w:p>
      <w:pPr>
        <w:spacing w:after="0" w:before="120"/>
      </w:pPr>
      <w:r>
        <w:t xml:space="preserve"/>
      </w:r>
    </w:p>
    <w:p>
      <w:pPr>
        <w:pStyle w:val="Heading2"/>
        <w:pBdr>
          <w:bottom w:val="single" w:color="EEF2FF" w:sz="4" w:space="4"/>
        </w:pBdr>
        <w:spacing w:after="160" w:before="320"/>
      </w:pPr>
      <w:r>
        <w:rPr>
          <w:rFonts w:ascii="Arial" w:cs="Arial" w:eastAsia="Arial" w:hAnsi="Arial"/>
          <w:b/>
          <w:bCs/>
          <w:color w:val="4F46E5"/>
          <w:sz w:val="28"/>
          <w:szCs w:val="28"/>
        </w:rPr>
        <w:t xml:space="preserve">6.2 Pricing rationale</w:t>
      </w:r>
    </w:p>
    <w:p>
      <w:pPr>
        <w:pStyle w:val="ListParagraph"/>
        <w:numPr>
          <w:ilvl w:val="0"/>
          <w:numId w:val="2"/>
        </w:numPr>
        <w:spacing w:after="60" w:before="60"/>
      </w:pPr>
      <w:r>
        <w:rPr>
          <w:rFonts w:ascii="Arial" w:cs="Arial" w:eastAsia="Arial" w:hAnsi="Arial"/>
          <w:color w:val="333333"/>
          <w:sz w:val="22"/>
          <w:szCs w:val="22"/>
        </w:rPr>
        <w:t xml:space="preserve">$29/month is positioned below the market leader Coursera Plus ($59/month) and above commodity flashcard apps.</w:t>
      </w:r>
    </w:p>
    <w:p>
      <w:pPr>
        <w:pStyle w:val="ListParagraph"/>
        <w:numPr>
          <w:ilvl w:val="0"/>
          <w:numId w:val="2"/>
        </w:numPr>
        <w:spacing w:after="60" w:before="60"/>
      </w:pPr>
      <w:r>
        <w:rPr>
          <w:rFonts w:ascii="Arial" w:cs="Arial" w:eastAsia="Arial" w:hAnsi="Arial"/>
          <w:color w:val="333333"/>
          <w:sz w:val="22"/>
          <w:szCs w:val="22"/>
        </w:rPr>
        <w:t xml:space="preserve">Annual plan at $199 saves 43% and is the primary conversion target. One-time payment reduces churn.</w:t>
      </w:r>
    </w:p>
    <w:p>
      <w:pPr>
        <w:pStyle w:val="ListParagraph"/>
        <w:numPr>
          <w:ilvl w:val="0"/>
          <w:numId w:val="2"/>
        </w:numPr>
        <w:spacing w:after="60" w:before="60"/>
      </w:pPr>
      <w:r>
        <w:rPr>
          <w:rFonts w:ascii="Arial" w:cs="Arial" w:eastAsia="Arial" w:hAnsi="Arial"/>
          <w:color w:val="333333"/>
          <w:sz w:val="22"/>
          <w:szCs w:val="22"/>
        </w:rPr>
        <w:t xml:space="preserve">No per-subject pricing in v1.0. Simplicity reduces friction at conversion.</w:t>
      </w:r>
    </w:p>
    <w:p>
      <w:pPr>
        <w:pStyle w:val="ListParagraph"/>
        <w:numPr>
          <w:ilvl w:val="0"/>
          <w:numId w:val="2"/>
        </w:numPr>
        <w:spacing w:after="60" w:before="60"/>
      </w:pPr>
      <w:r>
        <w:rPr>
          <w:rFonts w:ascii="Arial" w:cs="Arial" w:eastAsia="Arial" w:hAnsi="Arial"/>
          <w:color w:val="333333"/>
          <w:sz w:val="22"/>
          <w:szCs w:val="22"/>
        </w:rPr>
        <w:t xml:space="preserve">Enterprise pricing (per-seat, custom contract) to be defined in v1.1 when B2B features are available.</w:t>
      </w:r>
    </w:p>
    <w:p>
      <w:r>
        <w:br w:type="page"/>
      </w:r>
    </w:p>
    <w:p>
      <w:pPr>
        <w:pStyle w:val="Heading1"/>
        <w:spacing w:after="200" w:before="400"/>
      </w:pPr>
      <w:r>
        <w:rPr>
          <w:rFonts w:ascii="Arial" w:cs="Arial" w:eastAsia="Arial" w:hAnsi="Arial"/>
          <w:b/>
          <w:bCs/>
          <w:color w:val="1A1A2E"/>
          <w:sz w:val="36"/>
          <w:szCs w:val="36"/>
        </w:rPr>
        <w:t xml:space="preserve">7. Phased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c>
          <w:tcPr>
            <w:tcW w:type="dxa" w:w="1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c>
          <w:tcPr>
            <w:tcW w:type="dxa" w:w="312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Scope</w:t>
            </w:r>
          </w:p>
        </w:tc>
        <w:tc>
          <w:tcPr>
            <w:tcW w:type="dxa" w:w="234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156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Alpha</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Weeks 1–6</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Core tutor chat + coding environment. Python Module 1 only. Internal team + 20 invited testers.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20 testers complete Module 1. No critical bugs. NPS &gt; 30.</w:t>
            </w:r>
          </w:p>
        </w:tc>
      </w:tr>
      <w:tr>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4F46E5"/>
                <w:sz w:val="20"/>
                <w:szCs w:val="20"/>
              </w:rPr>
              <w:t xml:space="preserve">Beta</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Weeks 7–14</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Full 8-module Python path. Assessment engine. Mastery gating. 200 invited users. Billing live but discounted.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45% of beta cohort completes 3+ modules. Week-4 retention &gt; 40%. No P0/P1 bugs.</w:t>
            </w:r>
          </w:p>
        </w:tc>
      </w:tr>
      <w:tr>
        <w:tc>
          <w:tcPr>
            <w:tcW w:type="dxa" w:w="1560"/>
            <w:tcBorders>
              <w:top w:val="single" w:color="E5E7EB" w:sz="1"/>
              <w:left w:val="single" w:color="E5E7EB" w:sz="1"/>
              <w:bottom w:val="single" w:color="E5E7EB" w:sz="1"/>
              <w:right w:val="single" w:color="E5E7EB" w:sz="1"/>
            </w:tcBorders>
            <w:shd w:fill="EEF2FF" w:val="clear"/>
            <w:tcMar>
              <w:top w:type="dxa" w:w="80"/>
              <w:left w:type="dxa" w:w="140"/>
              <w:bottom w:type="dxa" w:w="80"/>
              <w:right w:type="dxa" w:w="140"/>
            </w:tcMar>
            <w:vAlign w:val="center"/>
          </w:tcPr>
          <w:p>
            <w:r>
              <w:rPr>
                <w:rFonts w:ascii="Arial" w:cs="Arial" w:eastAsia="Arial" w:hAnsi="Arial"/>
                <w:b/>
                <w:bCs/>
                <w:color w:val="4F46E5"/>
                <w:sz w:val="20"/>
                <w:szCs w:val="20"/>
              </w:rPr>
              <w:t xml:space="preserve">v1.0 launch</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 15</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Public launch. Full pricing. Product Hunt launch. Targeted social campaign (developer communities + Lagos tech scene).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500 paid subscribers within 30 days of launch.</w:t>
            </w:r>
          </w:p>
        </w:tc>
      </w:tr>
      <w:tr>
        <w:tc>
          <w:tcPr>
            <w:tcW w:type="dxa" w:w="1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bCs/>
                <w:color w:val="4F46E5"/>
                <w:sz w:val="20"/>
                <w:szCs w:val="20"/>
              </w:rPr>
              <w:t xml:space="preserve">v1.1</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Weeks 16–24</w:t>
            </w:r>
          </w:p>
        </w:tc>
        <w:tc>
          <w:tcPr>
            <w:tcW w:type="dxa" w:w="312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Professional English subject. Voice interface prototype. Basic social features (cohort leaderboard).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English subject NPS &gt; 50. Voice prototype usability score &gt; 70%.</w:t>
            </w:r>
          </w:p>
        </w:tc>
      </w:tr>
    </w:tbl>
    <w:p>
      <w:pPr>
        <w:spacing w:after="0" w:before="120"/>
      </w:pPr>
      <w:r>
        <w:t xml:space="preserve"/>
      </w:r>
    </w:p>
    <w:p>
      <w:pPr>
        <w:pStyle w:val="Heading1"/>
        <w:spacing w:after="200" w:before="400"/>
      </w:pPr>
      <w:r>
        <w:rPr>
          <w:rFonts w:ascii="Arial" w:cs="Arial" w:eastAsia="Arial" w:hAnsi="Arial"/>
          <w:b/>
          <w:bCs/>
          <w:color w:val="1A1A2E"/>
          <w:sz w:val="36"/>
          <w:szCs w:val="36"/>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1872"/>
        <w:gridCol w:w="3744"/>
      </w:tblGrid>
      <w:tr>
        <w:tc>
          <w:tcPr>
            <w:tcW w:type="dxa" w:w="936"/>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w:t>
            </w:r>
          </w:p>
        </w:tc>
        <w:tc>
          <w:tcPr>
            <w:tcW w:type="dxa" w:w="2808"/>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187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Likelihood</w:t>
            </w:r>
          </w:p>
        </w:tc>
        <w:tc>
          <w:tcPr>
            <w:tcW w:type="dxa" w:w="3744"/>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Learner churn at mastery gate — being blocked feels discouraging and learners quit</w:t>
            </w:r>
          </w:p>
        </w:tc>
        <w:tc>
          <w:tcPr>
            <w:tcW w:type="dxa" w:w="187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High</w:t>
            </w:r>
          </w:p>
        </w:tc>
        <w:tc>
          <w:tcPr>
            <w:tcW w:type="dxa" w:w="3744"/>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Design mastery gating as coaching not blocking. A/B test gate UX. Monitor drop-off per module in alpha.</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tutor response quality is inconsistent — unhelpful or confusing explanations in edge cases</w:t>
            </w:r>
          </w:p>
        </w:tc>
        <w:tc>
          <w:tcPr>
            <w:tcW w:type="dxa" w:w="187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Medium</w:t>
            </w:r>
          </w:p>
        </w:tc>
        <w:tc>
          <w:tcPr>
            <w:tcW w:type="dxa" w:w="3744"/>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Extensive system prompt testing before alpha. Human review of 5% of sessions in alpha phase. Feedback button on every tutor message.</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AI API cost makes unit economics negative at low ARPU</w:t>
            </w:r>
          </w:p>
        </w:tc>
        <w:tc>
          <w:tcPr>
            <w:tcW w:type="dxa" w:w="187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Medium</w:t>
            </w:r>
          </w:p>
        </w:tc>
        <w:tc>
          <w:tcPr>
            <w:tcW w:type="dxa" w:w="3744"/>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Model token usage per session tracked from day one. Set per-user daily token budget. Optimise system prompt length. Evaluate smaller models for simple interactions.</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2808"/>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Pyodide performance issues on low-end devices common in target markets</w:t>
            </w:r>
          </w:p>
        </w:tc>
        <w:tc>
          <w:tcPr>
            <w:tcW w:type="dxa" w:w="187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Medium</w:t>
            </w:r>
          </w:p>
        </w:tc>
        <w:tc>
          <w:tcPr>
            <w:tcW w:type="dxa" w:w="3744"/>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Test on low-spec Android devices in alpha. Define minimum device spec. Consider server-side execution fallback for v1.1.</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2808"/>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Competition from well-funded incumbents launching AI features (Coursera, Khan Academy)</w:t>
            </w:r>
          </w:p>
        </w:tc>
        <w:tc>
          <w:tcPr>
            <w:tcW w:type="dxa" w:w="187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High</w:t>
            </w:r>
          </w:p>
        </w:tc>
        <w:tc>
          <w:tcPr>
            <w:tcW w:type="dxa" w:w="3744"/>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Incumbents add AI on top of static content — MentorAI is AI-first. Speed of iteration and community trust are the moat. Launch fast, learn fast.</w:t>
            </w:r>
          </w:p>
        </w:tc>
      </w:tr>
    </w:tbl>
    <w:p>
      <w:r>
        <w:br w:type="page"/>
      </w:r>
    </w:p>
    <w:p>
      <w:pPr>
        <w:pStyle w:val="Heading1"/>
        <w:spacing w:after="200" w:before="400"/>
      </w:pPr>
      <w:r>
        <w:rPr>
          <w:rFonts w:ascii="Arial" w:cs="Arial" w:eastAsia="Arial" w:hAnsi="Arial"/>
          <w:b/>
          <w:bCs/>
          <w:color w:val="1A1A2E"/>
          <w:sz w:val="36"/>
          <w:szCs w:val="36"/>
        </w:rPr>
        <w:t xml:space="preserve">9. Open Questions for Team Alignment</w:t>
      </w:r>
    </w:p>
    <w:p>
      <w:pPr>
        <w:spacing w:after="80" w:before="80"/>
        <w:jc w:val="left"/>
      </w:pPr>
      <w:r>
        <w:rPr>
          <w:rFonts w:ascii="Arial" w:cs="Arial" w:eastAsia="Arial" w:hAnsi="Arial"/>
          <w:b w:val="false"/>
          <w:bCs w:val="false"/>
          <w:color w:val="333333"/>
          <w:sz w:val="22"/>
          <w:szCs w:val="22"/>
        </w:rPr>
        <w:t xml:space="preserve">The following questions require cross-functional decisions before development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212"/>
        <w:gridCol w:w="4212"/>
      </w:tblGrid>
      <w:tr>
        <w:tc>
          <w:tcPr>
            <w:tcW w:type="dxa" w:w="936"/>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21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Question</w:t>
            </w:r>
          </w:p>
        </w:tc>
        <w:tc>
          <w:tcPr>
            <w:tcW w:type="dxa" w:w="4212"/>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decides / deadline</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1</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Should mastery gating be a hard block (cannot proceed) or a soft gate (warned but can override)?</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 + Design — before Beta kickoff</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2</w:t>
            </w:r>
          </w:p>
        </w:tc>
        <w:tc>
          <w:tcPr>
            <w:tcW w:type="dxa" w:w="421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What is the maximum acceptable AI response latency before we need to show a loading state?</w:t>
            </w:r>
          </w:p>
        </w:tc>
        <w:tc>
          <w:tcPr>
            <w:tcW w:type="dxa" w:w="421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 + Engineering — Alpha week 1</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3</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Should the free tier require a credit card? (Reduces fake accounts vs. increases conversion friction.)</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Founder / Growth — before launch</w:t>
            </w:r>
          </w:p>
        </w:tc>
      </w:tr>
      <w:tr>
        <w:tc>
          <w:tcPr>
            <w:tcW w:type="dxa" w:w="936"/>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4</w:t>
            </w:r>
          </w:p>
        </w:tc>
        <w:tc>
          <w:tcPr>
            <w:tcW w:type="dxa" w:w="421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Do we build learner memory in-house on PostgreSQL or use a vector database (Pinecone/Weaviate) from the start?</w:t>
            </w:r>
          </w:p>
        </w:tc>
        <w:tc>
          <w:tcPr>
            <w:tcW w:type="dxa" w:w="4212"/>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Engineering — Architecture review week 1</w:t>
            </w:r>
          </w:p>
        </w:tc>
      </w:tr>
      <w:tr>
        <w:tc>
          <w:tcPr>
            <w:tcW w:type="dxa" w:w="936"/>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5</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What is our content liability posture if the AI tutor gives factually incorrect technical instruction?</w:t>
            </w:r>
          </w:p>
        </w:tc>
        <w:tc>
          <w:tcPr>
            <w:tcW w:type="dxa" w:w="4212"/>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Legal / Founder — before Beta launch</w:t>
            </w:r>
          </w:p>
        </w:tc>
      </w:tr>
    </w:tbl>
    <w:p>
      <w:pPr>
        <w:spacing w:after="0" w:before="200"/>
      </w:pPr>
      <w:r>
        <w:t xml:space="preserve"/>
      </w:r>
    </w:p>
    <w:p>
      <w:pPr>
        <w:spacing w:after="0" w:before="20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6B7280"/>
        <w:sz w:val="16"/>
        <w:szCs w:val="16"/>
      </w:rPr>
      <w:t xml:space="preserve">© 2025 MentorAI. Internal use only.</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pPr>
    <w:r>
      <w:rPr>
        <w:rFonts w:ascii="Arial" w:cs="Arial" w:eastAsia="Arial" w:hAnsi="Arial"/>
        <w:color w:val="6B7280"/>
        <w:sz w:val="18"/>
        <w:szCs w:val="18"/>
      </w:rPr>
      <w:t xml:space="preserve">MentorAI — Product Requirements Document</w:t>
    </w:r>
    <w:r>
      <w:rPr>
        <w:rFonts w:ascii="Arial" w:cs="Arial" w:eastAsia="Arial" w:hAnsi="Arial"/>
        <w:sz w:val="18"/>
        <w:szCs w:val="18"/>
      </w:rPr>
      <w:t xml:space="preserve">	</w:t>
    </w:r>
    <w:r>
      <w:rPr>
        <w:rFonts w:ascii="Arial" w:cs="Arial" w:eastAsia="Arial" w:hAnsi="Arial"/>
        <w:b/>
        <w:bCs/>
        <w:color w:val="6B7280"/>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2026-05-31T03:32:45.084Z</dcterms:created>
  <dcterms:modified xsi:type="dcterms:W3CDTF">2026-05-31T03:32:45.084Z</dcterms:modified>
</cp:coreProperties>
</file>

<file path=docProps/custom.xml><?xml version="1.0" encoding="utf-8"?>
<Properties xmlns="http://schemas.openxmlformats.org/officeDocument/2006/custom-properties" xmlns:vt="http://schemas.openxmlformats.org/officeDocument/2006/docPropsVTypes"/>
</file>