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BAD06E3" w14:textId="77777777" w:rsidR="009A1E8C" w:rsidRDefault="00000000">
      <w:pPr>
        <w:pStyle w:val="Title"/>
        <w:spacing w:after="160"/>
        <w:jc w:val="both"/>
      </w:pPr>
      <w:bookmarkStart w:id="0" w:name="_hzgfl41pvkpk" w:colFirst="0" w:colLast="0"/>
      <w:bookmarkEnd w:id="0"/>
      <w:r>
        <w:t>Executive Project Report: Agentic Supply Chain Decision Control Tower</w:t>
      </w:r>
    </w:p>
    <w:p w14:paraId="67EE1C43" w14:textId="77777777" w:rsidR="009A1E8C" w:rsidRDefault="00000000">
      <w:pPr>
        <w:pStyle w:val="Heading1"/>
        <w:spacing w:after="160"/>
        <w:jc w:val="both"/>
      </w:pPr>
      <w:bookmarkStart w:id="1" w:name="_kor929i8f4h1" w:colFirst="0" w:colLast="0"/>
      <w:bookmarkEnd w:id="1"/>
      <w:r>
        <w:t>1. Executive Summary</w:t>
      </w:r>
    </w:p>
    <w:p w14:paraId="34BF2276" w14:textId="77777777" w:rsidR="009A1E8C" w:rsidRDefault="00000000">
      <w:pPr>
        <w:spacing w:after="160"/>
        <w:jc w:val="both"/>
      </w:pPr>
      <w:r>
        <w:t xml:space="preserve">This report documents the design, implementation, and verification of the </w:t>
      </w:r>
      <w:r>
        <w:rPr>
          <w:b/>
          <w:bCs/>
        </w:rPr>
        <w:t>Agentic Supply Chain Decision Control Tower</w:t>
      </w:r>
      <w:r>
        <w:t>, a decision intelligence system that converts open-ended, natural language business requests into mathematical optimization models.</w:t>
      </w:r>
    </w:p>
    <w:p w14:paraId="2399E6D4" w14:textId="77777777" w:rsidR="009A1E8C" w:rsidRDefault="00000000">
      <w:pPr>
        <w:spacing w:after="160"/>
        <w:jc w:val="both"/>
      </w:pPr>
      <w:r>
        <w:t xml:space="preserve">The system combines </w:t>
      </w:r>
      <w:r>
        <w:rPr>
          <w:b/>
          <w:bCs/>
        </w:rPr>
        <w:t>LLM multi-agent orchestration</w:t>
      </w:r>
      <w:r>
        <w:t xml:space="preserve"> (</w:t>
      </w:r>
      <w:proofErr w:type="spellStart"/>
      <w:r>
        <w:t>CrewAI</w:t>
      </w:r>
      <w:proofErr w:type="spellEnd"/>
      <w:r>
        <w:t xml:space="preserve"> and Google Gemini 3.x), </w:t>
      </w:r>
      <w:r>
        <w:rPr>
          <w:b/>
          <w:bCs/>
        </w:rPr>
        <w:t>Mathematical Integer Programming</w:t>
      </w:r>
      <w:r>
        <w:t xml:space="preserve"> (</w:t>
      </w:r>
      <w:proofErr w:type="spellStart"/>
      <w:r>
        <w:t>Gurobi</w:t>
      </w:r>
      <w:proofErr w:type="spellEnd"/>
      <w:r>
        <w:t xml:space="preserve"> </w:t>
      </w:r>
      <w:proofErr w:type="spellStart"/>
      <w:r>
        <w:rPr>
          <w:sz w:val="20"/>
          <w:szCs w:val="20"/>
        </w:rPr>
        <w:t>gurobipy</w:t>
      </w:r>
      <w:proofErr w:type="spellEnd"/>
      <w:r>
        <w:t xml:space="preserve">), and a </w:t>
      </w:r>
      <w:proofErr w:type="spellStart"/>
      <w:r>
        <w:rPr>
          <w:b/>
          <w:bCs/>
        </w:rPr>
        <w:t>Streamlit</w:t>
      </w:r>
      <w:proofErr w:type="spellEnd"/>
      <w:r>
        <w:rPr>
          <w:b/>
          <w:bCs/>
        </w:rPr>
        <w:t xml:space="preserve"> Control Tower UI</w:t>
      </w:r>
      <w:r>
        <w:t>.</w:t>
      </w:r>
    </w:p>
    <w:p w14:paraId="62392450" w14:textId="77777777" w:rsidR="009A1E8C" w:rsidRDefault="00000000">
      <w:pPr>
        <w:spacing w:after="160"/>
        <w:jc w:val="both"/>
      </w:pPr>
      <w:r>
        <w:t>It addresses key challenges in traditional Operations Research (OR) deployment:</w:t>
      </w:r>
    </w:p>
    <w:p w14:paraId="4532EDF9" w14:textId="77777777" w:rsidR="009A1E8C" w:rsidRDefault="00000000">
      <w:pPr>
        <w:numPr>
          <w:ilvl w:val="0"/>
          <w:numId w:val="2"/>
        </w:numPr>
        <w:jc w:val="both"/>
      </w:pPr>
      <w:r>
        <w:rPr>
          <w:b/>
          <w:bCs/>
        </w:rPr>
        <w:t>Natural Language Mapping</w:t>
      </w:r>
      <w:r>
        <w:t xml:space="preserve">: Automatically translates informal scenarios (e.g., </w:t>
      </w:r>
      <w:r>
        <w:rPr>
          <w:i/>
          <w:iCs/>
        </w:rPr>
        <w:t>"What if Chicago capacity drops by 50%?"</w:t>
      </w:r>
      <w:r>
        <w:t>) into formal Operations Research problem classifications and schemas.</w:t>
      </w:r>
    </w:p>
    <w:p w14:paraId="4DE04C49" w14:textId="77777777" w:rsidR="009A1E8C" w:rsidRDefault="00000000">
      <w:pPr>
        <w:numPr>
          <w:ilvl w:val="0"/>
          <w:numId w:val="2"/>
        </w:numPr>
        <w:jc w:val="both"/>
      </w:pPr>
      <w:r>
        <w:rPr>
          <w:b/>
          <w:bCs/>
        </w:rPr>
        <w:t>Dynamic Code Compilation</w:t>
      </w:r>
      <w:r>
        <w:t xml:space="preserve">: Writes, compiles, and executes </w:t>
      </w:r>
      <w:proofErr w:type="spellStart"/>
      <w:r>
        <w:rPr>
          <w:sz w:val="20"/>
          <w:szCs w:val="20"/>
        </w:rPr>
        <w:t>gurobipy</w:t>
      </w:r>
      <w:proofErr w:type="spellEnd"/>
      <w:r>
        <w:t xml:space="preserve"> scripts on the fly based on incoming data schema signatures.</w:t>
      </w:r>
    </w:p>
    <w:p w14:paraId="30DB7CC3" w14:textId="77777777" w:rsidR="009A1E8C" w:rsidRDefault="00000000">
      <w:pPr>
        <w:numPr>
          <w:ilvl w:val="0"/>
          <w:numId w:val="2"/>
        </w:numPr>
        <w:jc w:val="both"/>
      </w:pPr>
      <w:r>
        <w:rPr>
          <w:b/>
          <w:bCs/>
        </w:rPr>
        <w:t>Self-Healing Fallbacks</w:t>
      </w:r>
      <w:r>
        <w:t>: Automatically applies penalty slack relaxations (</w:t>
      </w:r>
      <w:proofErr w:type="spellStart"/>
      <w:r>
        <w:rPr>
          <w:sz w:val="20"/>
          <w:szCs w:val="20"/>
        </w:rPr>
        <w:t>feasRelaxS</w:t>
      </w:r>
      <w:proofErr w:type="spellEnd"/>
      <w:r>
        <w:t>) and Irreducible Inconsistent Subsystem (</w:t>
      </w:r>
      <w:proofErr w:type="spellStart"/>
      <w:r>
        <w:rPr>
          <w:sz w:val="20"/>
          <w:szCs w:val="20"/>
        </w:rPr>
        <w:t>computeIIS</w:t>
      </w:r>
      <w:proofErr w:type="spellEnd"/>
      <w:r>
        <w:t>) calculations when user data or constraints are mathematically infeasible.</w:t>
      </w:r>
    </w:p>
    <w:p w14:paraId="6F4E226C" w14:textId="77777777" w:rsidR="009A1E8C" w:rsidRDefault="00000000">
      <w:pPr>
        <w:numPr>
          <w:ilvl w:val="0"/>
          <w:numId w:val="2"/>
        </w:numPr>
        <w:jc w:val="both"/>
      </w:pPr>
      <w:r>
        <w:rPr>
          <w:b/>
          <w:bCs/>
        </w:rPr>
        <w:t>Multi-Modal Data Ingestion</w:t>
      </w:r>
      <w:r>
        <w:t>: Supports direct ingestion of CSVs, multi-sheet Excel workbooks (</w:t>
      </w:r>
      <w:r>
        <w:rPr>
          <w:sz w:val="20"/>
          <w:szCs w:val="20"/>
        </w:rPr>
        <w:t>.xlsx</w:t>
      </w:r>
      <w:r>
        <w:t>), custom JSON payloads, and LLM-generated benchmark datasets.</w:t>
      </w:r>
    </w:p>
    <w:p w14:paraId="238B846B" w14:textId="77777777" w:rsidR="009A1E8C" w:rsidRDefault="00000000">
      <w:pPr>
        <w:numPr>
          <w:ilvl w:val="0"/>
          <w:numId w:val="2"/>
        </w:numPr>
        <w:jc w:val="both"/>
      </w:pPr>
      <w:r>
        <w:rPr>
          <w:b/>
          <w:bCs/>
        </w:rPr>
        <w:t>Visual &amp; Conversational Analytics</w:t>
      </w:r>
      <w:r>
        <w:t xml:space="preserve">: Interactive </w:t>
      </w:r>
      <w:proofErr w:type="spellStart"/>
      <w:r>
        <w:t>NetworkX</w:t>
      </w:r>
      <w:proofErr w:type="spellEnd"/>
      <w:r>
        <w:t xml:space="preserve"> graph visualizers, constraint dual value (shadow price) extractions, executive briefings, and a session-memory chatbot.</w:t>
      </w:r>
    </w:p>
    <w:p w14:paraId="3A63C806" w14:textId="77777777" w:rsidR="009A1E8C" w:rsidRDefault="00000000">
      <w:pPr>
        <w:pStyle w:val="Heading1"/>
        <w:spacing w:after="160"/>
        <w:jc w:val="both"/>
      </w:pPr>
      <w:bookmarkStart w:id="2" w:name="_1wb7db8ub09h" w:colFirst="0" w:colLast="0"/>
      <w:bookmarkEnd w:id="2"/>
      <w:r>
        <w:t>2. System Architecture &amp; Technical Specifications</w:t>
      </w:r>
    </w:p>
    <w:p w14:paraId="20FD6F24" w14:textId="77777777" w:rsidR="009A1E8C" w:rsidRDefault="00000000">
      <w:pPr>
        <w:spacing w:after="160"/>
        <w:jc w:val="both"/>
      </w:pPr>
      <w:r>
        <w:t>The system operates across a 4-phase sequential workflow pipeline:</w:t>
      </w:r>
    </w:p>
    <w:p w14:paraId="359D6D34" w14:textId="77777777" w:rsidR="009A1E8C" w:rsidRDefault="00000000">
      <w:pPr>
        <w:spacing w:after="160"/>
        <w:jc w:val="both"/>
      </w:pPr>
      <w:r>
        <w:rPr>
          <w:noProof/>
        </w:rPr>
        <w:lastRenderedPageBreak/>
        <mc:AlternateContent>
          <mc:Choice Requires="wpg">
            <w:drawing>
              <wp:inline distT="114300" distB="114300" distL="114300" distR="114300" wp14:anchorId="26CBA180" wp14:editId="6CFF7FB8">
                <wp:extent cx="5736725" cy="6513025"/>
                <wp:effectExtent l="0" t="0" r="0" b="0"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6725" cy="6513025"/>
                          <a:chOff x="1524150" y="215750"/>
                          <a:chExt cx="4143300" cy="4702375"/>
                        </a:xfrm>
                      </wpg:grpSpPr>
                      <wps:wsp>
                        <wps:cNvPr id="938119484" name="Rectangle 938119484"/>
                        <wps:cNvSpPr/>
                        <wps:spPr>
                          <a:xfrm>
                            <a:off x="1652709" y="218900"/>
                            <a:ext cx="3805800" cy="7290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w="627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714F00C4" w14:textId="77777777" w:rsidR="009A1E8C" w:rsidRDefault="00000000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b/>
                                  <w:color w:val="000000"/>
                                  <w:sz w:val="18"/>
                                </w:rPr>
                                <w:t>Phase 1: Scenario Query &amp; Taxonomy</w:t>
                              </w:r>
                            </w:p>
                            <w:p w14:paraId="7EDD4986" w14:textId="77777777" w:rsidR="009A1E8C" w:rsidRDefault="00000000">
                              <w:pPr>
                                <w:spacing w:line="240" w:lineRule="auto"/>
                                <w:ind w:firstLine="474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000000"/>
                                  <w:sz w:val="18"/>
                                </w:rPr>
                                <w:t xml:space="preserve">• Local Regex Rule Pre-Classifier (~0ms) </w:t>
                              </w:r>
                            </w:p>
                            <w:p w14:paraId="0A5A904B" w14:textId="77777777" w:rsidR="009A1E8C" w:rsidRDefault="00000000">
                              <w:pPr>
                                <w:spacing w:line="240" w:lineRule="auto"/>
                                <w:ind w:firstLine="474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000000"/>
                                  <w:sz w:val="18"/>
                                </w:rPr>
                                <w:t xml:space="preserve">• Gemini 3.8 Flash Fallback Classification </w:t>
                              </w:r>
                            </w:p>
                          </w:txbxContent>
                        </wps:txbx>
                        <wps:bodyPr spcFirstLastPara="1" wrap="square" lIns="60225" tIns="60225" rIns="60225" bIns="60225" anchor="ctr" anchorCtr="0">
                          <a:noAutofit/>
                        </wps:bodyPr>
                      </wps:wsp>
                      <wps:wsp>
                        <wps:cNvPr id="93488809" name="Down Arrow 93488809"/>
                        <wps:cNvSpPr/>
                        <wps:spPr>
                          <a:xfrm>
                            <a:off x="3435246" y="974719"/>
                            <a:ext cx="240900" cy="428100"/>
                          </a:xfrm>
                          <a:prstGeom prst="downArrow">
                            <a:avLst>
                              <a:gd name="adj1" fmla="val 50000"/>
                              <a:gd name="adj2" fmla="val 50000"/>
                            </a:avLst>
                          </a:prstGeom>
                          <a:solidFill>
                            <a:srgbClr val="CFE2F3"/>
                          </a:solidFill>
                          <a:ln w="627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70FF272F" w14:textId="77777777" w:rsidR="009A1E8C" w:rsidRDefault="009A1E8C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60225" tIns="60225" rIns="60225" bIns="60225" anchor="ctr" anchorCtr="0">
                          <a:noAutofit/>
                        </wps:bodyPr>
                      </wps:wsp>
                      <wps:wsp>
                        <wps:cNvPr id="679992482" name="Rectangle 679992482"/>
                        <wps:cNvSpPr/>
                        <wps:spPr>
                          <a:xfrm>
                            <a:off x="1659347" y="1429693"/>
                            <a:ext cx="3805800" cy="7290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w="627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18567F41" w14:textId="77777777" w:rsidR="009A1E8C" w:rsidRDefault="00000000">
                              <w:pPr>
                                <w:spacing w:line="240" w:lineRule="auto"/>
                                <w:ind w:firstLine="474"/>
                                <w:jc w:val="center"/>
                                <w:textDirection w:val="btLr"/>
                              </w:pPr>
                              <w:r>
                                <w:rPr>
                                  <w:b/>
                                  <w:color w:val="000000"/>
                                  <w:sz w:val="18"/>
                                </w:rPr>
                                <w:t xml:space="preserve">Phase 2: Schema Definition &amp; Data Ingestion </w:t>
                              </w:r>
                            </w:p>
                            <w:p w14:paraId="495CA672" w14:textId="77777777" w:rsidR="009A1E8C" w:rsidRDefault="00000000">
                              <w:pPr>
                                <w:spacing w:line="240" w:lineRule="auto"/>
                                <w:ind w:firstLine="474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000000"/>
                                  <w:sz w:val="18"/>
                                </w:rPr>
                                <w:t>• Multi-Objective Weights (Financial Cost vs Carbon CO2)</w:t>
                              </w:r>
                            </w:p>
                            <w:p w14:paraId="026A4859" w14:textId="77777777" w:rsidR="009A1E8C" w:rsidRDefault="00000000">
                              <w:pPr>
                                <w:spacing w:line="240" w:lineRule="auto"/>
                                <w:ind w:firstLine="474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000000"/>
                                  <w:sz w:val="18"/>
                                </w:rPr>
                                <w:t xml:space="preserve">• Ingestion Options: CSV / Multi-Sheet Excel / JSON / Synthetic </w:t>
                              </w:r>
                            </w:p>
                          </w:txbxContent>
                        </wps:txbx>
                        <wps:bodyPr spcFirstLastPara="1" wrap="square" lIns="60225" tIns="60225" rIns="60225" bIns="60225" anchor="ctr" anchorCtr="0">
                          <a:noAutofit/>
                        </wps:bodyPr>
                      </wps:wsp>
                      <wps:wsp>
                        <wps:cNvPr id="791490054" name="Down Arrow 791490054"/>
                        <wps:cNvSpPr/>
                        <wps:spPr>
                          <a:xfrm>
                            <a:off x="3435246" y="2205585"/>
                            <a:ext cx="240900" cy="428100"/>
                          </a:xfrm>
                          <a:prstGeom prst="downArrow">
                            <a:avLst>
                              <a:gd name="adj1" fmla="val 50000"/>
                              <a:gd name="adj2" fmla="val 50000"/>
                            </a:avLst>
                          </a:prstGeom>
                          <a:solidFill>
                            <a:srgbClr val="CFE2F3"/>
                          </a:solidFill>
                          <a:ln w="627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63ABD9BA" w14:textId="77777777" w:rsidR="009A1E8C" w:rsidRDefault="009A1E8C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60225" tIns="60225" rIns="60225" bIns="60225" anchor="ctr" anchorCtr="0">
                          <a:noAutofit/>
                        </wps:bodyPr>
                      </wps:wsp>
                      <wps:wsp>
                        <wps:cNvPr id="2106907975" name="Rectangle 2106907975"/>
                        <wps:cNvSpPr/>
                        <wps:spPr>
                          <a:xfrm>
                            <a:off x="1659347" y="2680631"/>
                            <a:ext cx="3805800" cy="7290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w="627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10C472AD" w14:textId="77777777" w:rsidR="009A1E8C" w:rsidRDefault="00000000">
                              <w:pPr>
                                <w:spacing w:line="240" w:lineRule="auto"/>
                                <w:ind w:firstLine="474"/>
                                <w:jc w:val="center"/>
                                <w:textDirection w:val="btLr"/>
                              </w:pPr>
                              <w:r>
                                <w:rPr>
                                  <w:b/>
                                  <w:color w:val="000000"/>
                                  <w:sz w:val="18"/>
                                </w:rPr>
                                <w:t>Phase 3: Dynamic Code &amp; Optimization</w:t>
                              </w:r>
                            </w:p>
                            <w:p w14:paraId="5B7010C4" w14:textId="77777777" w:rsidR="009A1E8C" w:rsidRDefault="00000000">
                              <w:pPr>
                                <w:spacing w:line="240" w:lineRule="auto"/>
                                <w:ind w:firstLine="474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000000"/>
                                  <w:sz w:val="18"/>
                                </w:rPr>
                                <w:t xml:space="preserve">• Dynamic </w:t>
                              </w:r>
                              <w:proofErr w:type="spellStart"/>
                              <w:r>
                                <w:rPr>
                                  <w:color w:val="000000"/>
                                  <w:sz w:val="18"/>
                                </w:rPr>
                                <w:t>Gurobi</w:t>
                              </w:r>
                              <w:proofErr w:type="spellEnd"/>
                              <w:r>
                                <w:rPr>
                                  <w:color w:val="000000"/>
                                  <w:sz w:val="18"/>
                                </w:rPr>
                                <w:t xml:space="preserve"> Python Code Generation (</w:t>
                              </w:r>
                              <w:proofErr w:type="spellStart"/>
                              <w:r>
                                <w:rPr>
                                  <w:color w:val="000000"/>
                                  <w:sz w:val="18"/>
                                </w:rPr>
                                <w:t>gurobipy</w:t>
                              </w:r>
                              <w:proofErr w:type="spellEnd"/>
                              <w:r>
                                <w:rPr>
                                  <w:color w:val="000000"/>
                                  <w:sz w:val="18"/>
                                </w:rPr>
                                <w:t>)</w:t>
                              </w:r>
                            </w:p>
                          </w:txbxContent>
                        </wps:txbx>
                        <wps:bodyPr spcFirstLastPara="1" wrap="square" lIns="60225" tIns="60225" rIns="60225" bIns="60225" anchor="ctr" anchorCtr="0">
                          <a:noAutofit/>
                        </wps:bodyPr>
                      </wps:wsp>
                      <wps:wsp>
                        <wps:cNvPr id="374996901" name="Down Arrow 374996901"/>
                        <wps:cNvSpPr/>
                        <wps:spPr>
                          <a:xfrm>
                            <a:off x="3435246" y="3456531"/>
                            <a:ext cx="240900" cy="428100"/>
                          </a:xfrm>
                          <a:prstGeom prst="downArrow">
                            <a:avLst>
                              <a:gd name="adj1" fmla="val 50000"/>
                              <a:gd name="adj2" fmla="val 50000"/>
                            </a:avLst>
                          </a:prstGeom>
                          <a:solidFill>
                            <a:srgbClr val="CFE2F3"/>
                          </a:solidFill>
                          <a:ln w="627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370081A4" w14:textId="77777777" w:rsidR="009A1E8C" w:rsidRDefault="009A1E8C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60225" tIns="60225" rIns="60225" bIns="60225" anchor="ctr" anchorCtr="0">
                          <a:noAutofit/>
                        </wps:bodyPr>
                      </wps:wsp>
                      <wps:wsp>
                        <wps:cNvPr id="1909699600" name="Rectangle 1909699600"/>
                        <wps:cNvSpPr/>
                        <wps:spPr>
                          <a:xfrm>
                            <a:off x="1527300" y="3931586"/>
                            <a:ext cx="4137000" cy="9834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w="627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50DF5B10" w14:textId="77777777" w:rsidR="009A1E8C" w:rsidRDefault="00000000">
                              <w:pPr>
                                <w:spacing w:line="240" w:lineRule="auto"/>
                                <w:ind w:firstLine="474"/>
                                <w:jc w:val="center"/>
                                <w:textDirection w:val="btLr"/>
                              </w:pPr>
                              <w:r>
                                <w:rPr>
                                  <w:b/>
                                  <w:color w:val="000000"/>
                                  <w:sz w:val="18"/>
                                </w:rPr>
                                <w:t>Phase 4: Mathematical Execution &amp; Insights</w:t>
                              </w:r>
                            </w:p>
                            <w:p w14:paraId="23B55BB1" w14:textId="77777777" w:rsidR="009A1E8C" w:rsidRDefault="00000000">
                              <w:pPr>
                                <w:spacing w:line="240" w:lineRule="auto"/>
                                <w:ind w:firstLine="474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000000"/>
                                  <w:sz w:val="18"/>
                                </w:rPr>
                                <w:t>• Solver Execution, Constraint Validation &amp; Output Insights Generation</w:t>
                              </w:r>
                            </w:p>
                          </w:txbxContent>
                        </wps:txbx>
                        <wps:bodyPr spcFirstLastPara="1" wrap="square" lIns="60225" tIns="60225" rIns="60225" bIns="60225" anchor="ctr" anchorCtr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distB="114300" distT="114300" distL="114300" distR="114300">
                <wp:extent cx="5736725" cy="6513025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6725" cy="6513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73733569" w14:textId="77777777" w:rsidR="009A1E8C" w:rsidRDefault="009A1E8C">
      <w:pPr>
        <w:jc w:val="both"/>
        <w:rPr>
          <w:sz w:val="20"/>
          <w:szCs w:val="20"/>
        </w:rPr>
      </w:pPr>
    </w:p>
    <w:p w14:paraId="25D4EEF6" w14:textId="77777777" w:rsidR="009A1E8C" w:rsidRDefault="009A1E8C">
      <w:pPr>
        <w:jc w:val="both"/>
        <w:rPr>
          <w:sz w:val="20"/>
          <w:szCs w:val="20"/>
        </w:rPr>
      </w:pPr>
    </w:p>
    <w:p w14:paraId="74E029E8" w14:textId="77777777" w:rsidR="009A1E8C" w:rsidRDefault="00000000">
      <w:pPr>
        <w:spacing w:after="160"/>
        <w:jc w:val="both"/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t>Component Stack &amp; Model Assignments</w:t>
      </w:r>
    </w:p>
    <w:p w14:paraId="56B4A19D" w14:textId="77777777" w:rsidR="009A1E8C" w:rsidRDefault="00000000">
      <w:pPr>
        <w:numPr>
          <w:ilvl w:val="0"/>
          <w:numId w:val="1"/>
        </w:numPr>
        <w:jc w:val="both"/>
      </w:pPr>
      <w:r>
        <w:rPr>
          <w:b/>
          <w:bCs/>
        </w:rPr>
        <w:t>User Interface</w:t>
      </w:r>
      <w:r>
        <w:t xml:space="preserve">: </w:t>
      </w:r>
      <w:proofErr w:type="spellStart"/>
      <w:r>
        <w:t>Streamlit</w:t>
      </w:r>
      <w:proofErr w:type="spellEnd"/>
      <w:r>
        <w:t xml:space="preserve"> Dashboard (</w:t>
      </w:r>
      <w:r>
        <w:rPr>
          <w:sz w:val="20"/>
          <w:szCs w:val="20"/>
        </w:rPr>
        <w:t>app.py</w:t>
      </w:r>
      <w:r>
        <w:t>).</w:t>
      </w:r>
    </w:p>
    <w:p w14:paraId="6AA8F94C" w14:textId="77777777" w:rsidR="009A1E8C" w:rsidRDefault="00000000">
      <w:pPr>
        <w:numPr>
          <w:ilvl w:val="0"/>
          <w:numId w:val="1"/>
        </w:numPr>
        <w:jc w:val="both"/>
      </w:pPr>
      <w:r>
        <w:rPr>
          <w:b/>
          <w:bCs/>
        </w:rPr>
        <w:t>Agent Orchestration Framework</w:t>
      </w:r>
      <w:r>
        <w:t xml:space="preserve">: </w:t>
      </w:r>
      <w:proofErr w:type="spellStart"/>
      <w:r>
        <w:t>CrewAI</w:t>
      </w:r>
      <w:proofErr w:type="spellEnd"/>
      <w:r>
        <w:t xml:space="preserve"> (</w:t>
      </w:r>
      <w:r>
        <w:rPr>
          <w:sz w:val="20"/>
          <w:szCs w:val="20"/>
        </w:rPr>
        <w:t>optimizer_core.py</w:t>
      </w:r>
      <w:r>
        <w:t>).</w:t>
      </w:r>
    </w:p>
    <w:p w14:paraId="6F70BCB6" w14:textId="77777777" w:rsidR="009A1E8C" w:rsidRDefault="00000000">
      <w:pPr>
        <w:numPr>
          <w:ilvl w:val="0"/>
          <w:numId w:val="1"/>
        </w:numPr>
        <w:jc w:val="both"/>
      </w:pPr>
      <w:r>
        <w:rPr>
          <w:b/>
          <w:bCs/>
        </w:rPr>
        <w:t>LLM Engine Assignments</w:t>
      </w:r>
      <w:r>
        <w:t>:</w:t>
      </w:r>
    </w:p>
    <w:p w14:paraId="530485BB" w14:textId="77777777" w:rsidR="009A1E8C" w:rsidRDefault="00000000">
      <w:pPr>
        <w:numPr>
          <w:ilvl w:val="1"/>
          <w:numId w:val="1"/>
        </w:numPr>
        <w:jc w:val="both"/>
      </w:pPr>
      <w:proofErr w:type="spellStart"/>
      <w:r>
        <w:rPr>
          <w:b/>
          <w:bCs/>
          <w:sz w:val="20"/>
          <w:szCs w:val="20"/>
        </w:rPr>
        <w:t>llm_fast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  <w:sz w:val="20"/>
          <w:szCs w:val="20"/>
        </w:rPr>
        <w:t>gemini</w:t>
      </w:r>
      <w:proofErr w:type="spellEnd"/>
      <w:r>
        <w:rPr>
          <w:b/>
          <w:bCs/>
          <w:sz w:val="20"/>
          <w:szCs w:val="20"/>
        </w:rPr>
        <w:t>/gemini-3.8-flash</w:t>
      </w:r>
      <w:r>
        <w:rPr>
          <w:b/>
          <w:bCs/>
        </w:rPr>
        <w:t>)</w:t>
      </w:r>
      <w:r>
        <w:t xml:space="preserve">: High-speed classification, schema architecture, tool calling, and </w:t>
      </w:r>
      <w:proofErr w:type="spellStart"/>
      <w:r>
        <w:t>Gurobi</w:t>
      </w:r>
      <w:proofErr w:type="spellEnd"/>
      <w:r>
        <w:t xml:space="preserve"> Python code generation.</w:t>
      </w:r>
    </w:p>
    <w:p w14:paraId="6F8B3B43" w14:textId="77777777" w:rsidR="009A1E8C" w:rsidRDefault="00000000">
      <w:pPr>
        <w:numPr>
          <w:ilvl w:val="1"/>
          <w:numId w:val="1"/>
        </w:numPr>
        <w:jc w:val="both"/>
      </w:pPr>
      <w:proofErr w:type="spellStart"/>
      <w:r>
        <w:rPr>
          <w:b/>
          <w:bCs/>
          <w:sz w:val="20"/>
          <w:szCs w:val="20"/>
        </w:rPr>
        <w:lastRenderedPageBreak/>
        <w:t>llm_cheap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  <w:sz w:val="20"/>
          <w:szCs w:val="20"/>
        </w:rPr>
        <w:t>gemini</w:t>
      </w:r>
      <w:proofErr w:type="spellEnd"/>
      <w:r>
        <w:rPr>
          <w:b/>
          <w:bCs/>
          <w:sz w:val="20"/>
          <w:szCs w:val="20"/>
        </w:rPr>
        <w:t>/gemini-3.5-flash-lite</w:t>
      </w:r>
      <w:r>
        <w:rPr>
          <w:b/>
          <w:bCs/>
        </w:rPr>
        <w:t>)</w:t>
      </w:r>
      <w:r>
        <w:t>: Low-cost, fast synthetic benchmark dataset synthesis.</w:t>
      </w:r>
    </w:p>
    <w:p w14:paraId="4B6D5B7F" w14:textId="77777777" w:rsidR="009A1E8C" w:rsidRDefault="00000000">
      <w:pPr>
        <w:numPr>
          <w:ilvl w:val="1"/>
          <w:numId w:val="1"/>
        </w:numPr>
        <w:jc w:val="both"/>
      </w:pPr>
      <w:proofErr w:type="spellStart"/>
      <w:r>
        <w:rPr>
          <w:b/>
          <w:bCs/>
          <w:sz w:val="20"/>
          <w:szCs w:val="20"/>
        </w:rPr>
        <w:t>llm_reasoning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  <w:sz w:val="20"/>
          <w:szCs w:val="20"/>
        </w:rPr>
        <w:t>gemini</w:t>
      </w:r>
      <w:proofErr w:type="spellEnd"/>
      <w:r>
        <w:rPr>
          <w:b/>
          <w:bCs/>
          <w:sz w:val="20"/>
          <w:szCs w:val="20"/>
        </w:rPr>
        <w:t>/gemini-3.8-flash</w:t>
      </w:r>
      <w:r>
        <w:rPr>
          <w:b/>
          <w:bCs/>
        </w:rPr>
        <w:t>)</w:t>
      </w:r>
      <w:r>
        <w:t xml:space="preserve">: </w:t>
      </w:r>
      <w:proofErr w:type="gramStart"/>
      <w:r>
        <w:t>Multi-step</w:t>
      </w:r>
      <w:proofErr w:type="gramEnd"/>
      <w:r>
        <w:t xml:space="preserve"> business reasoning, executive report synthesis, and interactive post-solve Q&amp;A.</w:t>
      </w:r>
    </w:p>
    <w:p w14:paraId="3D5BEF07" w14:textId="77777777" w:rsidR="009A1E8C" w:rsidRDefault="00000000">
      <w:pPr>
        <w:numPr>
          <w:ilvl w:val="0"/>
          <w:numId w:val="1"/>
        </w:numPr>
        <w:jc w:val="both"/>
      </w:pPr>
      <w:r>
        <w:rPr>
          <w:b/>
          <w:bCs/>
        </w:rPr>
        <w:t>Optimization Engine</w:t>
      </w:r>
      <w:r>
        <w:t xml:space="preserve">: </w:t>
      </w:r>
      <w:proofErr w:type="spellStart"/>
      <w:r>
        <w:t>Gurobi</w:t>
      </w:r>
      <w:proofErr w:type="spellEnd"/>
      <w:r>
        <w:t xml:space="preserve"> Optimizer (</w:t>
      </w:r>
      <w:proofErr w:type="spellStart"/>
      <w:r>
        <w:rPr>
          <w:sz w:val="20"/>
          <w:szCs w:val="20"/>
        </w:rPr>
        <w:t>gurobipy</w:t>
      </w:r>
      <w:proofErr w:type="spellEnd"/>
      <w:r>
        <w:t xml:space="preserve"> version 11+).</w:t>
      </w:r>
    </w:p>
    <w:p w14:paraId="0AEDBBDC" w14:textId="77777777" w:rsidR="009A1E8C" w:rsidRDefault="00000000">
      <w:pPr>
        <w:numPr>
          <w:ilvl w:val="0"/>
          <w:numId w:val="1"/>
        </w:numPr>
        <w:jc w:val="both"/>
      </w:pPr>
      <w:r>
        <w:rPr>
          <w:b/>
          <w:bCs/>
        </w:rPr>
        <w:t>Network Graph Engine</w:t>
      </w:r>
      <w:r>
        <w:t xml:space="preserve">: </w:t>
      </w:r>
      <w:proofErr w:type="spellStart"/>
      <w:r>
        <w:t>NetworkX</w:t>
      </w:r>
      <w:proofErr w:type="spellEnd"/>
      <w:r>
        <w:t xml:space="preserve"> &amp; Matplotlib.</w:t>
      </w:r>
    </w:p>
    <w:p w14:paraId="5D4C9201" w14:textId="77777777" w:rsidR="009A1E8C" w:rsidRDefault="00000000">
      <w:pPr>
        <w:pStyle w:val="Heading1"/>
        <w:spacing w:after="160"/>
        <w:jc w:val="both"/>
      </w:pPr>
      <w:bookmarkStart w:id="3" w:name="_7iyt6z8e92ui" w:colFirst="0" w:colLast="0"/>
      <w:bookmarkEnd w:id="3"/>
      <w:r>
        <w:t>3. Core Workflow &amp; Pipeline Stages</w:t>
      </w:r>
    </w:p>
    <w:p w14:paraId="5D8A1B36" w14:textId="77777777" w:rsidR="009A1E8C" w:rsidRDefault="00000000">
      <w:pPr>
        <w:spacing w:after="160"/>
        <w:jc w:val="both"/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t>Stage 1: Problem Classification &amp; Taxonomy</w:t>
      </w:r>
    </w:p>
    <w:p w14:paraId="1642C135" w14:textId="77777777" w:rsidR="009A1E8C" w:rsidRDefault="00000000">
      <w:pPr>
        <w:spacing w:after="160"/>
        <w:jc w:val="both"/>
      </w:pPr>
      <w:r>
        <w:t xml:space="preserve">The pipeline evaluates input text through a local regular expression pre-classifier (~0ms latency) to match standard supply chain paradigms (VRP, Inventory, Facility Location, Production) before falling back to </w:t>
      </w:r>
      <w:r>
        <w:rPr>
          <w:sz w:val="20"/>
          <w:szCs w:val="20"/>
        </w:rPr>
        <w:t>gemini-3.8-flash</w:t>
      </w:r>
      <w:r>
        <w:t>.</w:t>
      </w:r>
    </w:p>
    <w:p w14:paraId="19FAD8E3" w14:textId="77777777" w:rsidR="009A1E8C" w:rsidRDefault="00000000">
      <w:pPr>
        <w:spacing w:after="160"/>
        <w:jc w:val="both"/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t>Stage 2: Data Ingestion &amp; Deferred Code Compilation</w:t>
      </w:r>
    </w:p>
    <w:p w14:paraId="475F2CA5" w14:textId="77777777" w:rsidR="009A1E8C" w:rsidRDefault="00000000">
      <w:pPr>
        <w:jc w:val="both"/>
      </w:pPr>
      <w:r>
        <w:t xml:space="preserve">To ensure code safety, </w:t>
      </w:r>
      <w:proofErr w:type="spellStart"/>
      <w:r>
        <w:t>gurobipy</w:t>
      </w:r>
      <w:proofErr w:type="spellEnd"/>
      <w:r>
        <w:t xml:space="preserve"> scripts are compiled after data parameters are locked in. Multi-objective priority sliders allow users to weight Financial Cost Minimization versus Carbon </w:t>
      </w:r>
      <w:proofErr w:type="gramStart"/>
      <w:r>
        <w:t>Footprint  Minimization</w:t>
      </w:r>
      <w:proofErr w:type="gramEnd"/>
      <w:r>
        <w:t xml:space="preserve"> dynamically.</w:t>
      </w:r>
    </w:p>
    <w:p w14:paraId="294087EA" w14:textId="77777777" w:rsidR="009A1E8C" w:rsidRDefault="00000000">
      <w:pPr>
        <w:spacing w:after="160"/>
        <w:jc w:val="both"/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t>Stage 3: Execution &amp; Self-Healing Optimization</w:t>
      </w:r>
    </w:p>
    <w:p w14:paraId="2BAAEAE9" w14:textId="77777777" w:rsidR="009A1E8C" w:rsidRDefault="00000000">
      <w:pPr>
        <w:spacing w:after="160"/>
        <w:jc w:val="both"/>
      </w:pPr>
      <w:r>
        <w:t xml:space="preserve">The </w:t>
      </w:r>
      <w:proofErr w:type="spellStart"/>
      <w:r>
        <w:rPr>
          <w:sz w:val="20"/>
          <w:szCs w:val="20"/>
        </w:rPr>
        <w:t>DynamicGurobiExecutionTool</w:t>
      </w:r>
      <w:proofErr w:type="spellEnd"/>
      <w:r>
        <w:t xml:space="preserve"> executes generated code inside an isolated </w:t>
      </w:r>
      <w:proofErr w:type="gramStart"/>
      <w:r>
        <w:rPr>
          <w:sz w:val="20"/>
          <w:szCs w:val="20"/>
        </w:rPr>
        <w:t>exec(</w:t>
      </w:r>
      <w:proofErr w:type="gramEnd"/>
      <w:r>
        <w:rPr>
          <w:sz w:val="20"/>
          <w:szCs w:val="20"/>
        </w:rPr>
        <w:t>)</w:t>
      </w:r>
      <w:r>
        <w:t xml:space="preserve"> context. If constraints conflict, the self-healing handler calculates IIS boundaries and applies penalty slack variables to ensure a </w:t>
      </w:r>
      <w:r>
        <w:rPr>
          <w:sz w:val="20"/>
          <w:szCs w:val="20"/>
        </w:rPr>
        <w:t>RELAXED_OPTIMAL</w:t>
      </w:r>
      <w:r>
        <w:t xml:space="preserve"> solution is returned rather than breaking the application session.</w:t>
      </w:r>
    </w:p>
    <w:p w14:paraId="5702AA62" w14:textId="77777777" w:rsidR="009A1E8C" w:rsidRDefault="00000000">
      <w:pPr>
        <w:spacing w:after="160"/>
        <w:jc w:val="both"/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t>Stage 4: Executive Briefing &amp; Contextual Chatbot</w:t>
      </w:r>
    </w:p>
    <w:p w14:paraId="1C4F6538" w14:textId="77777777" w:rsidR="009A1E8C" w:rsidRDefault="00000000">
      <w:pPr>
        <w:spacing w:after="160"/>
        <w:jc w:val="both"/>
      </w:pPr>
      <w:r>
        <w:t xml:space="preserve">The </w:t>
      </w:r>
      <w:r>
        <w:rPr>
          <w:sz w:val="20"/>
          <w:szCs w:val="20"/>
        </w:rPr>
        <w:t>Executive Logistics Strategist</w:t>
      </w:r>
      <w:r>
        <w:t xml:space="preserve"> agent translates mathematical vectors and constraint shadow prices into plain business insights. An interactive chatbot maintains session memory, providing step-by-step guidance and custom markdown prompts if user follow-up questions require modifying the optimization model.</w:t>
      </w:r>
    </w:p>
    <w:p w14:paraId="2CEAD33C" w14:textId="77777777" w:rsidR="009A1E8C" w:rsidRDefault="00000000">
      <w:pPr>
        <w:pStyle w:val="Heading1"/>
        <w:spacing w:after="160"/>
        <w:jc w:val="both"/>
      </w:pPr>
      <w:bookmarkStart w:id="4" w:name="_r671hzj9216r" w:colFirst="0" w:colLast="0"/>
      <w:bookmarkEnd w:id="4"/>
      <w:r>
        <w:t>4. Verification &amp; Testing Summary</w:t>
      </w:r>
    </w:p>
    <w:p w14:paraId="47B67FFC" w14:textId="77777777" w:rsidR="009A1E8C" w:rsidRDefault="00000000">
      <w:pPr>
        <w:spacing w:after="160"/>
        <w:jc w:val="both"/>
      </w:pPr>
      <w:r>
        <w:t>The system is validated via a 20-test automated suite (</w:t>
      </w:r>
      <w:r>
        <w:rPr>
          <w:sz w:val="20"/>
          <w:szCs w:val="20"/>
        </w:rPr>
        <w:t>test_optimizer.py</w:t>
      </w:r>
      <w:r>
        <w:t>):</w:t>
      </w:r>
    </w:p>
    <w:tbl>
      <w:tblPr>
        <w:tblStyle w:val="a"/>
        <w:tblW w:w="870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30"/>
        <w:gridCol w:w="2565"/>
        <w:gridCol w:w="4005"/>
      </w:tblGrid>
      <w:tr w:rsidR="009A1E8C" w14:paraId="7E746B69" w14:textId="77777777">
        <w:trPr>
          <w:trHeight w:val="585"/>
        </w:trPr>
        <w:tc>
          <w:tcPr>
            <w:tcW w:w="213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58C28F" w14:textId="77777777" w:rsidR="009A1E8C" w:rsidRDefault="00000000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Category</w:t>
            </w:r>
          </w:p>
        </w:tc>
        <w:tc>
          <w:tcPr>
            <w:tcW w:w="25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2CC3E3" w14:textId="77777777" w:rsidR="009A1E8C" w:rsidRDefault="00000000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Test Case Range</w:t>
            </w:r>
          </w:p>
        </w:tc>
        <w:tc>
          <w:tcPr>
            <w:tcW w:w="400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63B070" w14:textId="77777777" w:rsidR="009A1E8C" w:rsidRDefault="00000000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Coverage Areas</w:t>
            </w:r>
          </w:p>
        </w:tc>
      </w:tr>
      <w:tr w:rsidR="009A1E8C" w14:paraId="7CDD194B" w14:textId="77777777">
        <w:trPr>
          <w:trHeight w:val="930"/>
        </w:trPr>
        <w:tc>
          <w:tcPr>
            <w:tcW w:w="213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499A39" w14:textId="77777777" w:rsidR="009A1E8C" w:rsidRDefault="00000000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Taxonomy &amp; Classification</w:t>
            </w:r>
          </w:p>
        </w:tc>
        <w:tc>
          <w:tcPr>
            <w:tcW w:w="25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AE58F2" w14:textId="77777777" w:rsidR="009A1E8C" w:rsidRDefault="00000000">
            <w:pPr>
              <w:jc w:val="both"/>
            </w:pPr>
            <w:r>
              <w:t>TC-01 – TC-06</w:t>
            </w:r>
          </w:p>
        </w:tc>
        <w:tc>
          <w:tcPr>
            <w:tcW w:w="400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970665" w14:textId="77777777" w:rsidR="009A1E8C" w:rsidRDefault="00000000">
            <w:pPr>
              <w:jc w:val="both"/>
            </w:pPr>
            <w:r>
              <w:t>Regex rule matching, LLM fallbacks, VRP, Facility Location, Production.</w:t>
            </w:r>
          </w:p>
        </w:tc>
      </w:tr>
      <w:tr w:rsidR="009A1E8C" w14:paraId="6D7F40DC" w14:textId="77777777">
        <w:trPr>
          <w:trHeight w:val="1080"/>
        </w:trPr>
        <w:tc>
          <w:tcPr>
            <w:tcW w:w="213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2052D3" w14:textId="77777777" w:rsidR="009A1E8C" w:rsidRDefault="00000000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Schema &amp; Data Ingestion</w:t>
            </w:r>
          </w:p>
        </w:tc>
        <w:tc>
          <w:tcPr>
            <w:tcW w:w="25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1636CD" w14:textId="77777777" w:rsidR="009A1E8C" w:rsidRDefault="00000000">
            <w:pPr>
              <w:jc w:val="both"/>
            </w:pPr>
            <w:r>
              <w:t>TC-07 – TC-10</w:t>
            </w:r>
          </w:p>
        </w:tc>
        <w:tc>
          <w:tcPr>
            <w:tcW w:w="400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4141A0" w14:textId="77777777" w:rsidR="009A1E8C" w:rsidRDefault="00000000">
            <w:pPr>
              <w:jc w:val="both"/>
            </w:pPr>
            <w:r>
              <w:t>Schema outputs, synthetic JSON, malformed string repairs, zero-demand boundaries.</w:t>
            </w:r>
          </w:p>
        </w:tc>
      </w:tr>
      <w:tr w:rsidR="009A1E8C" w14:paraId="6ED6CE74" w14:textId="77777777">
        <w:trPr>
          <w:trHeight w:val="1455"/>
        </w:trPr>
        <w:tc>
          <w:tcPr>
            <w:tcW w:w="213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E8186E" w14:textId="77777777" w:rsidR="009A1E8C" w:rsidRDefault="00000000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Solver &amp; Code Execution</w:t>
            </w:r>
          </w:p>
        </w:tc>
        <w:tc>
          <w:tcPr>
            <w:tcW w:w="25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FE0C00" w14:textId="77777777" w:rsidR="009A1E8C" w:rsidRDefault="00000000">
            <w:pPr>
              <w:jc w:val="both"/>
            </w:pPr>
            <w:r>
              <w:t>TC-11 – TC-15</w:t>
            </w:r>
          </w:p>
        </w:tc>
        <w:tc>
          <w:tcPr>
            <w:tcW w:w="400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1F463F" w14:textId="77777777" w:rsidR="009A1E8C" w:rsidRDefault="00000000">
            <w:pPr>
              <w:jc w:val="both"/>
            </w:pPr>
            <w:proofErr w:type="spellStart"/>
            <w:r>
              <w:rPr>
                <w:sz w:val="20"/>
                <w:szCs w:val="20"/>
              </w:rPr>
              <w:t>run_model</w:t>
            </w:r>
            <w:proofErr w:type="spellEnd"/>
            <w:r>
              <w:rPr>
                <w:sz w:val="20"/>
                <w:szCs w:val="20"/>
              </w:rPr>
              <w:t>(data)</w:t>
            </w:r>
            <w:r>
              <w:t xml:space="preserve"> compilation, infeasibility self-healing, multi-objective weights, shadow price extraction.</w:t>
            </w:r>
          </w:p>
        </w:tc>
      </w:tr>
      <w:tr w:rsidR="009A1E8C" w14:paraId="59FAA7A6" w14:textId="77777777">
        <w:trPr>
          <w:trHeight w:val="1050"/>
        </w:trPr>
        <w:tc>
          <w:tcPr>
            <w:tcW w:w="213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BB23D0" w14:textId="77777777" w:rsidR="009A1E8C" w:rsidRDefault="00000000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Conversational Chatbot</w:t>
            </w:r>
          </w:p>
        </w:tc>
        <w:tc>
          <w:tcPr>
            <w:tcW w:w="25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59BD27" w14:textId="77777777" w:rsidR="009A1E8C" w:rsidRDefault="00000000">
            <w:pPr>
              <w:jc w:val="both"/>
            </w:pPr>
            <w:r>
              <w:t>TC-16 – TC-20</w:t>
            </w:r>
          </w:p>
        </w:tc>
        <w:tc>
          <w:tcPr>
            <w:tcW w:w="400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BA4BCB" w14:textId="77777777" w:rsidR="009A1E8C" w:rsidRDefault="00000000">
            <w:pPr>
              <w:jc w:val="both"/>
            </w:pPr>
            <w:r>
              <w:t>Memory context retention, re-run prompt generation, tool error recovery, report generation.</w:t>
            </w:r>
          </w:p>
        </w:tc>
      </w:tr>
    </w:tbl>
    <w:p w14:paraId="7FFE83A3" w14:textId="77777777" w:rsidR="009A1E8C" w:rsidRDefault="00000000">
      <w:pPr>
        <w:spacing w:after="160"/>
        <w:jc w:val="both"/>
      </w:pPr>
      <w:r>
        <w:t xml:space="preserve"> </w:t>
      </w:r>
    </w:p>
    <w:p w14:paraId="620CF97A" w14:textId="77777777" w:rsidR="009A1E8C" w:rsidRDefault="009A1E8C">
      <w:pPr>
        <w:jc w:val="both"/>
      </w:pPr>
    </w:p>
    <w:sectPr w:rsidR="009A1E8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DF6FA468-A79F-4447-8A18-B3CD7B1CC42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2" w:fontKey="{CF4CD8BC-F9FC-4D4F-B53E-848E8BC05B84}"/>
    <w:embedBold r:id="rId3" w:fontKey="{3277F778-A782-4345-8AFE-2CBE44DEFE73}"/>
    <w:embedItalic r:id="rId4" w:fontKey="{22C9BB26-4AC2-4B4F-8304-96FE35F9613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C9331E17-877F-6F44-B058-BBCD0BE3DB1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EE2DDADD-566C-C14E-919E-285E6AB902C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BFC5877"/>
    <w:multiLevelType w:val="multilevel"/>
    <w:tmpl w:val="252A19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20D0577"/>
    <w:multiLevelType w:val="multilevel"/>
    <w:tmpl w:val="8B8043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76870592">
    <w:abstractNumId w:val="0"/>
  </w:num>
  <w:num w:numId="2" w16cid:durableId="1762337279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val="bestFit" w:percent="221"/>
  <w:doNotDisplayPageBoundaries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1E8C"/>
    <w:rsid w:val="0035267B"/>
    <w:rsid w:val="00514AF4"/>
    <w:rsid w:val="009A1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B3F81E"/>
  <w15:docId w15:val="{7B67653E-5354-C248-AD0F-8A9ADE880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515</Words>
  <Characters>3649</Characters>
  <Application>Microsoft Office Word</Application>
  <DocSecurity>0</DocSecurity>
  <Lines>87</Lines>
  <Paragraphs>47</Paragraphs>
  <ScaleCrop>false</ScaleCrop>
  <Company/>
  <LinksUpToDate>false</LinksUpToDate>
  <CharactersWithSpaces>4123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Divish Ajmani</cp:lastModifiedBy>
  <cp:revision>2</cp:revision>
  <dcterms:created xsi:type="dcterms:W3CDTF">2026-09-25T14:31:00Z</dcterms:created>
  <dcterms:modified xsi:type="dcterms:W3CDTF">2026-09-25T14:31:00Z</dcterms:modified>
</cp:coreProperties>
</file>