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11F7C" w14:textId="5DFC0AB0" w:rsidR="00FA65D5" w:rsidRDefault="00FA65D5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F048AE2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5C50BD8B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84553D" w14:textId="30691F3D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11F7C" w14:textId="5DFC0AB0" w:rsidR="00FA65D5" w:rsidRDefault="00FA65D5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F048AE2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5C50BD8B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84553D" w14:textId="30691F3D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9AE0875" w14:textId="456A97D1" w:rsidR="00FA65D5" w:rsidRDefault="00FA65D5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9AE0875" w14:textId="456A97D1" w:rsidR="00FA65D5" w:rsidRDefault="00FA65D5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112DA906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w:drawing>
              <wp:anchor distT="0" distB="0" distL="114300" distR="114300" simplePos="0" relativeHeight="251660288" behindDoc="0" locked="0" layoutInCell="0" allowOverlap="1" wp14:anchorId="1EA1B2F4" wp14:editId="3C5AED25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 1" descr="Image d’un train dans une gare ferroviaire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776B8A93" w14:textId="3354C042" w:rsidR="00547B83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734" w:history="1">
            <w:r w:rsidR="00547B83" w:rsidRPr="0086519A">
              <w:rPr>
                <w:rStyle w:val="Lienhypertexte"/>
                <w:noProof/>
              </w:rPr>
              <w:t>1.</w:t>
            </w:r>
            <w:r w:rsidR="00547B83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547B83" w:rsidRPr="0086519A">
              <w:rPr>
                <w:rStyle w:val="Lienhypertexte"/>
                <w:noProof/>
              </w:rPr>
              <w:t>Description du projet</w:t>
            </w:r>
            <w:r w:rsidR="00547B83">
              <w:rPr>
                <w:noProof/>
                <w:webHidden/>
              </w:rPr>
              <w:tab/>
            </w:r>
            <w:r w:rsidR="00547B83">
              <w:rPr>
                <w:noProof/>
                <w:webHidden/>
              </w:rPr>
              <w:fldChar w:fldCharType="begin"/>
            </w:r>
            <w:r w:rsidR="00547B83">
              <w:rPr>
                <w:noProof/>
                <w:webHidden/>
              </w:rPr>
              <w:instrText xml:space="preserve"> PAGEREF _Toc55470734 \h </w:instrText>
            </w:r>
            <w:r w:rsidR="00547B83">
              <w:rPr>
                <w:noProof/>
                <w:webHidden/>
              </w:rPr>
            </w:r>
            <w:r w:rsidR="00547B83">
              <w:rPr>
                <w:noProof/>
                <w:webHidden/>
              </w:rPr>
              <w:fldChar w:fldCharType="separate"/>
            </w:r>
            <w:r w:rsidR="00547B83">
              <w:rPr>
                <w:noProof/>
                <w:webHidden/>
              </w:rPr>
              <w:t>1</w:t>
            </w:r>
            <w:r w:rsidR="00547B83">
              <w:rPr>
                <w:noProof/>
                <w:webHidden/>
              </w:rPr>
              <w:fldChar w:fldCharType="end"/>
            </w:r>
          </w:hyperlink>
        </w:p>
        <w:p w14:paraId="73B027E1" w14:textId="7A8DF877" w:rsidR="00547B83" w:rsidRDefault="00547B8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5" w:history="1">
            <w:r w:rsidRPr="0086519A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6519A">
              <w:rPr>
                <w:rStyle w:val="Lienhypertexte"/>
                <w:noProof/>
              </w:rPr>
              <w:t>Convention de nommage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6D3F4" w14:textId="25162344" w:rsidR="00547B83" w:rsidRDefault="00547B8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6" w:history="1">
            <w:r w:rsidRPr="0086519A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6519A">
              <w:rPr>
                <w:rStyle w:val="Lienhypertexte"/>
                <w:noProof/>
              </w:rPr>
              <w:t>Explications supplémentaires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E2329" w14:textId="13867290" w:rsidR="00547B83" w:rsidRDefault="00547B8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7" w:history="1">
            <w:r w:rsidRPr="0086519A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6519A">
              <w:rPr>
                <w:rStyle w:val="Lienhypertexte"/>
                <w:noProof/>
              </w:rPr>
              <w:t>Les « fausses scènes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CED5" w14:textId="0530109B" w:rsidR="00547B83" w:rsidRDefault="00547B83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8" w:history="1">
            <w:r w:rsidRPr="0086519A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6519A">
              <w:rPr>
                <w:rStyle w:val="Lienhypertexte"/>
                <w:noProof/>
              </w:rPr>
              <w:t>CSS dans le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B3A5" w14:textId="0842442F" w:rsidR="00547B83" w:rsidRDefault="00547B83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5470739" w:history="1">
            <w:r w:rsidRPr="0086519A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86519A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1BDF" w14:textId="7A769AED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5470734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5470735"/>
      <w:r>
        <w:t>Convention de nommage</w:t>
      </w:r>
      <w:bookmarkEnd w:id="1"/>
    </w:p>
    <w:p w14:paraId="0F6C589B" w14:textId="70B376F8" w:rsidR="00403CF6" w:rsidRDefault="00403CF6" w:rsidP="00403CF6">
      <w:r>
        <w:t>-Tous les noms de variable sont écrits en CamelCase</w:t>
      </w:r>
    </w:p>
    <w:p w14:paraId="3F434B50" w14:textId="6860427B" w:rsidR="00403CF6" w:rsidRDefault="00403CF6" w:rsidP="00403CF6">
      <w:r>
        <w:t>-Tous les noms de fonction doivent décrire l’action faite dans la fonction et sont écrits en CamelCase.</w:t>
      </w:r>
    </w:p>
    <w:p w14:paraId="000A5F0B" w14:textId="5F59B70E" w:rsidR="00403CF6" w:rsidRDefault="00403CF6" w:rsidP="00403CF6">
      <w:r>
        <w:t>-Tous les noms de classe sont écrits en CamelCase et commence par une majuscule</w:t>
      </w:r>
    </w:p>
    <w:p w14:paraId="6D24D54B" w14:textId="77777777" w:rsidR="00403CF6" w:rsidRPr="00403CF6" w:rsidRDefault="00403CF6" w:rsidP="00403CF6"/>
    <w:p w14:paraId="1F7C5730" w14:textId="0A2FDB26" w:rsidR="00805516" w:rsidRDefault="00805516" w:rsidP="00805516">
      <w:pPr>
        <w:pStyle w:val="Titre1"/>
      </w:pPr>
      <w:bookmarkStart w:id="2" w:name="_Toc55470736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2A18D3DB" w:rsidR="00FA65D5" w:rsidRP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2584B04B" w14:textId="1B8DEF6D" w:rsidR="00300003" w:rsidRDefault="00300003" w:rsidP="00300003">
      <w:pPr>
        <w:pStyle w:val="Titre2"/>
      </w:pPr>
      <w:bookmarkStart w:id="3" w:name="_Toc55470737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Default="00547B83" w:rsidP="00300003">
      <w:pPr>
        <w:rPr>
          <w:rStyle w:val="CodeCar"/>
        </w:rPr>
      </w:pPr>
    </w:p>
    <w:p w14:paraId="6EDA12D3" w14:textId="1CFC37C5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>, nous ne sommes 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24E16164" w:rsidR="00547B83" w:rsidRDefault="00547B83" w:rsidP="00300003">
      <w:r>
        <w:t>Tout ça sert savoir quand lancer une de ces trois fonctions :</w:t>
      </w:r>
    </w:p>
    <w:p w14:paraId="2F579A6D" w14:textId="1E614C00" w:rsidR="00547B83" w:rsidRPr="00547B83" w:rsidRDefault="00547B83" w:rsidP="00547B83">
      <w:pPr>
        <w:pStyle w:val="Code"/>
        <w:rPr>
          <w:color w:val="ABB2BF"/>
        </w:rPr>
      </w:pPr>
      <w:proofErr w:type="gramStart"/>
      <w:r>
        <w:rPr>
          <w:i/>
          <w:iCs/>
        </w:rPr>
        <w:t>public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startGame</w:t>
      </w:r>
      <w:proofErr w:type="spellEnd"/>
      <w:r>
        <w:rPr>
          <w:color w:val="A6B2C0"/>
        </w:rPr>
        <w:t>() {…}</w:t>
      </w:r>
    </w:p>
    <w:p w14:paraId="0F131A49" w14:textId="3F063107" w:rsidR="00547B83" w:rsidRPr="00547B83" w:rsidRDefault="00547B83" w:rsidP="00547B83">
      <w:pPr>
        <w:pStyle w:val="Code"/>
        <w:rPr>
          <w:color w:val="ABB2BF"/>
        </w:rPr>
      </w:pPr>
      <w:proofErr w:type="gramStart"/>
      <w:r>
        <w:rPr>
          <w:i/>
          <w:iCs/>
        </w:rPr>
        <w:t>public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restartGame</w:t>
      </w:r>
      <w:proofErr w:type="spellEnd"/>
      <w:r>
        <w:rPr>
          <w:color w:val="A6B2C0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proofErr w:type="gramStart"/>
      <w:r>
        <w:rPr>
          <w:i/>
          <w:iCs/>
        </w:rPr>
        <w:t>public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endGame</w:t>
      </w:r>
      <w:proofErr w:type="spellEnd"/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48B34CF8" w:rsidR="00FA65D5" w:rsidRDefault="00547B83" w:rsidP="00300003">
      <w:r>
        <w:t>Ces trois fonctions servent comme leur nom l’indique à démarrer, redémarrer et finir la partie.</w:t>
      </w:r>
    </w:p>
    <w:p w14:paraId="219C93F2" w14:textId="77777777" w:rsidR="00FA65D5" w:rsidRDefault="00FA65D5">
      <w:r>
        <w:br w:type="page"/>
      </w:r>
    </w:p>
    <w:p w14:paraId="013A98BB" w14:textId="0CA5E026" w:rsidR="00300003" w:rsidRDefault="00300003" w:rsidP="00300003">
      <w:pPr>
        <w:pStyle w:val="Titre2"/>
      </w:pPr>
      <w:bookmarkStart w:id="4" w:name="_Toc55470738"/>
      <w:r>
        <w:t>CSS</w:t>
      </w:r>
      <w:r w:rsidR="00547B83">
        <w:t xml:space="preserve"> dans le projet</w:t>
      </w:r>
      <w:bookmarkEnd w:id="4"/>
    </w:p>
    <w:p w14:paraId="09A3A651" w14:textId="23A7A8D4" w:rsidR="00FA65D5" w:rsidRPr="00FA65D5" w:rsidRDefault="00FA65D5" w:rsidP="00FA65D5">
      <w:pPr>
        <w:pStyle w:val="Code"/>
      </w:pPr>
      <w:r>
        <w:t>Main.java</w:t>
      </w:r>
      <w:r>
        <w:br/>
        <w:t>style.css</w:t>
      </w:r>
    </w:p>
    <w:p w14:paraId="399BF141" w14:textId="77777777" w:rsidR="00FA65D5" w:rsidRDefault="00FA65D5"/>
    <w:p w14:paraId="30C5F27A" w14:textId="78F3BCB9" w:rsidR="00300003" w:rsidRDefault="00403CF6">
      <w:r>
        <w:t>Le projet contient du CSS (le background est fait en CSS), et pour en utiliser il faut donner un ID</w:t>
      </w:r>
      <w:r w:rsidR="00300003">
        <w:t xml:space="preserve"> à l’élément que l’ont souhait décorer, pour ensuite assigner du CSS à l’ID.</w:t>
      </w:r>
    </w:p>
    <w:p w14:paraId="5807F3F3" w14:textId="658B1BE5" w:rsidR="00300003" w:rsidRDefault="00300003" w:rsidP="00300003">
      <w:pPr>
        <w:pStyle w:val="Code"/>
        <w:rPr>
          <w:color w:val="A6B2C0"/>
          <w:lang w:eastAsia="fr-CH"/>
        </w:rPr>
      </w:pPr>
      <w:proofErr w:type="spellStart"/>
      <w:r w:rsidRPr="00300003">
        <w:rPr>
          <w:lang w:eastAsia="fr-CH"/>
        </w:rPr>
        <w:t>StackPane</w:t>
      </w:r>
      <w:proofErr w:type="spellEnd"/>
      <w:r w:rsidRPr="00300003">
        <w:rPr>
          <w:lang w:eastAsia="fr-CH"/>
        </w:rPr>
        <w:t xml:space="preserve"> </w:t>
      </w:r>
      <w:r w:rsidRPr="00300003">
        <w:rPr>
          <w:color w:val="E06C75"/>
          <w:lang w:eastAsia="fr-CH"/>
        </w:rPr>
        <w:t xml:space="preserve">root </w:t>
      </w:r>
      <w:r w:rsidRPr="00300003">
        <w:rPr>
          <w:color w:val="61AFEF"/>
          <w:lang w:eastAsia="fr-CH"/>
        </w:rPr>
        <w:t xml:space="preserve">= </w:t>
      </w:r>
      <w:r w:rsidRPr="00300003">
        <w:rPr>
          <w:i/>
          <w:iCs/>
          <w:color w:val="C679DD"/>
          <w:lang w:eastAsia="fr-CH"/>
        </w:rPr>
        <w:t xml:space="preserve">new </w:t>
      </w:r>
      <w:proofErr w:type="spellStart"/>
      <w:r w:rsidRPr="00300003">
        <w:rPr>
          <w:color w:val="61AEEF"/>
          <w:lang w:eastAsia="fr-CH"/>
        </w:rPr>
        <w:t>StackPane</w:t>
      </w:r>
      <w:proofErr w:type="spellEnd"/>
      <w:r w:rsidRPr="00300003">
        <w:rPr>
          <w:color w:val="A6B2C0"/>
          <w:lang w:eastAsia="fr-CH"/>
        </w:rPr>
        <w:t>();</w:t>
      </w:r>
    </w:p>
    <w:p w14:paraId="24BA0DF7" w14:textId="01C20FC7" w:rsidR="00300003" w:rsidRDefault="00300003" w:rsidP="00300003">
      <w:pPr>
        <w:pStyle w:val="Code"/>
        <w:rPr>
          <w:color w:val="A6B2C0"/>
          <w:lang w:eastAsia="fr-CH"/>
        </w:rPr>
      </w:pPr>
      <w:r>
        <w:rPr>
          <w:i/>
          <w:iCs/>
          <w:color w:val="59626F"/>
        </w:rPr>
        <w:t>//Attribution de l’ID</w:t>
      </w:r>
    </w:p>
    <w:p w14:paraId="604BBE22" w14:textId="77777777" w:rsidR="00300003" w:rsidRDefault="00300003" w:rsidP="00300003">
      <w:pPr>
        <w:pStyle w:val="Code"/>
        <w:rPr>
          <w:color w:val="ABB2BF"/>
        </w:rPr>
      </w:pPr>
      <w:proofErr w:type="spellStart"/>
      <w:r>
        <w:rPr>
          <w:color w:val="E06C75"/>
        </w:rPr>
        <w:t>root</w:t>
      </w:r>
      <w:r>
        <w:rPr>
          <w:color w:val="A6B2C0"/>
        </w:rPr>
        <w:t>.</w:t>
      </w:r>
      <w:r>
        <w:rPr>
          <w:color w:val="61AEEF"/>
        </w:rPr>
        <w:t>setId</w:t>
      </w:r>
      <w:proofErr w:type="spellEnd"/>
      <w:r>
        <w:rPr>
          <w:color w:val="A6B2C0"/>
        </w:rPr>
        <w:t>(</w:t>
      </w:r>
      <w:r>
        <w:rPr>
          <w:color w:val="98C379"/>
        </w:rPr>
        <w:t>"pane"</w:t>
      </w:r>
      <w:r>
        <w:rPr>
          <w:color w:val="A6B2C0"/>
        </w:rPr>
        <w:t>);</w:t>
      </w:r>
    </w:p>
    <w:p w14:paraId="51B191DC" w14:textId="77777777" w:rsidR="00300003" w:rsidRDefault="00300003" w:rsidP="00300003">
      <w:pPr>
        <w:pStyle w:val="Code"/>
        <w:rPr>
          <w:color w:val="A6B2C0"/>
          <w:lang w:eastAsia="fr-CH"/>
        </w:rPr>
      </w:pPr>
    </w:p>
    <w:p w14:paraId="29F64F91" w14:textId="73549FEC" w:rsidR="00300003" w:rsidRPr="00300003" w:rsidRDefault="00300003" w:rsidP="00300003">
      <w:pPr>
        <w:pStyle w:val="Code"/>
        <w:rPr>
          <w:color w:val="ABB2BF"/>
          <w:lang w:eastAsia="fr-CH"/>
        </w:rPr>
      </w:pPr>
      <w:r>
        <w:rPr>
          <w:i/>
          <w:iCs/>
          <w:color w:val="59626F"/>
        </w:rPr>
        <w:t xml:space="preserve">//Récupération de la feuille de style </w:t>
      </w:r>
      <w:proofErr w:type="spellStart"/>
      <w:r>
        <w:rPr>
          <w:i/>
          <w:iCs/>
          <w:color w:val="59626F"/>
        </w:rPr>
        <w:t>css</w:t>
      </w:r>
      <w:proofErr w:type="spellEnd"/>
      <w:r>
        <w:rPr>
          <w:i/>
          <w:iCs/>
          <w:color w:val="59626F"/>
        </w:rPr>
        <w:br/>
      </w:r>
      <w:proofErr w:type="spellStart"/>
      <w:r>
        <w:rPr>
          <w:color w:val="D19A66"/>
        </w:rPr>
        <w:t>scene</w:t>
      </w:r>
      <w:r>
        <w:rPr>
          <w:color w:val="A6B2C0"/>
        </w:rPr>
        <w:t>.</w:t>
      </w:r>
      <w:r>
        <w:rPr>
          <w:color w:val="61AEEF"/>
        </w:rPr>
        <w:t>getStylesheets</w:t>
      </w:r>
      <w:proofErr w:type="spellEnd"/>
      <w:r>
        <w:rPr>
          <w:color w:val="A6B2C0"/>
        </w:rPr>
        <w:t>().</w:t>
      </w:r>
      <w:proofErr w:type="spellStart"/>
      <w:r>
        <w:rPr>
          <w:color w:val="61AEEF"/>
        </w:rPr>
        <w:t>add</w:t>
      </w:r>
      <w:proofErr w:type="spellEnd"/>
      <w:r>
        <w:rPr>
          <w:color w:val="A6B2C0"/>
        </w:rPr>
        <w:t>(</w:t>
      </w:r>
      <w:r>
        <w:rPr>
          <w:color w:val="98C379"/>
        </w:rPr>
        <w:t>"</w:t>
      </w:r>
      <w:proofErr w:type="spellStart"/>
      <w:r>
        <w:rPr>
          <w:color w:val="98C379"/>
        </w:rPr>
        <w:t>css</w:t>
      </w:r>
      <w:proofErr w:type="spellEnd"/>
      <w:r>
        <w:rPr>
          <w:color w:val="98C379"/>
        </w:rPr>
        <w:t>/style.css"</w:t>
      </w:r>
      <w:r>
        <w:rPr>
          <w:color w:val="A6B2C0"/>
        </w:rPr>
        <w:t>);</w:t>
      </w:r>
    </w:p>
    <w:p w14:paraId="24C3AD1A" w14:textId="566E51BE" w:rsidR="00300003" w:rsidRDefault="00300003">
      <w:pPr>
        <w:rPr>
          <w:rFonts w:cs="Arial"/>
          <w:szCs w:val="24"/>
        </w:rPr>
      </w:pPr>
      <w:r>
        <w:rPr>
          <w:rFonts w:cs="Arial"/>
          <w:szCs w:val="24"/>
        </w:rPr>
        <w:t>CSS :</w:t>
      </w:r>
    </w:p>
    <w:p w14:paraId="70A8CAA5" w14:textId="77777777" w:rsidR="00300003" w:rsidRPr="00300003" w:rsidRDefault="00300003" w:rsidP="0030000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300003">
        <w:rPr>
          <w:color w:val="61AEEF"/>
          <w:lang w:val="en-US"/>
        </w:rPr>
        <w:t xml:space="preserve">#pane </w:t>
      </w:r>
      <w:r w:rsidRPr="00300003">
        <w:rPr>
          <w:color w:val="A6B2C0"/>
          <w:lang w:val="en-US"/>
        </w:rPr>
        <w:t>{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-padding</w:t>
      </w:r>
      <w:r w:rsidRPr="00300003">
        <w:rPr>
          <w:color w:val="ABB2BF"/>
          <w:lang w:val="en-US"/>
        </w:rPr>
        <w:t xml:space="preserve">: </w:t>
      </w:r>
      <w:r w:rsidRPr="00300003">
        <w:rPr>
          <w:color w:val="D19A66"/>
          <w:lang w:val="en-US"/>
        </w:rPr>
        <w:t>10px</w:t>
      </w:r>
      <w:r w:rsidRPr="00300003">
        <w:rPr>
          <w:color w:val="A6B2C0"/>
          <w:lang w:val="en-US"/>
        </w:rPr>
        <w:t>;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-background-image</w:t>
      </w:r>
      <w:r w:rsidRPr="00300003">
        <w:rPr>
          <w:color w:val="ABB2BF"/>
          <w:lang w:val="en-US"/>
        </w:rPr>
        <w:t xml:space="preserve">: </w:t>
      </w:r>
      <w:proofErr w:type="spellStart"/>
      <w:r w:rsidRPr="00300003">
        <w:rPr>
          <w:color w:val="61AEEF"/>
          <w:lang w:val="en-US"/>
        </w:rPr>
        <w:t>url</w:t>
      </w:r>
      <w:proofErr w:type="spellEnd"/>
      <w:r w:rsidRPr="00300003">
        <w:rPr>
          <w:color w:val="A6B2C0"/>
          <w:lang w:val="en-US"/>
        </w:rPr>
        <w:t>(</w:t>
      </w:r>
      <w:r w:rsidRPr="00300003">
        <w:rPr>
          <w:color w:val="98C379"/>
          <w:lang w:val="en-US"/>
        </w:rPr>
        <w:t>"../Sprites/background.png"</w:t>
      </w:r>
      <w:r w:rsidRPr="00300003">
        <w:rPr>
          <w:color w:val="A6B2C0"/>
          <w:lang w:val="en-US"/>
        </w:rPr>
        <w:t>);</w:t>
      </w:r>
      <w:r w:rsidRPr="00300003">
        <w:rPr>
          <w:color w:val="A6B2C0"/>
          <w:lang w:val="en-US"/>
        </w:rPr>
        <w:br/>
        <w:t>}</w:t>
      </w:r>
    </w:p>
    <w:p w14:paraId="2F2EF3A2" w14:textId="18A855A5" w:rsidR="00300003" w:rsidRDefault="00300003">
      <w:pPr>
        <w:rPr>
          <w:lang w:val="en-US"/>
        </w:rPr>
      </w:pPr>
    </w:p>
    <w:p w14:paraId="3C099B89" w14:textId="5F6FE809" w:rsidR="00FA65D5" w:rsidRDefault="00FA65D5" w:rsidP="00FA65D5">
      <w:pPr>
        <w:pStyle w:val="Titre2"/>
      </w:pPr>
      <w:r>
        <w:t>Gestion des tuyaux</w:t>
      </w:r>
    </w:p>
    <w:p w14:paraId="2CBDE1D2" w14:textId="3C2DE9EF" w:rsidR="00FA65D5" w:rsidRDefault="00FA65D5" w:rsidP="00FA65D5">
      <w:r>
        <w:t>Dans le jeu, il y a 4 couples de tuyaux « PipeCouple » qui contiennent deux tuyaux « Pipe » chacun et qui bouge en continu de droite à gauche.</w:t>
      </w:r>
    </w:p>
    <w:p w14:paraId="48743A9C" w14:textId="567D6346" w:rsidR="00FA65D5" w:rsidRDefault="001E1436" w:rsidP="00FA65D5">
      <w:r>
        <w:t>Les deux tuyaux présents dans un couple ont un espace fixe de 250, l’espace pour apparaître n’importe où sur leur axe Y</w:t>
      </w:r>
    </w:p>
    <w:p w14:paraId="622C4F8A" w14:textId="1C9AE6B7" w:rsidR="00FA65D5" w:rsidRDefault="00FA65D5" w:rsidP="00FA65D5">
      <w:r>
        <w:t>Arrivé à gauche, ils sont déplacés instantanément à droite, regénère un espace aléatoire et recommencent à avancer.</w:t>
      </w:r>
    </w:p>
    <w:p w14:paraId="7D91BBBD" w14:textId="0C72F6A7" w:rsidR="001E1436" w:rsidRPr="00FA65D5" w:rsidRDefault="001E1436" w:rsidP="00FA65D5">
      <w:r>
        <w:t>À chaque fois qu’un couple passe la position Y de l’oiseau, leur état passe de « apte à donner un point » à « non apte à donner un point » (</w:t>
      </w:r>
      <w:proofErr w:type="spellStart"/>
      <w:r w:rsidRPr="001E1436">
        <w:rPr>
          <w:rStyle w:val="CodeCar"/>
        </w:rPr>
        <w:t>canGivePts</w:t>
      </w:r>
      <w:proofErr w:type="spellEnd"/>
      <w:r>
        <w:t>)</w:t>
      </w:r>
    </w:p>
    <w:p w14:paraId="3D6C6633" w14:textId="77777777" w:rsidR="004E7AAA" w:rsidRDefault="004E7AAA" w:rsidP="004E7AAA">
      <w:pPr>
        <w:pStyle w:val="Titre1"/>
      </w:pPr>
      <w:bookmarkStart w:id="5" w:name="_Toc55470739"/>
      <w:r w:rsidRPr="004E7AAA">
        <w:t>Sources</w:t>
      </w:r>
      <w:bookmarkEnd w:id="5"/>
    </w:p>
    <w:p w14:paraId="02997DAF" w14:textId="77777777" w:rsidR="003204A1" w:rsidRPr="003204A1" w:rsidRDefault="003204A1" w:rsidP="003204A1">
      <w:r>
        <w:t>N’oublie pas les sources, fils.</w:t>
      </w:r>
    </w:p>
    <w:sectPr w:rsidR="003204A1" w:rsidRPr="003204A1" w:rsidSect="00033107">
      <w:headerReference w:type="default" r:id="rId13"/>
      <w:footerReference w:type="default" r:id="rId14"/>
      <w:headerReference w:type="firs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ADBF6" w14:textId="77777777" w:rsidR="000F7B06" w:rsidRDefault="000F7B06" w:rsidP="00F61680">
      <w:pPr>
        <w:spacing w:after="0" w:line="240" w:lineRule="auto"/>
      </w:pPr>
      <w:r>
        <w:separator/>
      </w:r>
    </w:p>
  </w:endnote>
  <w:endnote w:type="continuationSeparator" w:id="0">
    <w:p w14:paraId="5A66CD7D" w14:textId="77777777" w:rsidR="000F7B06" w:rsidRDefault="000F7B06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FA65D5" w:rsidRDefault="00FA65D5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FA65D5" w:rsidRDefault="00FA65D5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7547602F" w:rsidR="00FA65D5" w:rsidRDefault="00FA65D5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>
      <w:rPr>
        <w:noProof/>
      </w:rPr>
      <w:t>5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 SECTIONPAGES  \* Arabic  \* MERGEFORMAT ">
      <w:r w:rsidR="001E1436">
        <w:rPr>
          <w:noProof/>
        </w:rPr>
        <w:t>3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737B6" w14:textId="77777777" w:rsidR="000F7B06" w:rsidRDefault="000F7B06" w:rsidP="00F61680">
      <w:pPr>
        <w:spacing w:after="0" w:line="240" w:lineRule="auto"/>
      </w:pPr>
      <w:r>
        <w:separator/>
      </w:r>
    </w:p>
  </w:footnote>
  <w:footnote w:type="continuationSeparator" w:id="0">
    <w:p w14:paraId="0573B88A" w14:textId="77777777" w:rsidR="000F7B06" w:rsidRDefault="000F7B06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77777777" w:rsidR="00FA65D5" w:rsidRPr="000F1349" w:rsidRDefault="00FA65D5" w:rsidP="000F1349">
    <w:pPr>
      <w:pStyle w:val="En-tte"/>
    </w:pPr>
    <w:fldSimple w:instr=" AUTHOR  \* FirstCap  \* MERGEFORMAT ">
      <w:r>
        <w:rPr>
          <w:noProof/>
        </w:rPr>
        <w:t>Bovay Louis</w:t>
      </w:r>
    </w:fldSimple>
    <w:r w:rsidRPr="000F1349">
      <w:ptab w:relativeTo="margin" w:alignment="center" w:leader="none"/>
    </w:r>
    <w:fldSimple w:instr=" TITLE  \* FirstCap  \* MERGEFORMAT ">
      <w:r>
        <w:t>Le titre c’est ici</w:t>
      </w:r>
    </w:fldSimple>
    <w:r w:rsidRPr="000F1349">
      <w:ptab w:relativeTo="margin" w:alignment="right" w:leader="none"/>
    </w:r>
    <w:r w:rsidRPr="000F1349">
      <w:t>Logo ici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FA65D5" w:rsidRDefault="00FA65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F1349"/>
    <w:rsid w:val="000F7B06"/>
    <w:rsid w:val="001C4C00"/>
    <w:rsid w:val="001D182B"/>
    <w:rsid w:val="001E1436"/>
    <w:rsid w:val="00213931"/>
    <w:rsid w:val="00300003"/>
    <w:rsid w:val="003204A1"/>
    <w:rsid w:val="00341C80"/>
    <w:rsid w:val="003B26C0"/>
    <w:rsid w:val="00403CF6"/>
    <w:rsid w:val="004E7AAA"/>
    <w:rsid w:val="00547B83"/>
    <w:rsid w:val="00716C20"/>
    <w:rsid w:val="007D1FFF"/>
    <w:rsid w:val="00805516"/>
    <w:rsid w:val="009A317D"/>
    <w:rsid w:val="00A94859"/>
    <w:rsid w:val="00C413D4"/>
    <w:rsid w:val="00F351A7"/>
    <w:rsid w:val="00F561D2"/>
    <w:rsid w:val="00F61680"/>
    <w:rsid w:val="00F87224"/>
    <w:rsid w:val="00FA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48</TotalTime>
  <Pages>6</Pages>
  <Words>544</Words>
  <Characters>2998</Characters>
  <Application>Microsoft Office Word</Application>
  <DocSecurity>0</DocSecurity>
  <Lines>24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7</vt:i4>
      </vt:variant>
    </vt:vector>
  </HeadingPairs>
  <TitlesOfParts>
    <vt:vector size="8" baseType="lpstr">
      <vt:lpstr>FlappyBird – Documentation technique</vt:lpstr>
      <vt:lpstr>Description du projet</vt:lpstr>
      <vt:lpstr>Convention de nommage</vt:lpstr>
      <vt:lpstr>Explications supplémentaires</vt:lpstr>
      <vt:lpstr>    Les « fausses scènes »</vt:lpstr>
      <vt:lpstr>    CSS dans le projet</vt:lpstr>
      <vt:lpstr>    Gestion des tuyaux</vt:lpstr>
      <vt:lpstr>Sources</vt:lpstr>
    </vt:vector>
  </TitlesOfParts>
  <Company>DIVTEC</Company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3</cp:revision>
  <dcterms:created xsi:type="dcterms:W3CDTF">2020-11-05T08:10:00Z</dcterms:created>
  <dcterms:modified xsi:type="dcterms:W3CDTF">2020-11-05T11:25:00Z</dcterms:modified>
</cp:coreProperties>
</file>