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rPr>
      </w:pPr>
      <w:bookmarkStart w:id="0" w:name="_GoBack"/>
      <w:bookmarkStart w:id="1" w:name="_GoBack"/>
      <w:bookmarkEnd w:id="1"/>
      <w:r>
        <w:rPr>
          <w:b/>
          <w:sz w:val="28"/>
          <w:szCs w:val="28"/>
        </w:rPr>
      </w:r>
    </w:p>
    <w:p>
      <w:pPr>
        <w:pStyle w:val="Normal"/>
        <w:rPr>
          <w:b/>
          <w:b/>
          <w:sz w:val="28"/>
          <w:szCs w:val="28"/>
        </w:rPr>
      </w:pPr>
      <w:r>
        <w:rPr>
          <w:b/>
          <w:sz w:val="28"/>
          <w:szCs w:val="28"/>
        </w:rPr>
      </w:r>
    </w:p>
    <w:p>
      <w:pPr>
        <w:pStyle w:val="Normal"/>
        <w:rPr>
          <w:b/>
          <w:b/>
          <w:sz w:val="28"/>
          <w:szCs w:val="28"/>
        </w:rPr>
      </w:pPr>
      <w:r>
        <w:rPr>
          <w:b/>
          <w:sz w:val="28"/>
          <w:szCs w:val="28"/>
        </w:rPr>
        <w:t>Elsa Laula Renberg šoddâmpeivi liputtempeivin</w:t>
      </w:r>
    </w:p>
    <w:p>
      <w:pPr>
        <w:pStyle w:val="Normal"/>
        <w:rPr/>
      </w:pPr>
      <w:r>
        <w:rPr/>
        <w:t>Elsa Laula Renberg čokkij sämmilijd vuosmuu riijkâčuákkimân kuovâmáánust 1917. Tondiet mij ávudep säämi aalmugpeeivi kuovâmáánu 6. peeivi.</w:t>
      </w:r>
    </w:p>
    <w:p>
      <w:pPr>
        <w:pStyle w:val="Normal"/>
        <w:rPr/>
      </w:pPr>
      <w:r>
        <w:rPr/>
        <w:t xml:space="preserve">SPR stivrâ lii meridâm iävtuttiđ SPR räđičuákkimân já Sämirááđán, et Elsa Laula Renberg šoddâmpeivi šadda almolâš lippupeivin. SPR räđičuákkim uárnejuvvoo čohčuv. –Lii uáli tehálâš, et äšši meriduvvoo ovdil Ruándim 100-ive ávudem, ko mijhân nomâlâs čokkânep toho ávudiđ suu pargo, lohá SPR saavâjođetteijee Tiina Sanila-Aikio. </w:t>
      </w:r>
      <w:r>
        <w:rPr>
          <w:color w:val="FF0000"/>
        </w:rPr>
        <w:t xml:space="preserve">Ovdil SPR stiivrâ ääši lii kietâdâllâm SPR já Sämirääđi ohtâsâš lävdikodde, mii lii ráđádâllâm Kirkkonjaargâ kesimáánu čuákkim várás säämi hiäimutubdâlduvâi haaldâšmist já oovdedmist. </w:t>
      </w:r>
      <w:r>
        <w:rPr/>
        <w:t>Lävdikodde meridij iävtuttiđ SPR:n já Sämirááđán kunnijâttiđ Elsa Laula Renberg šoddâmpeeivi.</w:t>
      </w:r>
    </w:p>
    <w:p>
      <w:pPr>
        <w:pStyle w:val="Normal"/>
        <w:rPr/>
      </w:pPr>
      <w:r>
        <w:rPr/>
        <w:t>SPR stivra lea mearridan evttohit SPR ráđđečoahkkimii ja Sámiráđđái ahte Elsa Laula Renberg riegádanbeaivi šaddá almmolaš leavgabeaivin. SPR ráđđečoahkkin lágiduvvo čakčat. –Lea hui dehálaš ahte ášši mearriduvvo ovdal Troanddima 100-jagi ávvudeami, go miihan namalassii čoahkkanit dohko ávvudit su barggu, lohká SPR sátnejođiheaddji Tiina Sanila-Aikio. Lávdegotti mearridii evttohit SPR:i ja Sámiráđđái gudnejahttit Elsa Laula Renberg riegádanbeaivvi.</w:t>
      </w:r>
    </w:p>
    <w:p>
      <w:pPr>
        <w:pStyle w:val="Normal"/>
        <w:rPr/>
      </w:pPr>
      <w:r>
        <w:rPr/>
        <w:t>Elsa Laula Renberg (š. 29.11.1877) šoodâi Vualtjere kieldâst Ruotâ pele Säämist ive 1877 já jaamij tuberkulosân Musserest Taažâ peln ive 1931. Renberg čokkij sämmilijd vuosmuu riijkâčuákkimân Ruándimân, Taažâ pele Sáámán kuovâmáánust 1917. Tondiet säämi aalmugpeivi ávuduvvoo kuovâmáánu 6. peeivi. Ennuv ääših, maid Elsa Laula Renberg ovdedij, láá ain äigikyevdileh. -Sun lii mávsulâš historjálâš ovdâkovveen mijjân. Mun tuáivum já oskom, et majemustáá 29. skammâmáánu 2017 peesâm keessiđ sämiliipu stáágun suu kunnen, Sanila-Aikio juátká.</w:t>
      </w:r>
    </w:p>
    <w:p>
      <w:pPr>
        <w:pStyle w:val="Normal"/>
        <w:rPr/>
      </w:pPr>
      <w:r>
        <w:rPr/>
        <w:t xml:space="preserve">Stivrâ tuálvu ääši val vijđásubbooht sehe Sämirááđán et SPR räđičuákkimân meridemnáál. Ulmen lii uážžuđ Elsa Laula Renberg šoddâmpeeivi 29.11. liputtempeivin jo taan ive, ovdil Ruándim 100-ive ávudem, teikâ ive 2017, Ruándim čuákkim ávudemive. </w:t>
      </w:r>
    </w:p>
    <w:p>
      <w:pPr>
        <w:pStyle w:val="Normal"/>
        <w:rPr/>
      </w:pPr>
      <w:r>
        <w:rPr/>
      </w:r>
    </w:p>
    <w:p>
      <w:pPr>
        <w:pStyle w:val="Normal"/>
        <w:rPr>
          <w:b/>
          <w:b/>
          <w:sz w:val="28"/>
          <w:szCs w:val="28"/>
        </w:rPr>
      </w:pPr>
      <w:r>
        <w:rPr>
          <w:b/>
          <w:sz w:val="28"/>
          <w:szCs w:val="28"/>
        </w:rPr>
        <w:t xml:space="preserve">GTK juátká tutkâm Iänuduvvâst </w:t>
      </w:r>
    </w:p>
    <w:p>
      <w:pPr>
        <w:pStyle w:val="Normal"/>
        <w:rPr/>
      </w:pPr>
      <w:r>
        <w:rPr/>
        <w:t>Kuávlu, mast Geologia tutkâmkuávdáš lii kiddiistum, lii viijđes. Geologia tutkâmlágádâs (GTK) juátká laavâst asâttum vuáđututkâmušâidis Kietâruottâsist uđđâive- já kuovâmáánust.</w:t>
      </w:r>
    </w:p>
    <w:p>
      <w:pPr>
        <w:pStyle w:val="Normal"/>
        <w:rPr/>
      </w:pPr>
      <w:r>
        <w:rPr/>
        <w:t>Dárvvatvääri meccikuávlust Iänuduvvâst áiguh tutkâđ eereeb iärrás kuávlu keđgišlaajâid já pähtivuáđu ave já häämi.</w:t>
      </w:r>
    </w:p>
    <w:p>
      <w:pPr>
        <w:pStyle w:val="Normal"/>
        <w:rPr/>
      </w:pPr>
      <w:r>
        <w:rPr/>
        <w:t xml:space="preserve">– </w:t>
      </w:r>
      <w:r>
        <w:rPr/>
        <w:t>Tutkâmpuátusijd kevttip ovdâmerkkân digitaallâš pähtivuáđukártái já pähtivuáđu 3D-myensterij rähtimân, Geologia tutkâmlágádâs tieđeet.</w:t>
      </w:r>
    </w:p>
    <w:p>
      <w:pPr>
        <w:pStyle w:val="Normal"/>
        <w:rPr/>
      </w:pPr>
      <w:r>
        <w:rPr/>
        <w:t>GTK áigu pooráđ 9-11 räigid Dárvvatvääri meccikuávlust.</w:t>
      </w:r>
    </w:p>
    <w:p>
      <w:pPr>
        <w:pStyle w:val="Normal"/>
        <w:rPr/>
      </w:pPr>
      <w:r>
        <w:rPr/>
        <w:t>Siämmáá ääigi kuávlust joteh meiddei GTK totkeeh, kiäh taheh geofyysisâš mittedmijd muottust. Taid tiäđuid kevttip siämmáid aššijd ko pooráámist finnejum tiäđuid. Totkeeh joteh meecist moottorkiälháiguin já poorámmašinijguin.</w:t>
      </w:r>
    </w:p>
    <w:p>
      <w:pPr>
        <w:pStyle w:val="Normal"/>
        <w:rPr/>
      </w:pPr>
      <w:r>
        <w:rPr/>
        <w:t xml:space="preserve">– </w:t>
      </w:r>
      <w:r>
        <w:rPr/>
        <w:t>Tutkâmijd olášuttep staatâenâmijn já Meecihaldâttuv luuvijn. Pargoin tieđettuvvoo meiddei kuávlu palgâsáid já Meccihaldâttâhân lopeiävtui mield, Geologia tutkâmlágádâsâst muštâleh.</w:t>
      </w:r>
    </w:p>
    <w:p>
      <w:pPr>
        <w:pStyle w:val="Normal"/>
        <w:rPr/>
      </w:pPr>
      <w:r>
        <w:rPr/>
        <w:t>Meccihaldâttâh ij adelâm love GTK:n ihe tassaaš.</w:t>
      </w:r>
    </w:p>
    <w:p>
      <w:pPr>
        <w:pStyle w:val="Normal"/>
        <w:rPr/>
      </w:pPr>
      <w:r>
        <w:rPr/>
        <w:t>Meccihaldâttâh ij adelâm ihe tassaaš GTK:n love kuovzâđ Kietâruottâsist.</w:t>
      </w:r>
    </w:p>
    <w:p>
      <w:pPr>
        <w:pStyle w:val="Normal"/>
        <w:rPr/>
      </w:pPr>
      <w:r>
        <w:rPr/>
        <w:t>Geologia tutkâmkuávdáš lâi uuccâm love puohnâssân 17 rääigi pooráámân Iänuduv Darvvátvääri meccikuávlu taveoosijn. Siämmáin ucâmuššáin tutkâmkuávdáš uusâi meiddei love jotteeđ kuávlust viiđáin moottorkiälháin. Tutkâmeh liččii pištám taan ive uđđâivemáánust vyesimáánun.</w:t>
      </w:r>
    </w:p>
    <w:p>
      <w:pPr>
        <w:pStyle w:val="Normal"/>
        <w:rPr/>
      </w:pPr>
      <w:r>
        <w:rPr/>
        <w:t>Meccihaldâttâh ij mieđettâm talle Geologia tutkâmkuávdážân love  tondiet ko Meccihaldâttâh tulkkui tom maalmâ ucâmin.</w:t>
      </w:r>
    </w:p>
    <w:p>
      <w:pPr>
        <w:pStyle w:val="Normal"/>
        <w:rPr/>
      </w:pPr>
      <w:r>
        <w:rPr/>
        <w:t xml:space="preserve">– </w:t>
      </w:r>
      <w:r>
        <w:rPr/>
        <w:t xml:space="preserve">Ko váldá vuotân, et </w:t>
      </w:r>
      <w:r>
        <w:rPr>
          <w:color w:val="C0504D" w:themeColor="accent2"/>
        </w:rPr>
        <w:t>taan</w:t>
      </w:r>
      <w:r>
        <w:rPr/>
        <w:t xml:space="preserve"> </w:t>
      </w:r>
      <w:r>
        <w:rPr>
          <w:color w:val="C0504D" w:themeColor="accent2"/>
        </w:rPr>
        <w:t>occest</w:t>
      </w:r>
      <w:r>
        <w:rPr/>
        <w:t xml:space="preserve"> (lit: love occest “10 ohccis; lobi ohccis”) láá majemui iivij lamaš eres-uv pähtitutkâmeh siämmáá kuávlust, puáhtá ucâmušâst oovdânpuohtum tutkâmvuávám anneeđ malmâucâmuššân, Meccihaldâttâh čielgee miärádâs.</w:t>
      </w:r>
    </w:p>
    <w:p>
      <w:pPr>
        <w:pStyle w:val="Normal"/>
        <w:rPr/>
      </w:pPr>
      <w:r>
        <w:rPr/>
        <w:t xml:space="preserve">– </w:t>
      </w:r>
      <w:r>
        <w:rPr/>
        <w:t>Sämitiggelaahâ kennigât Meccihaldâttuv väldiđ luuvijd mieđeetmist vuotân, et toh iä vahâgit puásuituálu teikkâ sämmilij eres vuoigâdvuođâid. Meiddei Darvvátvääri meccikuávlu tipšo- já kevttimvuávám tiäduttává puásuituálu, luánduiäláttusâid já sämikulttuur suoijâlem, vuáđustâlâi Meccihaldâttâh talle miärádâsâs.</w:t>
      </w:r>
    </w:p>
    <w:p>
      <w:pPr>
        <w:pStyle w:val="Normal"/>
        <w:rPr/>
      </w:pPr>
      <w:r>
        <w:rPr/>
      </w:r>
    </w:p>
    <w:p>
      <w:pPr>
        <w:pStyle w:val="Normal"/>
        <w:rPr>
          <w:b/>
          <w:b/>
          <w:sz w:val="28"/>
          <w:szCs w:val="28"/>
        </w:rPr>
      </w:pPr>
      <w:r>
        <w:rPr>
          <w:b/>
          <w:sz w:val="28"/>
          <w:szCs w:val="28"/>
        </w:rPr>
        <w:t>POLURA-asâttâsah</w:t>
      </w:r>
    </w:p>
    <w:p>
      <w:pPr>
        <w:pStyle w:val="Normal"/>
        <w:rPr/>
      </w:pPr>
      <w:r>
        <w:rPr/>
        <w:t>POLURA-asâttâsâin merideh el. puásuituálu- já luánduiäláttâhtáálu stuáruduvvâst, torjui vaattum áámmáttááiđust, huksim- já irâttâstoimâvuáváámij siskáldâsâst, puásuituálu haaldâšmist já tiänásist.</w:t>
      </w:r>
    </w:p>
    <w:p>
      <w:pPr>
        <w:pStyle w:val="Normal"/>
        <w:rPr/>
      </w:pPr>
      <w:r>
        <w:rPr/>
        <w:t>Asâttâsân láá puátimin nubástusah - ovdâmerkkân skootter- já muávlootorjuuh luptâniččii 30 %:n já torjuu puávtáččij uuccâđ moottorkiälkán kuulmâ ive já muávloi neelji ive kooskâst. Tääl toorjâ lii 20%:d, já tom puáhtá uuccâđ viiđâ ive kooskâst. Uđđâ toorjâprooseent iähtun ličij, et occee parga toin moottorkiälháin 45 peivid palgâsân teikkâ toin muávloin 30 peivid palgâsân. Jis pargopeeivij meeri ij olášuu, te toorjâ ličij 20 %:d.</w:t>
      </w:r>
    </w:p>
    <w:p>
      <w:pPr>
        <w:pStyle w:val="Normal"/>
        <w:rPr/>
      </w:pPr>
      <w:r>
        <w:rPr/>
        <w:t>Asâttâsâst láá meid uđđâ rääjih eres aššijd ko puásuituálust puáttee tiänásân. Jis tiänás mana rääji paijeel, te torjuu ij lah máhđulâš uážžuđ. Tiänásrääji lii 40 100 eurod táálu huksimân já 39 000 eurod eres toorjâčuosâttuvváid. Jis parâkodde ocá torjuu táálu huksiimân, te tiänás ij sunnust uážu moonnâđ ohtsis paijeel 52 000 eurost. Toorjâtohálii uđđâ táálu styeresvuotâ uážuččij leđe táválávt enâmustáá 110 m²:d.</w:t>
      </w:r>
    </w:p>
    <w:p>
      <w:pPr>
        <w:pStyle w:val="Normal"/>
        <w:rPr/>
      </w:pPr>
      <w:r>
        <w:rPr/>
        <w:t>Nuuvt ettum algâttemtoorjâ mieđettuvvoo vuálá 41-ihásâš occei, kii aalgât puásuitáálu toollâm vuosmuu keerdi. Ton lasseen torjuu occest váttoo škovliittâs já irâttâstoimâvuávám olášuttem. Occest kolgâččij leđe meid táálu uástim maŋa ucemustáá 80 poccud ,já veik sust liččii-uv ton verd poccuuh, te sun kalga kuittâg luptiđ puásuimere 1,5-kiärdásâžžân ive keččin tast ko toorjâ lii mieđettum. Algâttemtoorjâ lii enâmustáá 25 000 eurod.</w:t>
      </w:r>
    </w:p>
    <w:p>
      <w:pPr>
        <w:pStyle w:val="Normal"/>
        <w:rPr/>
      </w:pPr>
      <w:r>
        <w:rPr/>
      </w:r>
    </w:p>
    <w:p>
      <w:pPr>
        <w:pStyle w:val="Normal"/>
        <w:rPr/>
      </w:pPr>
      <w:r>
        <w:rPr/>
      </w:r>
    </w:p>
    <w:p>
      <w:pPr>
        <w:pStyle w:val="Normal"/>
        <w:rPr>
          <w:b/>
          <w:b/>
          <w:sz w:val="28"/>
          <w:szCs w:val="28"/>
        </w:rPr>
      </w:pPr>
      <w:r>
        <w:rPr>
          <w:b/>
          <w:sz w:val="28"/>
          <w:szCs w:val="28"/>
        </w:rPr>
        <w:t xml:space="preserve">GTK joatká dutkamušaidis Eanodagas </w:t>
      </w:r>
    </w:p>
    <w:p>
      <w:pPr>
        <w:pStyle w:val="Normal"/>
        <w:rPr/>
      </w:pPr>
      <w:r>
        <w:rPr/>
        <w:t>Guovlu, mas Geologiija dutkanguovddáš lea beroštuvvan, lea viiddis. Geologiija dutkanlágádus (GTK) joatká lágas ásahuvvon vuođđodutkamušaidis Giehtaruohttasis ođđajagi-guovvamánus.</w:t>
      </w:r>
    </w:p>
    <w:p>
      <w:pPr>
        <w:pStyle w:val="Normal"/>
        <w:rPr/>
      </w:pPr>
      <w:r>
        <w:rPr/>
        <w:t>Dárvvatvári meahcceguovllus Eanodagas áigot dutkat earret eará guovllu geađgešlájaid ja báktevuođu agi ja -hámi.</w:t>
      </w:r>
    </w:p>
    <w:p>
      <w:pPr>
        <w:pStyle w:val="Normal"/>
        <w:rPr/>
      </w:pPr>
      <w:r>
        <w:rPr/>
        <w:t xml:space="preserve">– </w:t>
      </w:r>
      <w:r>
        <w:rPr/>
        <w:t>Dutkanbohtosiid geavahit ovdamearkka dihtii digitála báktevuođđokárttaid ja báktevuođu 3D-málliid ráhkadeapmái, Geologiija dutkanlágádus dieđiha.</w:t>
      </w:r>
    </w:p>
    <w:p>
      <w:pPr>
        <w:pStyle w:val="Normal"/>
        <w:rPr/>
      </w:pPr>
      <w:r>
        <w:rPr/>
        <w:t>GTK áigu bovret 9-11 ráiggi Dárvvatvári meahcceguovllus.</w:t>
      </w:r>
    </w:p>
    <w:p>
      <w:pPr>
        <w:pStyle w:val="Normal"/>
        <w:rPr/>
      </w:pPr>
      <w:r>
        <w:rPr/>
        <w:t>Seammá áigge guovllus johtet maiddái GTK dutkit, geat dahket geo-fysalaš mihtidemiid muohttagis. Daid dieđuid geavahit seammá áššiide go bovremis fidnejuvvon dieđuid. Dutkit johtet meahcis mohtorgielkkáiguin ja bovrenmašiinnaiguin.</w:t>
      </w:r>
    </w:p>
    <w:p>
      <w:pPr>
        <w:pStyle w:val="Normal"/>
        <w:rPr/>
      </w:pPr>
      <w:r>
        <w:rPr/>
        <w:t xml:space="preserve">– </w:t>
      </w:r>
      <w:r>
        <w:rPr/>
        <w:t>Dutkamušaid čađahit stáhta eatnamiin ja Meahciráđđehusa lobiin. Bargguin dieđihuvvo maiddái guovllu bálgosiidda ja Meahciráđđehussii lohpeeavttuid mielde, Geologiija dutkanlágádusas muitalit.</w:t>
      </w:r>
    </w:p>
    <w:p>
      <w:pPr>
        <w:pStyle w:val="Normal"/>
        <w:rPr/>
      </w:pPr>
      <w:r>
        <w:rPr/>
        <w:t>Meahciráđđehus ii addán lobi GTK:i jahki dassái</w:t>
      </w:r>
    </w:p>
    <w:p>
      <w:pPr>
        <w:pStyle w:val="Normal"/>
        <w:rPr/>
      </w:pPr>
      <w:r>
        <w:rPr/>
        <w:t>Meahciráđđehus ii addán jahki dassái GTK:i lobi bohkat Giehtaruohttasis.</w:t>
      </w:r>
    </w:p>
    <w:p>
      <w:pPr>
        <w:pStyle w:val="Normal"/>
        <w:rPr/>
      </w:pPr>
      <w:r>
        <w:rPr/>
        <w:t>Geologiija dutkanguovddáš lei ohcan lobi buohkanassii 17 ráiggi bovremii Eanodaga Darvvátvári meahcceguovllu davviosiin. Seamma ohcamušain dutkanguovddáš ozai maiddái lobi johtit guovllus viđa mohtorgielkkáin. Dutkamušat livčče bistán dán jagi ođđajagimánus miessemánnui.</w:t>
      </w:r>
    </w:p>
    <w:p>
      <w:pPr>
        <w:pStyle w:val="Normal"/>
        <w:rPr/>
      </w:pPr>
      <w:r>
        <w:rPr/>
        <w:t>Meahciráđđehus ii mieđihan Geologiija dutkanguovddážii lobi dalle, daningo Meahciráđđehus dulkui dan málbmaohcamin.</w:t>
      </w:r>
    </w:p>
    <w:p>
      <w:pPr>
        <w:pStyle w:val="Normal"/>
        <w:rPr/>
      </w:pPr>
      <w:r>
        <w:rPr/>
        <w:t xml:space="preserve">– </w:t>
      </w:r>
      <w:r>
        <w:rPr/>
        <w:t>Go váldá vuhtii, ahte lobi ohccis leat maŋimuš jagiid leamaš earátge báktedutkamušat seamma guovllus, sáhttá ohcamušas ovdanbukton dutkanplána atnit málbmaohcamin, Meahciráđđehus gávnnaha mearrádusastis.</w:t>
      </w:r>
    </w:p>
    <w:p>
      <w:pPr>
        <w:pStyle w:val="Normal"/>
        <w:rPr/>
      </w:pPr>
      <w:r>
        <w:rPr/>
        <w:t xml:space="preserve">– </w:t>
      </w:r>
      <w:r>
        <w:rPr/>
        <w:t>Sámediggeláhka geatnegahttá Meahciráđđehusa váldit lobiid mieđiheamis vuhtii, ahte dat eai vahágahte boazodoalu dahje sápmelaččaid eará vuoigatvuođaid. Maiddái Darvvátvári meahcceguovllu dikšun- ja geavahanplána deattuhit boazodoalu, luondduealáhusaid ja sámekultuvrra gáhttema, ákkastalai Meahciráđđehus dalle mearrádusas.</w:t>
      </w:r>
    </w:p>
    <w:p>
      <w:pPr>
        <w:pStyle w:val="Normal"/>
        <w:rPr/>
      </w:pPr>
      <w:r>
        <w:rPr/>
      </w:r>
    </w:p>
    <w:p>
      <w:pPr>
        <w:pStyle w:val="Normal"/>
        <w:rPr>
          <w:b/>
          <w:b/>
          <w:sz w:val="28"/>
          <w:szCs w:val="28"/>
        </w:rPr>
      </w:pPr>
      <w:r>
        <w:rPr>
          <w:b/>
          <w:sz w:val="28"/>
          <w:szCs w:val="28"/>
        </w:rPr>
        <w:t>POLURA-ásahusat</w:t>
      </w:r>
    </w:p>
    <w:p>
      <w:pPr>
        <w:pStyle w:val="Normal"/>
        <w:rPr/>
      </w:pPr>
      <w:r>
        <w:rPr/>
        <w:t>POLURA-ásahusain mearridit ee. boazodoallo- ja luondduealáhusdálu sturrodagas, doarjagii gáibiduvvon ámmátdáiddus, huksen- ja fitnodatdoaibmaplánaid sisdoalus, boazodoalu hálddašeamis ja dietnasis.</w:t>
      </w:r>
    </w:p>
    <w:p>
      <w:pPr>
        <w:pStyle w:val="Normal"/>
        <w:rPr/>
      </w:pPr>
      <w:r>
        <w:rPr/>
        <w:t>Ásahussii leat boahtimin rievdadusat ovdamearkka dihtii mohtorgielká- ja njealjejuvllaga doarjagat loktanivčče 30 %:ii ja doarjaga sáhtálii ohcat skohterii golmma jagi ja njealjejuvllagii njealje jagi gaskkas. Dál doarjja lea 20% ja dan sáhttá ohcat viđa jagi gaskkas. Ođđa doarjjaproseanta eaktun livčče, ahte ohcci bargá dainna skohteriin 45 beaivvi bálgosii dahje dainna njealjejuvllagiin 30 beaivvi bálgosii. Juos bargobeivviid mearri ii ollašuva, de doarjja livčče 20 %.</w:t>
      </w:r>
    </w:p>
    <w:p>
      <w:pPr>
        <w:pStyle w:val="Normal"/>
        <w:rPr/>
      </w:pPr>
      <w:r>
        <w:rPr/>
        <w:t>Ásahusas leat maid ođđa rájit eará sajis go boazodoalus boahtti dietnasii. Juos dienas manná ráji badjel de doarjaga ii leat vejolaš oažžut. Dienasrádji lea 40 100 euro dálu huksemii ja 39 000 euro iežá doarjjačuozáhagaide. Juos náittosbárragotti ohcá doarjaga dálu huksemii, de dienas ii sudnos oaččo mannat oktiibuot badjel 52 000 euro. Doarjjadohk</w:t>
      </w:r>
      <w:r>
        <w:rPr>
          <w:lang w:val="se-NO"/>
        </w:rPr>
        <w:t>á</w:t>
      </w:r>
      <w:r>
        <w:rPr/>
        <w:t>laš ođđa dálu sturrodat oaččošii leat dábálaččat eanemusat 110 m².</w:t>
      </w:r>
    </w:p>
    <w:p>
      <w:pPr>
        <w:pStyle w:val="Normal"/>
        <w:rPr/>
      </w:pPr>
      <w:r>
        <w:rPr/>
        <w:t>Nu daddjon álggahandoarjja mieđihuvvo vuollel 41-jahkásaš ohccái, gii álggaha boazodálu doalu vuosttaš geardde. Dasa lassin doarjaga ohccis gáibiduvvo skuvlejupmi ja fitnodatdoaibmaplána ollašuhttin. Ohccis galggašii leat maid dálu oastima maŋŋel unnimustá 80 bohcco ja vaikko sus livččiige dan mađe bohccot, de son galgá goittotge loktet boazomeari 1,5 geardásažžan jagi geažis das go doarjja lea mieđihuvvon. Álggahandoarjja lea eanemustá 25 000 euro.</w:t>
      </w:r>
    </w:p>
    <w:p>
      <w:pPr>
        <w:pStyle w:val="Normal"/>
        <w:widowControl/>
        <w:bidi w:val="0"/>
        <w:spacing w:lineRule="auto" w:line="276" w:before="0" w:after="200"/>
        <w:jc w:val="left"/>
        <w:rPr/>
      </w:pPr>
      <w:r>
        <w:rPr/>
      </w:r>
    </w:p>
    <w:sectPr>
      <w:type w:val="nextPage"/>
      <w:pgSz w:w="11906" w:h="16838"/>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rPr>
        <w:sz w:val="36"/>
        <w:i w:val="false"/>
        <w:b/>
        <w:szCs w:val="36"/>
        <w:iCs w:val="false"/>
        <w:bCs/>
      </w:rPr>
    </w:lvl>
    <w:lvl w:ilvl="1">
      <w:start w:val="1"/>
      <w:numFmt w:val="decimal"/>
      <w:lvlText w:val="%1.%2"/>
      <w:lvlJc w:val="left"/>
      <w:pPr>
        <w:ind w:left="576" w:hanging="576"/>
      </w:pPr>
      <w:rPr>
        <w:sz w:val="32"/>
        <w:i w:val="false"/>
        <w:b/>
        <w:szCs w:val="32"/>
        <w:iCs w:val="false"/>
        <w:bCs/>
      </w:r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2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b-NO"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nb-NO"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e3f1d"/>
    <w:pPr>
      <w:widowControl/>
      <w:suppressAutoHyphens w:val="true"/>
      <w:bidi w:val="0"/>
      <w:spacing w:lineRule="auto" w:line="276" w:before="0" w:after="200"/>
      <w:jc w:val="left"/>
    </w:pPr>
    <w:rPr>
      <w:rFonts w:ascii="Times New Roman" w:hAnsi="Times New Roman" w:eastAsia="Cambria" w:eastAsiaTheme="minorHAnsi" w:cs=""/>
      <w:color w:val="auto"/>
      <w:sz w:val="22"/>
      <w:szCs w:val="22"/>
      <w:lang w:val="ca-ES" w:eastAsia="ja-JP" w:bidi="ar-SA"/>
    </w:rPr>
  </w:style>
  <w:style w:type="paragraph" w:styleId="Heading1">
    <w:name w:val="Heading 1"/>
    <w:basedOn w:val="Normal"/>
    <w:next w:val="Normal"/>
    <w:link w:val="Heading1Char"/>
    <w:uiPriority w:val="9"/>
    <w:qFormat/>
    <w:rsid w:val="001e3f1d"/>
    <w:pPr>
      <w:keepNext/>
      <w:keepLines/>
      <w:numPr>
        <w:ilvl w:val="0"/>
        <w:numId w:val="1"/>
      </w:numPr>
      <w:spacing w:before="480" w:after="200"/>
      <w:outlineLvl w:val="0"/>
      <w:outlineLvl w:val="0"/>
    </w:pPr>
    <w:rPr>
      <w:rFonts w:ascii="Calibri" w:hAnsi="Calibri" w:eastAsia="ＭＳ ゴシック" w:cs="" w:asciiTheme="majorHAnsi" w:cstheme="majorBidi" w:eastAsiaTheme="majorEastAsia" w:hAnsiTheme="majorHAnsi"/>
      <w:b/>
      <w:bCs/>
      <w:sz w:val="36"/>
      <w:szCs w:val="32"/>
    </w:rPr>
  </w:style>
  <w:style w:type="paragraph" w:styleId="Heading2">
    <w:name w:val="Heading 2"/>
    <w:basedOn w:val="Normal"/>
    <w:next w:val="Normal"/>
    <w:link w:val="Heading2Char"/>
    <w:uiPriority w:val="9"/>
    <w:unhideWhenUsed/>
    <w:qFormat/>
    <w:rsid w:val="001e3f1d"/>
    <w:pPr>
      <w:keepNext/>
      <w:keepLines/>
      <w:numPr>
        <w:ilvl w:val="1"/>
        <w:numId w:val="1"/>
      </w:numPr>
      <w:spacing w:before="200" w:after="0"/>
      <w:ind w:left="576" w:hanging="576"/>
      <w:outlineLvl w:val="1"/>
      <w:outlineLvl w:val="1"/>
    </w:pPr>
    <w:rPr>
      <w:rFonts w:ascii="Calibri" w:hAnsi="Calibri" w:eastAsia="ＭＳ ゴシック" w:cs="" w:asciiTheme="majorHAnsi" w:cstheme="majorBidi" w:eastAsiaTheme="majorEastAsia" w:hAnsiTheme="majorHAnsi"/>
      <w:b/>
      <w:bCs/>
      <w:sz w:val="32"/>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e3f1d"/>
    <w:rPr>
      <w:rFonts w:ascii="Calibri" w:hAnsi="Calibri" w:eastAsia="ＭＳ ゴシック" w:cs="" w:asciiTheme="majorHAnsi" w:cstheme="majorBidi" w:eastAsiaTheme="majorEastAsia" w:hAnsiTheme="majorHAnsi"/>
      <w:b/>
      <w:bCs/>
      <w:sz w:val="36"/>
      <w:szCs w:val="32"/>
    </w:rPr>
  </w:style>
  <w:style w:type="character" w:styleId="Heading2Char" w:customStyle="1">
    <w:name w:val="Heading 2 Char"/>
    <w:basedOn w:val="DefaultParagraphFont"/>
    <w:link w:val="Heading2"/>
    <w:uiPriority w:val="9"/>
    <w:qFormat/>
    <w:rsid w:val="001e3f1d"/>
    <w:rPr>
      <w:rFonts w:ascii="Calibri" w:hAnsi="Calibri" w:eastAsia="ＭＳ ゴシック" w:cs="" w:asciiTheme="majorHAnsi" w:cstheme="majorBidi" w:eastAsiaTheme="majorEastAsia" w:hAnsiTheme="majorHAnsi"/>
      <w:b/>
      <w:bCs/>
      <w:sz w:val="32"/>
      <w:szCs w:val="26"/>
    </w:rPr>
  </w:style>
  <w:style w:type="character" w:styleId="BalloonTextChar" w:customStyle="1">
    <w:name w:val="Balloon Text Char"/>
    <w:basedOn w:val="DefaultParagraphFont"/>
    <w:link w:val="BalloonText"/>
    <w:uiPriority w:val="99"/>
    <w:semiHidden/>
    <w:qFormat/>
    <w:rsid w:val="00b3143c"/>
    <w:rPr>
      <w:rFonts w:ascii="Lucida Grande" w:hAnsi="Lucida Grande" w:eastAsia="Cambria" w:cs="Lucida Grande" w:eastAsiaTheme="minorHAnsi"/>
      <w:sz w:val="18"/>
      <w:szCs w:val="18"/>
    </w:rPr>
  </w:style>
  <w:style w:type="character" w:styleId="ListLabel1">
    <w:name w:val="ListLabel 1"/>
    <w:qFormat/>
    <w:rPr>
      <w:b/>
      <w:bCs/>
      <w:i w:val="false"/>
      <w:iCs w:val="false"/>
      <w:color w:val="00000A"/>
      <w:sz w:val="36"/>
      <w:szCs w:val="36"/>
    </w:rPr>
  </w:style>
  <w:style w:type="character" w:styleId="ListLabel2">
    <w:name w:val="ListLabel 2"/>
    <w:qFormat/>
    <w:rPr>
      <w:b/>
      <w:bCs/>
      <w:i w:val="false"/>
      <w:iCs w:val="false"/>
      <w:sz w:val="32"/>
      <w:szCs w:val="32"/>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b3143c"/>
    <w:pPr>
      <w:spacing w:lineRule="auto" w:line="240" w:before="0" w:after="0"/>
    </w:pPr>
    <w:rPr>
      <w:rFonts w:ascii="Lucida Grande" w:hAnsi="Lucida Grande" w:cs="Lucida Grande"/>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LibreOffice/4.4.3.2$MacOSX_X86_64 LibreOffice_project/88805f81e9fe61362df02b9941de8e38a9b5fd16</Application>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2016-01-20T14:19:00Z</dcterms:created>
  <dc:creator>Information Services</dc:creator>
  <dc:language>se-NO</dc:language>
  <cp:lastModifiedBy>Information Services</cp:lastModifiedBy>
  <cp:lastPrinted>2016-01-18T13:15:00Z</cp:lastPrinted>
  <dcterms:modified xsi:type="dcterms:W3CDTF">2016-01-20T16:59:00Z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