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ot21kkkc5lu" w:id="0"/>
      <w:bookmarkEnd w:id="0"/>
      <w:r w:rsidDel="00000000" w:rsidR="00000000" w:rsidRPr="00000000">
        <w:rPr/>
        <w:drawing>
          <wp:inline distB="114300" distT="114300" distL="114300" distR="114300">
            <wp:extent cx="1462088" cy="9059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2088" cy="9059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aqu5kzpw02ch" w:id="1"/>
      <w:bookmarkEnd w:id="1"/>
      <w:r w:rsidDel="00000000" w:rsidR="00000000" w:rsidRPr="00000000">
        <w:rPr>
          <w:rtl w:val="0"/>
        </w:rPr>
        <w:t xml:space="preserve">Gameplay</w:t>
      </w:r>
    </w:p>
    <w:p w:rsidR="00000000" w:rsidDel="00000000" w:rsidP="00000000" w:rsidRDefault="00000000" w:rsidRPr="00000000" w14:paraId="00000003">
      <w:pPr>
        <w:pStyle w:val="Heading1"/>
        <w:rPr/>
      </w:pPr>
      <w:bookmarkStart w:colFirst="0" w:colLast="0" w:name="_eim577stkw66" w:id="2"/>
      <w:bookmarkEnd w:id="2"/>
      <w:r w:rsidDel="00000000" w:rsidR="00000000" w:rsidRPr="00000000">
        <w:rPr>
          <w:rtl w:val="0"/>
        </w:rPr>
        <w:t xml:space="preserve">Inleiding</w:t>
      </w:r>
    </w:p>
    <w:p w:rsidR="00000000" w:rsidDel="00000000" w:rsidP="00000000" w:rsidRDefault="00000000" w:rsidRPr="00000000" w14:paraId="00000004">
      <w:pPr>
        <w:rPr/>
      </w:pPr>
      <w:r w:rsidDel="00000000" w:rsidR="00000000" w:rsidRPr="00000000">
        <w:rPr>
          <w:rtl w:val="0"/>
        </w:rPr>
        <w:t xml:space="preserve">Het programma bevat 3 verschillende mogelijkheden om te navigeren: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Anoniem (not authenticated)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Standaard user (authenticated USER)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Beheerder (authenticated ADMIN)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Er werd een user voorzien die kan worden gebruikt bij het verkopen. Dit betreft de gebruiker </w:t>
      </w:r>
      <w:r w:rsidDel="00000000" w:rsidR="00000000" w:rsidRPr="00000000">
        <w:rPr>
          <w:b w:val="1"/>
          <w:rtl w:val="0"/>
        </w:rPr>
        <w:t xml:space="preserve">Winkel@test.com</w:t>
      </w:r>
      <w:r w:rsidDel="00000000" w:rsidR="00000000" w:rsidRPr="00000000">
        <w:rPr>
          <w:rtl w:val="0"/>
        </w:rPr>
        <w:t xml:space="preserve">. Deze gebruiker heeft het profiel van een </w:t>
      </w:r>
      <w:r w:rsidDel="00000000" w:rsidR="00000000" w:rsidRPr="00000000">
        <w:rPr>
          <w:b w:val="1"/>
          <w:rtl w:val="0"/>
        </w:rPr>
        <w:t xml:space="preserve">USER.</w:t>
      </w:r>
      <w:r w:rsidDel="00000000" w:rsidR="00000000" w:rsidRPr="00000000">
        <w:rPr>
          <w:rtl w:val="0"/>
        </w:rPr>
        <w:t xml:space="preserve"> Achterliggend hangen hier de adresgegevens van de winkel aan vast. Omdat het wettelijk niet verplicht is te registreren wie een product in de winkel koopt kunnen deze verkopen dus worden geregistreerd op een generieke gebruiker.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Producten hebben een status </w:t>
      </w:r>
      <w:r w:rsidDel="00000000" w:rsidR="00000000" w:rsidRPr="00000000">
        <w:rPr>
          <w:b w:val="1"/>
          <w:rtl w:val="0"/>
        </w:rPr>
        <w:t xml:space="preserve">actief</w:t>
      </w:r>
      <w:r w:rsidDel="00000000" w:rsidR="00000000" w:rsidRPr="00000000">
        <w:rPr>
          <w:rtl w:val="0"/>
        </w:rPr>
        <w:t xml:space="preserve"> of </w:t>
      </w:r>
      <w:r w:rsidDel="00000000" w:rsidR="00000000" w:rsidRPr="00000000">
        <w:rPr>
          <w:b w:val="1"/>
          <w:rtl w:val="0"/>
        </w:rPr>
        <w:t xml:space="preserve">niet actief</w:t>
      </w:r>
      <w:r w:rsidDel="00000000" w:rsidR="00000000" w:rsidRPr="00000000">
        <w:rPr>
          <w:rtl w:val="0"/>
        </w:rPr>
        <w:t xml:space="preserve">. Hierdoor kan een product zonder voorraad (huur of verkoop) nog steeds worden getoond. Op deze manier kunnen producten worden aangekondigd die nog niet in voorraad zijn.</w:t>
      </w:r>
      <w:r w:rsidDel="00000000" w:rsidR="00000000" w:rsidRPr="00000000">
        <w:rPr>
          <w:rtl w:val="0"/>
        </w:rPr>
      </w:r>
    </w:p>
    <w:p w:rsidR="00000000" w:rsidDel="00000000" w:rsidP="00000000" w:rsidRDefault="00000000" w:rsidRPr="00000000" w14:paraId="0000000C">
      <w:pPr>
        <w:pStyle w:val="Heading1"/>
        <w:rPr/>
      </w:pPr>
      <w:bookmarkStart w:colFirst="0" w:colLast="0" w:name="_fltohjaysva6" w:id="3"/>
      <w:bookmarkEnd w:id="3"/>
      <w:r w:rsidDel="00000000" w:rsidR="00000000" w:rsidRPr="00000000">
        <w:rPr>
          <w:rtl w:val="0"/>
        </w:rPr>
        <w:t xml:space="preserve">Inloggen</w:t>
      </w:r>
    </w:p>
    <w:p w:rsidR="00000000" w:rsidDel="00000000" w:rsidP="00000000" w:rsidRDefault="00000000" w:rsidRPr="00000000" w14:paraId="0000000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Gebruikersnaam (email)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Wachtwoord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Maarten@test.com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Eve@test.com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Ruben@test.com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Winkel@test.com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bl>
    <w:p w:rsidR="00000000" w:rsidDel="00000000" w:rsidP="00000000" w:rsidRDefault="00000000" w:rsidRPr="00000000" w14:paraId="0000001D">
      <w:pPr>
        <w:pStyle w:val="Heading1"/>
        <w:rPr/>
      </w:pPr>
      <w:bookmarkStart w:colFirst="0" w:colLast="0" w:name="_i27vlnyzkoci" w:id="4"/>
      <w:bookmarkEnd w:id="4"/>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r7kudjqlix0q" w:id="5"/>
      <w:bookmarkEnd w:id="5"/>
      <w:r w:rsidDel="00000000" w:rsidR="00000000" w:rsidRPr="00000000">
        <w:rPr>
          <w:rtl w:val="0"/>
        </w:rPr>
        <w:t xml:space="preserve">Rechten</w:t>
      </w:r>
    </w:p>
    <w:p w:rsidR="00000000" w:rsidDel="00000000" w:rsidP="00000000" w:rsidRDefault="00000000" w:rsidRPr="00000000" w14:paraId="0000001F">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Anoniem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orderproducts</w:t>
              <w:br w:type="textWrapping"/>
              <w:t xml:space="preserve">(basket)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 add / edit / delete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 delete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orderproducts</w:t>
              <w:br w:type="textWrapping"/>
              <w:t xml:space="preserve">(ordered)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 delete 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 add to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 add / add to basket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all</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GitHub: </w:t>
      </w:r>
      <w:hyperlink r:id="rId7">
        <w:r w:rsidDel="00000000" w:rsidR="00000000" w:rsidRPr="00000000">
          <w:rPr>
            <w:color w:val="1155cc"/>
            <w:u w:val="single"/>
            <w:rtl w:val="0"/>
          </w:rPr>
          <w:t xml:space="preserve">https://github.com/divxdigit/gameplay</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ivxdigit/gam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