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E9A0" w14:textId="77777777" w:rsidR="007860A4" w:rsidRDefault="006F7EFE">
      <w:pPr>
        <w:spacing w:before="480" w:after="160"/>
        <w:jc w:val="center"/>
      </w:pPr>
      <w:r>
        <w:rPr>
          <w:b/>
          <w:bCs/>
          <w:color w:val="1F3864"/>
          <w:sz w:val="34"/>
          <w:szCs w:val="34"/>
        </w:rPr>
        <w:t>Store Location Performance Map</w:t>
      </w:r>
    </w:p>
    <w:p w14:paraId="1818839B" w14:textId="77777777" w:rsidR="007860A4" w:rsidRDefault="006F7EFE" w:rsidP="00612B34">
      <w:pPr>
        <w:pBdr>
          <w:bottom w:val="single" w:sz="6" w:space="10" w:color="2E74B5"/>
        </w:pBdr>
        <w:spacing w:after="480"/>
        <w:jc w:val="center"/>
      </w:pPr>
      <w:r>
        <w:rPr>
          <w:b/>
          <w:bCs/>
          <w:color w:val="2E74B5"/>
          <w:sz w:val="24"/>
          <w:szCs w:val="24"/>
        </w:rPr>
        <w:t>Problem Statement (Tableau Project)</w:t>
      </w:r>
    </w:p>
    <w:p w14:paraId="7F7D9B1C" w14:textId="2793AA26" w:rsidR="007860A4" w:rsidRDefault="006F7EFE" w:rsidP="006F7EFE">
      <w:pPr>
        <w:jc w:val="both"/>
      </w:pPr>
      <w:r>
        <w:t xml:space="preserve">The company operates multiple physical store locations across different cities and regions, each generating its own sales, footfall, and profitability data. Currently, store performance is reviewed through tabular reports that list metrics by store name or ID, but there is </w:t>
      </w:r>
      <w:r w:rsidRPr="00894686">
        <w:rPr>
          <w:b/>
          <w:bCs/>
        </w:rPr>
        <w:t>no geographic visualization</w:t>
      </w:r>
      <w:r>
        <w:t xml:space="preserve"> that allows management to see performance patterns spatially — which regions are thriving, which are underperforming, and whether there are geographic clusters of strong or weak performance.</w:t>
      </w:r>
    </w:p>
    <w:p w14:paraId="66F34061" w14:textId="77777777" w:rsidR="006F7EFE" w:rsidRDefault="006F7EFE" w:rsidP="006F7EFE">
      <w:pPr>
        <w:jc w:val="both"/>
      </w:pPr>
    </w:p>
    <w:p w14:paraId="10B47E28" w14:textId="1CF9BB82" w:rsidR="007860A4" w:rsidRDefault="006F7EFE" w:rsidP="006F7EFE">
      <w:pPr>
        <w:jc w:val="both"/>
      </w:pPr>
      <w:r>
        <w:t>The core problem is that location-based performance patterns are difficult to detect without a map-based view. A tabular list of store revenue figures does not reveal whether underperforming stores are concentrated in a specific region, whether high-performing stores cluster near certain demographic or economic zones, or how proximity between stores affects individual store performance through potential cannibalization.</w:t>
      </w:r>
    </w:p>
    <w:p w14:paraId="339B1DC7" w14:textId="77777777" w:rsidR="006F7EFE" w:rsidRDefault="006F7EFE" w:rsidP="006F7EFE">
      <w:pPr>
        <w:jc w:val="both"/>
      </w:pPr>
    </w:p>
    <w:p w14:paraId="7758771B" w14:textId="60D233EE" w:rsidR="007860A4" w:rsidRDefault="006F7EFE" w:rsidP="006F7EFE">
      <w:pPr>
        <w:jc w:val="both"/>
      </w:pPr>
      <w:r>
        <w:t>Without geographic visualization, expansion planning, store closure decisions, and regional resource allocation are made without the spatial context that often explains performance variance. Management needs to see store performance overlaid on an actual map, with the ability to filter by performance metric, time period, and store category.</w:t>
      </w:r>
    </w:p>
    <w:p w14:paraId="7B1F2D17" w14:textId="77777777" w:rsidR="006F7EFE" w:rsidRDefault="006F7EFE" w:rsidP="006F7EFE">
      <w:pPr>
        <w:jc w:val="both"/>
      </w:pPr>
    </w:p>
    <w:p w14:paraId="17DE37F4" w14:textId="77777777" w:rsidR="007860A4" w:rsidRDefault="006F7EFE" w:rsidP="006F7EFE">
      <w:pPr>
        <w:jc w:val="both"/>
      </w:pPr>
      <w:r>
        <w:t>This project requires building an interactive Tableau map visualization that plots all store locations using geographic coordinates, with marker size or color coding representing key performance metrics such as revenue, profit, or footfall. The dashboard must support filtering and tooltip-based drill-down so users can hover over any store to see detailed performance figures, enabling management to visually identify high-performing regions, underperforming clusters, and strategic opportunities for expansion or consolidation.</w:t>
      </w:r>
    </w:p>
    <w:sectPr w:rsidR="007860A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42C53"/>
    <w:multiLevelType w:val="hybridMultilevel"/>
    <w:tmpl w:val="3940D914"/>
    <w:lvl w:ilvl="0" w:tplc="6E5E790A">
      <w:start w:val="1"/>
      <w:numFmt w:val="bullet"/>
      <w:lvlText w:val="●"/>
      <w:lvlJc w:val="left"/>
      <w:pPr>
        <w:ind w:left="720" w:hanging="360"/>
      </w:pPr>
    </w:lvl>
    <w:lvl w:ilvl="1" w:tplc="1568BE0C">
      <w:start w:val="1"/>
      <w:numFmt w:val="bullet"/>
      <w:lvlText w:val="○"/>
      <w:lvlJc w:val="left"/>
      <w:pPr>
        <w:ind w:left="1440" w:hanging="360"/>
      </w:pPr>
    </w:lvl>
    <w:lvl w:ilvl="2" w:tplc="4F304CE6">
      <w:start w:val="1"/>
      <w:numFmt w:val="bullet"/>
      <w:lvlText w:val="■"/>
      <w:lvlJc w:val="left"/>
      <w:pPr>
        <w:ind w:left="2160" w:hanging="360"/>
      </w:pPr>
    </w:lvl>
    <w:lvl w:ilvl="3" w:tplc="7D000DBA">
      <w:start w:val="1"/>
      <w:numFmt w:val="bullet"/>
      <w:lvlText w:val="●"/>
      <w:lvlJc w:val="left"/>
      <w:pPr>
        <w:ind w:left="2880" w:hanging="360"/>
      </w:pPr>
    </w:lvl>
    <w:lvl w:ilvl="4" w:tplc="E27677B6">
      <w:start w:val="1"/>
      <w:numFmt w:val="bullet"/>
      <w:lvlText w:val="○"/>
      <w:lvlJc w:val="left"/>
      <w:pPr>
        <w:ind w:left="3600" w:hanging="360"/>
      </w:pPr>
    </w:lvl>
    <w:lvl w:ilvl="5" w:tplc="09BA942A">
      <w:start w:val="1"/>
      <w:numFmt w:val="bullet"/>
      <w:lvlText w:val="■"/>
      <w:lvlJc w:val="left"/>
      <w:pPr>
        <w:ind w:left="4320" w:hanging="360"/>
      </w:pPr>
    </w:lvl>
    <w:lvl w:ilvl="6" w:tplc="8542B404">
      <w:start w:val="1"/>
      <w:numFmt w:val="bullet"/>
      <w:lvlText w:val="●"/>
      <w:lvlJc w:val="left"/>
      <w:pPr>
        <w:ind w:left="5040" w:hanging="360"/>
      </w:pPr>
    </w:lvl>
    <w:lvl w:ilvl="7" w:tplc="AAF294FC">
      <w:start w:val="1"/>
      <w:numFmt w:val="bullet"/>
      <w:lvlText w:val="●"/>
      <w:lvlJc w:val="left"/>
      <w:pPr>
        <w:ind w:left="5760" w:hanging="360"/>
      </w:pPr>
    </w:lvl>
    <w:lvl w:ilvl="8" w:tplc="19C87FA4">
      <w:start w:val="1"/>
      <w:numFmt w:val="bullet"/>
      <w:lvlText w:val="●"/>
      <w:lvlJc w:val="left"/>
      <w:pPr>
        <w:ind w:left="6480" w:hanging="360"/>
      </w:pPr>
    </w:lvl>
  </w:abstractNum>
  <w:num w:numId="1" w16cid:durableId="1146122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0A4"/>
    <w:rsid w:val="00612B34"/>
    <w:rsid w:val="006F7EFE"/>
    <w:rsid w:val="007860A4"/>
    <w:rsid w:val="00894686"/>
    <w:rsid w:val="00AC206E"/>
    <w:rsid w:val="00E15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20F3"/>
  <w15:docId w15:val="{28698E4F-8F34-4832-AF01-D3A583FB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4"/>
      <w:szCs w:val="34"/>
    </w:rPr>
  </w:style>
  <w:style w:type="paragraph" w:styleId="Heading2">
    <w:name w:val="heading 2"/>
    <w:uiPriority w:val="9"/>
    <w:semiHidden/>
    <w:unhideWhenUsed/>
    <w:qFormat/>
    <w:pPr>
      <w:spacing w:before="20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S0288236</cp:lastModifiedBy>
  <cp:revision>5</cp:revision>
  <dcterms:created xsi:type="dcterms:W3CDTF">2026-06-17T06:29:00Z</dcterms:created>
  <dcterms:modified xsi:type="dcterms:W3CDTF">2026-09-06T11:33:00Z</dcterms:modified>
</cp:coreProperties>
</file>