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F359" w14:textId="77777777" w:rsidR="00C01126" w:rsidRPr="0001747B" w:rsidRDefault="00000000">
      <w:pPr>
        <w:jc w:val="center"/>
        <w:rPr>
          <w:rFonts w:ascii="Book Antiqua" w:hAnsi="Book Antiqua"/>
        </w:rPr>
      </w:pPr>
      <w:r w:rsidRPr="0001747B">
        <w:rPr>
          <w:rFonts w:ascii="Book Antiqua" w:hAnsi="Book Antiqua"/>
          <w:b/>
          <w:sz w:val="44"/>
        </w:rPr>
        <w:t>WEEK 02 — SPRINT NOTES</w:t>
      </w:r>
    </w:p>
    <w:p w14:paraId="63C893CB" w14:textId="77777777" w:rsidR="00C01126" w:rsidRDefault="00000000">
      <w:pPr>
        <w:jc w:val="center"/>
        <w:rPr>
          <w:rFonts w:hint="eastAsia"/>
        </w:rPr>
      </w:pPr>
      <w:r>
        <w:rPr>
          <w:i/>
        </w:rPr>
        <w:t>Heavy Suppliers Warehouse Analysis | CadetX Virtual Work Experience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01126" w14:paraId="29F67A81" w14:textId="77777777" w:rsidTr="0001747B">
        <w:trPr>
          <w:jc w:val="center"/>
        </w:trPr>
        <w:tc>
          <w:tcPr>
            <w:tcW w:w="2520" w:type="dxa"/>
            <w:vAlign w:val="center"/>
          </w:tcPr>
          <w:p w14:paraId="20DAB342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Sprint</w:t>
            </w:r>
          </w:p>
        </w:tc>
        <w:tc>
          <w:tcPr>
            <w:tcW w:w="2520" w:type="dxa"/>
            <w:vAlign w:val="center"/>
          </w:tcPr>
          <w:p w14:paraId="011B9CA8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Week 02</w:t>
            </w:r>
          </w:p>
        </w:tc>
        <w:tc>
          <w:tcPr>
            <w:tcW w:w="2520" w:type="dxa"/>
            <w:vAlign w:val="center"/>
          </w:tcPr>
          <w:p w14:paraId="1B559CEB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Scrum Master</w:t>
            </w:r>
          </w:p>
        </w:tc>
        <w:tc>
          <w:tcPr>
            <w:tcW w:w="2520" w:type="dxa"/>
            <w:vAlign w:val="center"/>
          </w:tcPr>
          <w:p w14:paraId="3E71AC9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Divya</w:t>
            </w:r>
          </w:p>
        </w:tc>
      </w:tr>
      <w:tr w:rsidR="00C01126" w14:paraId="1C00DC94" w14:textId="77777777" w:rsidTr="0001747B">
        <w:trPr>
          <w:jc w:val="center"/>
        </w:trPr>
        <w:tc>
          <w:tcPr>
            <w:tcW w:w="2520" w:type="dxa"/>
            <w:vAlign w:val="center"/>
          </w:tcPr>
          <w:p w14:paraId="6FC662A7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Team size</w:t>
            </w:r>
          </w:p>
        </w:tc>
        <w:tc>
          <w:tcPr>
            <w:tcW w:w="2520" w:type="dxa"/>
            <w:vAlign w:val="center"/>
          </w:tcPr>
          <w:p w14:paraId="28C39EED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3 members</w:t>
            </w:r>
          </w:p>
        </w:tc>
        <w:tc>
          <w:tcPr>
            <w:tcW w:w="2520" w:type="dxa"/>
            <w:vAlign w:val="center"/>
          </w:tcPr>
          <w:p w14:paraId="73B4A01E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Sprint focus</w:t>
            </w:r>
          </w:p>
        </w:tc>
        <w:tc>
          <w:tcPr>
            <w:tcW w:w="2520" w:type="dxa"/>
            <w:vAlign w:val="center"/>
          </w:tcPr>
          <w:p w14:paraId="736F9DAD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Integration, features, KPIs &amp; documentation</w:t>
            </w:r>
          </w:p>
        </w:tc>
      </w:tr>
    </w:tbl>
    <w:p w14:paraId="681ACE70" w14:textId="77777777" w:rsidR="00C01126" w:rsidRPr="0001747B" w:rsidRDefault="00000000">
      <w:pPr>
        <w:pStyle w:val="Heading1"/>
        <w:rPr>
          <w:rFonts w:ascii="Book Antiqua" w:hAnsi="Book Antiqua"/>
          <w:color w:val="auto"/>
        </w:rPr>
      </w:pPr>
      <w:r w:rsidRPr="0001747B">
        <w:rPr>
          <w:rFonts w:ascii="Book Antiqua" w:hAnsi="Book Antiqua"/>
          <w:color w:val="auto"/>
        </w:rPr>
        <w:t>1. Sprint Goal</w:t>
      </w:r>
    </w:p>
    <w:p w14:paraId="676E9320" w14:textId="77777777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</w:rPr>
        <w:t>Integrate the cleaned Week 1 datasets into analysis-ready datasets, engineer relevant analytical features, validate and document the outputs, and establish an initial KPI framework and dashboard for later analysis.</w:t>
      </w:r>
    </w:p>
    <w:p w14:paraId="180F16CF" w14:textId="77777777" w:rsidR="00C01126" w:rsidRPr="0001747B" w:rsidRDefault="00000000">
      <w:pPr>
        <w:pStyle w:val="Heading1"/>
        <w:rPr>
          <w:rFonts w:ascii="Book Antiqua" w:hAnsi="Book Antiqua"/>
          <w:color w:val="auto"/>
        </w:rPr>
      </w:pPr>
      <w:r w:rsidRPr="0001747B">
        <w:rPr>
          <w:rFonts w:ascii="Book Antiqua" w:hAnsi="Book Antiqua"/>
          <w:color w:val="auto"/>
        </w:rPr>
        <w:t>2. Sprint Objectives</w:t>
      </w:r>
    </w:p>
    <w:p w14:paraId="15EAB10F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Join related cleaned datasets using appropriate keys and retain the required source records.</w:t>
      </w:r>
    </w:p>
    <w:p w14:paraId="67974638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Produce integrated purchase, sales, and stock/inventory datasets.</w:t>
      </w:r>
    </w:p>
    <w:p w14:paraId="316DADE8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Create purchase- and sales-related analytical features and document their definitions.</w:t>
      </w:r>
    </w:p>
    <w:p w14:paraId="57B575C5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Check dataset structure, join outcomes, duplicate records, missing values, and key fields.</w:t>
      </w:r>
    </w:p>
    <w:p w14:paraId="6773F442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Prepare a data dictionary and define initial KPI formulas and source columns.</w:t>
      </w:r>
    </w:p>
    <w:p w14:paraId="666E852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Validate KPI calculations against Python outputs and the Power BI dashboard where possible.</w:t>
      </w:r>
    </w:p>
    <w:p w14:paraId="38F8238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Maintain sprint documentation and upload the team's Week 2 deliverables to GitHub.</w:t>
      </w:r>
    </w:p>
    <w:p w14:paraId="2278E35E" w14:textId="77777777" w:rsidR="00C01126" w:rsidRPr="0001747B" w:rsidRDefault="00000000">
      <w:pPr>
        <w:pStyle w:val="Heading1"/>
        <w:rPr>
          <w:rFonts w:ascii="Book Antiqua" w:hAnsi="Book Antiqua"/>
          <w:color w:val="auto"/>
        </w:rPr>
      </w:pPr>
      <w:r w:rsidRPr="0001747B">
        <w:rPr>
          <w:rFonts w:ascii="Book Antiqua" w:hAnsi="Book Antiqua"/>
          <w:color w:val="auto"/>
        </w:rPr>
        <w:t>3. Team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1126" w:rsidRPr="0001747B" w14:paraId="27EBAE90" w14:textId="77777777" w:rsidTr="0001747B">
        <w:trPr>
          <w:jc w:val="center"/>
        </w:trPr>
        <w:tc>
          <w:tcPr>
            <w:tcW w:w="3360" w:type="dxa"/>
          </w:tcPr>
          <w:p w14:paraId="12B74C6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Member / Role</w:t>
            </w:r>
          </w:p>
        </w:tc>
        <w:tc>
          <w:tcPr>
            <w:tcW w:w="3360" w:type="dxa"/>
          </w:tcPr>
          <w:p w14:paraId="1CFA577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Assigned area</w:t>
            </w:r>
          </w:p>
        </w:tc>
        <w:tc>
          <w:tcPr>
            <w:tcW w:w="3360" w:type="dxa"/>
          </w:tcPr>
          <w:p w14:paraId="4AFB5B55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Work recorded</w:t>
            </w:r>
          </w:p>
        </w:tc>
      </w:tr>
      <w:tr w:rsidR="00C01126" w:rsidRPr="0001747B" w14:paraId="6886E775" w14:textId="77777777">
        <w:trPr>
          <w:jc w:val="center"/>
        </w:trPr>
        <w:tc>
          <w:tcPr>
            <w:tcW w:w="3360" w:type="dxa"/>
          </w:tcPr>
          <w:p w14:paraId="17948642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Divya — Scrum Master</w:t>
            </w:r>
          </w:p>
        </w:tc>
        <w:tc>
          <w:tcPr>
            <w:tcW w:w="3360" w:type="dxa"/>
          </w:tcPr>
          <w:p w14:paraId="37EF5171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Sprint planning, coordination, tracking, blockers, review and documentation</w:t>
            </w:r>
          </w:p>
        </w:tc>
        <w:tc>
          <w:tcPr>
            <w:tcW w:w="3360" w:type="dxa"/>
          </w:tcPr>
          <w:p w14:paraId="7314301E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Coordinated task dependencies, maintained Sprint Notes, organized repository structure, and coordinated submission.</w:t>
            </w:r>
          </w:p>
        </w:tc>
      </w:tr>
      <w:tr w:rsidR="00C01126" w:rsidRPr="0001747B" w14:paraId="00277992" w14:textId="77777777">
        <w:trPr>
          <w:jc w:val="center"/>
        </w:trPr>
        <w:tc>
          <w:tcPr>
            <w:tcW w:w="3360" w:type="dxa"/>
          </w:tcPr>
          <w:p w14:paraId="1A6A5763" w14:textId="11C8A4D9" w:rsidR="00C01126" w:rsidRPr="000417F4" w:rsidRDefault="000417F4">
            <w:pPr>
              <w:rPr>
                <w:rFonts w:ascii="Book Antiqua" w:hAnsi="Book Antiqua"/>
              </w:rPr>
            </w:pPr>
            <w:r w:rsidRPr="000417F4">
              <w:rPr>
                <w:rFonts w:ascii="Book Antiqua" w:hAnsi="Book Antiqua"/>
              </w:rPr>
              <w:t xml:space="preserve">Mohamed </w:t>
            </w:r>
            <w:proofErr w:type="spellStart"/>
            <w:r w:rsidRPr="000417F4">
              <w:rPr>
                <w:rFonts w:ascii="Book Antiqua" w:hAnsi="Book Antiqua"/>
              </w:rPr>
              <w:t>Risleen</w:t>
            </w:r>
            <w:proofErr w:type="spellEnd"/>
            <w:r w:rsidRPr="000417F4">
              <w:rPr>
                <w:rFonts w:ascii="Book Antiqua" w:hAnsi="Book Antiqua"/>
              </w:rPr>
              <w:t xml:space="preserve"> Afrina</w:t>
            </w:r>
          </w:p>
        </w:tc>
        <w:tc>
          <w:tcPr>
            <w:tcW w:w="3360" w:type="dxa"/>
          </w:tcPr>
          <w:p w14:paraId="7CA7294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Data integration and feature engineering</w:t>
            </w:r>
          </w:p>
        </w:tc>
        <w:tc>
          <w:tcPr>
            <w:tcW w:w="3360" w:type="dxa"/>
          </w:tcPr>
          <w:p w14:paraId="33E8AC51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Prepared purchase, sales, and stock/inventory integrated datasets; documented integration, features, and validation checks.</w:t>
            </w:r>
          </w:p>
        </w:tc>
      </w:tr>
      <w:tr w:rsidR="00C01126" w:rsidRPr="0001747B" w14:paraId="698365E0" w14:textId="77777777">
        <w:trPr>
          <w:jc w:val="center"/>
        </w:trPr>
        <w:tc>
          <w:tcPr>
            <w:tcW w:w="3360" w:type="dxa"/>
          </w:tcPr>
          <w:p w14:paraId="056F76DD" w14:textId="3CD0C282" w:rsidR="00C01126" w:rsidRPr="000417F4" w:rsidRDefault="000417F4">
            <w:pPr>
              <w:rPr>
                <w:rFonts w:ascii="Book Antiqua" w:hAnsi="Book Antiqua"/>
              </w:rPr>
            </w:pPr>
            <w:r w:rsidRPr="000417F4">
              <w:rPr>
                <w:rFonts w:ascii="Book Antiqua" w:hAnsi="Book Antiqua"/>
              </w:rPr>
              <w:t>Peter Joy Edet</w:t>
            </w:r>
          </w:p>
        </w:tc>
        <w:tc>
          <w:tcPr>
            <w:tcW w:w="3360" w:type="dxa"/>
          </w:tcPr>
          <w:p w14:paraId="202F9ED5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Data dictionary, KPI development and dashboard</w:t>
            </w:r>
          </w:p>
        </w:tc>
        <w:tc>
          <w:tcPr>
            <w:tcW w:w="3360" w:type="dxa"/>
          </w:tcPr>
          <w:p w14:paraId="5DED091C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Shared analytics documentation and a KPI-validation notebook; supplied a six-page Power BI dashboard covering sales/product, procurement/suppliers, branch/warehouse, inventory/stock, customer performance, and the supply-chain overview.</w:t>
            </w:r>
          </w:p>
        </w:tc>
      </w:tr>
    </w:tbl>
    <w:p w14:paraId="70E83DB4" w14:textId="77777777" w:rsidR="00C01126" w:rsidRPr="0001747B" w:rsidRDefault="00000000">
      <w:pPr>
        <w:pStyle w:val="Heading1"/>
        <w:rPr>
          <w:rFonts w:ascii="Book Antiqua" w:hAnsi="Book Antiqua"/>
          <w:color w:val="auto"/>
        </w:rPr>
      </w:pPr>
      <w:r w:rsidRPr="0001747B">
        <w:rPr>
          <w:rFonts w:ascii="Book Antiqua" w:hAnsi="Book Antiqua"/>
          <w:color w:val="auto"/>
        </w:rPr>
        <w:t>4. Data Integration Deliverables</w:t>
      </w:r>
    </w:p>
    <w:p w14:paraId="189421D9" w14:textId="77777777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</w:rPr>
        <w:t>The following integrated CSV files were prepared by Member 2 and committed to the Week 2 repository using Git LFS:</w:t>
      </w:r>
    </w:p>
    <w:p w14:paraId="05E33443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purchase_orders_integrated.csv</w:t>
      </w:r>
    </w:p>
    <w:p w14:paraId="7858AB2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sales_orders_integrated.csv</w:t>
      </w:r>
    </w:p>
    <w:p w14:paraId="7CABF06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stock_inventory_integrated.csv</w:t>
      </w:r>
    </w:p>
    <w:p w14:paraId="6B339B61" w14:textId="77777777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</w:rPr>
        <w:lastRenderedPageBreak/>
        <w:t>The integration work combines purchase order headers and lines with supplier, product and branch data; sales order headers and lines with customer, product and branch data; and stock ledger/inventory information with product and branch data. Left joins and join-key/cardinality checks are described in the integration report.</w:t>
      </w:r>
    </w:p>
    <w:p w14:paraId="35DCB5F9" w14:textId="77777777" w:rsidR="00C01126" w:rsidRPr="0001747B" w:rsidRDefault="00000000">
      <w:pPr>
        <w:pStyle w:val="Heading1"/>
        <w:rPr>
          <w:rFonts w:ascii="Book Antiqua" w:hAnsi="Book Antiqua"/>
          <w:color w:val="auto"/>
        </w:rPr>
      </w:pPr>
      <w:r w:rsidRPr="0001747B">
        <w:rPr>
          <w:rFonts w:ascii="Book Antiqua" w:hAnsi="Book Antiqua"/>
          <w:color w:val="auto"/>
        </w:rPr>
        <w:t>5. Feature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1126" w:rsidRPr="0001747B" w14:paraId="6DA58C28" w14:textId="77777777" w:rsidTr="000417F4">
        <w:tc>
          <w:tcPr>
            <w:tcW w:w="3360" w:type="dxa"/>
          </w:tcPr>
          <w:p w14:paraId="6F3DF44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Dataset area</w:t>
            </w:r>
          </w:p>
        </w:tc>
        <w:tc>
          <w:tcPr>
            <w:tcW w:w="3360" w:type="dxa"/>
          </w:tcPr>
          <w:p w14:paraId="36D184C3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Feature</w:t>
            </w:r>
          </w:p>
        </w:tc>
        <w:tc>
          <w:tcPr>
            <w:tcW w:w="3360" w:type="dxa"/>
          </w:tcPr>
          <w:p w14:paraId="1EDF0A9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Documented meaning</w:t>
            </w:r>
          </w:p>
        </w:tc>
      </w:tr>
      <w:tr w:rsidR="00C01126" w:rsidRPr="0001747B" w14:paraId="160D041E" w14:textId="77777777">
        <w:tc>
          <w:tcPr>
            <w:tcW w:w="3360" w:type="dxa"/>
          </w:tcPr>
          <w:p w14:paraId="02FEC3C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</w:t>
            </w:r>
          </w:p>
        </w:tc>
        <w:tc>
          <w:tcPr>
            <w:tcW w:w="3360" w:type="dxa"/>
          </w:tcPr>
          <w:p w14:paraId="02AA979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delivery_delay_days</w:t>
            </w:r>
          </w:p>
        </w:tc>
        <w:tc>
          <w:tcPr>
            <w:tcW w:w="3360" w:type="dxa"/>
          </w:tcPr>
          <w:p w14:paraId="658763D0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Actual received date minus expected delivery date; only meaningful when a received date exists.</w:t>
            </w:r>
          </w:p>
        </w:tc>
      </w:tr>
      <w:tr w:rsidR="00C01126" w:rsidRPr="0001747B" w14:paraId="048A1A4D" w14:textId="77777777">
        <w:tc>
          <w:tcPr>
            <w:tcW w:w="3360" w:type="dxa"/>
          </w:tcPr>
          <w:p w14:paraId="0C63B1C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</w:t>
            </w:r>
          </w:p>
        </w:tc>
        <w:tc>
          <w:tcPr>
            <w:tcW w:w="3360" w:type="dxa"/>
          </w:tcPr>
          <w:p w14:paraId="67A76EE3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delivery_status</w:t>
            </w:r>
          </w:p>
        </w:tc>
        <w:tc>
          <w:tcPr>
            <w:tcW w:w="3360" w:type="dxa"/>
          </w:tcPr>
          <w:p w14:paraId="1D55EDA2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Early, On Time, Late, Not Received, or Unknown.</w:t>
            </w:r>
          </w:p>
        </w:tc>
      </w:tr>
      <w:tr w:rsidR="00C01126" w:rsidRPr="0001747B" w14:paraId="3FC31FAB" w14:textId="77777777">
        <w:tc>
          <w:tcPr>
            <w:tcW w:w="3360" w:type="dxa"/>
          </w:tcPr>
          <w:p w14:paraId="411FA32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</w:t>
            </w:r>
          </w:p>
        </w:tc>
        <w:tc>
          <w:tcPr>
            <w:tcW w:w="3360" w:type="dxa"/>
          </w:tcPr>
          <w:p w14:paraId="75C335A8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line_purchase_value</w:t>
            </w:r>
          </w:p>
        </w:tc>
        <w:tc>
          <w:tcPr>
            <w:tcW w:w="3360" w:type="dxa"/>
          </w:tcPr>
          <w:p w14:paraId="5CEE5F1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 line quantity multiplied by purchase line unit cost.</w:t>
            </w:r>
          </w:p>
        </w:tc>
      </w:tr>
      <w:tr w:rsidR="00C01126" w:rsidRPr="0001747B" w14:paraId="0DC41EF9" w14:textId="77777777">
        <w:tc>
          <w:tcPr>
            <w:tcW w:w="3360" w:type="dxa"/>
          </w:tcPr>
          <w:p w14:paraId="3BA2B7F1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</w:t>
            </w:r>
          </w:p>
        </w:tc>
        <w:tc>
          <w:tcPr>
            <w:tcW w:w="3360" w:type="dxa"/>
          </w:tcPr>
          <w:p w14:paraId="6C7763B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expected_lead_days</w:t>
            </w:r>
          </w:p>
        </w:tc>
        <w:tc>
          <w:tcPr>
            <w:tcW w:w="3360" w:type="dxa"/>
          </w:tcPr>
          <w:p w14:paraId="3B38D15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Expected delivery date minus order date.</w:t>
            </w:r>
          </w:p>
        </w:tc>
      </w:tr>
      <w:tr w:rsidR="00C01126" w:rsidRPr="0001747B" w14:paraId="3FC1047A" w14:textId="77777777">
        <w:tc>
          <w:tcPr>
            <w:tcW w:w="3360" w:type="dxa"/>
          </w:tcPr>
          <w:p w14:paraId="37E4EF8E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Sales</w:t>
            </w:r>
          </w:p>
        </w:tc>
        <w:tc>
          <w:tcPr>
            <w:tcW w:w="3360" w:type="dxa"/>
          </w:tcPr>
          <w:p w14:paraId="64C6DDCB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line_sales_value</w:t>
            </w:r>
          </w:p>
        </w:tc>
        <w:tc>
          <w:tcPr>
            <w:tcW w:w="3360" w:type="dxa"/>
          </w:tcPr>
          <w:p w14:paraId="3C37B25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Sales line quantity multiplied by the selected sales unit price.</w:t>
            </w:r>
          </w:p>
        </w:tc>
      </w:tr>
      <w:tr w:rsidR="00C01126" w:rsidRPr="0001747B" w14:paraId="5002A81D" w14:textId="77777777">
        <w:tc>
          <w:tcPr>
            <w:tcW w:w="3360" w:type="dxa"/>
          </w:tcPr>
          <w:p w14:paraId="6AD58C7E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Stock</w:t>
            </w:r>
          </w:p>
        </w:tc>
        <w:tc>
          <w:tcPr>
            <w:tcW w:w="3360" w:type="dxa"/>
          </w:tcPr>
          <w:p w14:paraId="1D7BA540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Stock-balance features</w:t>
            </w:r>
          </w:p>
        </w:tc>
        <w:tc>
          <w:tcPr>
            <w:tcW w:w="3360" w:type="dxa"/>
          </w:tcPr>
          <w:p w14:paraId="2B7F5C3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Only publish after confirming stock-ledger quantity meaning and snapshot grain.</w:t>
            </w:r>
          </w:p>
        </w:tc>
      </w:tr>
    </w:tbl>
    <w:p w14:paraId="10F84877" w14:textId="77777777" w:rsidR="00C01126" w:rsidRPr="000417F4" w:rsidRDefault="00000000">
      <w:pPr>
        <w:pStyle w:val="Heading1"/>
        <w:rPr>
          <w:rFonts w:ascii="Book Antiqua" w:hAnsi="Book Antiqua"/>
          <w:color w:val="auto"/>
        </w:rPr>
      </w:pPr>
      <w:r w:rsidRPr="000417F4">
        <w:rPr>
          <w:rFonts w:ascii="Book Antiqua" w:hAnsi="Book Antiqua"/>
          <w:color w:val="auto"/>
        </w:rPr>
        <w:t>6. Data Quality Findings and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1126" w:rsidRPr="0001747B" w14:paraId="3496C072" w14:textId="77777777" w:rsidTr="000417F4">
        <w:tc>
          <w:tcPr>
            <w:tcW w:w="3360" w:type="dxa"/>
          </w:tcPr>
          <w:p w14:paraId="2000AE3C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Finding</w:t>
            </w:r>
          </w:p>
        </w:tc>
        <w:tc>
          <w:tcPr>
            <w:tcW w:w="3360" w:type="dxa"/>
          </w:tcPr>
          <w:p w14:paraId="552905B1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Observation</w:t>
            </w:r>
          </w:p>
        </w:tc>
        <w:tc>
          <w:tcPr>
            <w:tcW w:w="3360" w:type="dxa"/>
          </w:tcPr>
          <w:p w14:paraId="21CC459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  <w:b/>
              </w:rPr>
              <w:t>Treatment / caution</w:t>
            </w:r>
          </w:p>
        </w:tc>
      </w:tr>
      <w:tr w:rsidR="00C01126" w:rsidRPr="0001747B" w14:paraId="5B013CCA" w14:textId="77777777">
        <w:tc>
          <w:tcPr>
            <w:tcW w:w="3360" w:type="dxa"/>
          </w:tcPr>
          <w:p w14:paraId="1661A24B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Cancelled purchase orders</w:t>
            </w:r>
          </w:p>
        </w:tc>
        <w:tc>
          <w:tcPr>
            <w:tcW w:w="3360" w:type="dxa"/>
          </w:tcPr>
          <w:p w14:paraId="3A9BD8A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15,418 rows have missing received_date; all are Cancelled and marked Not Received.</w:t>
            </w:r>
          </w:p>
        </w:tc>
        <w:tc>
          <w:tcPr>
            <w:tcW w:w="3360" w:type="dxa"/>
          </w:tcPr>
          <w:p w14:paraId="07D394D4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Keep dates missing; do not impute; do not classify cancelled POs as Late.</w:t>
            </w:r>
          </w:p>
        </w:tc>
      </w:tr>
      <w:tr w:rsidR="00C01126" w:rsidRPr="0001747B" w14:paraId="24F0C10B" w14:textId="77777777">
        <w:tc>
          <w:tcPr>
            <w:tcW w:w="3360" w:type="dxa"/>
          </w:tcPr>
          <w:p w14:paraId="5985FEED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Delivery KPIs</w:t>
            </w:r>
          </w:p>
        </w:tc>
        <w:tc>
          <w:tcPr>
            <w:tcW w:w="3360" w:type="dxa"/>
          </w:tcPr>
          <w:p w14:paraId="0491B95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Purchase data is at line level and multiple lines may belong to one PO.</w:t>
            </w:r>
          </w:p>
        </w:tc>
        <w:tc>
          <w:tcPr>
            <w:tcW w:w="3360" w:type="dxa"/>
          </w:tcPr>
          <w:p w14:paraId="65811AD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Use distinct po_id for PO-level counts and delivery-rate denominators.</w:t>
            </w:r>
          </w:p>
        </w:tc>
      </w:tr>
      <w:tr w:rsidR="00C01126" w:rsidRPr="0001747B" w14:paraId="601DB6DB" w14:textId="77777777">
        <w:tc>
          <w:tcPr>
            <w:tcW w:w="3360" w:type="dxa"/>
          </w:tcPr>
          <w:p w14:paraId="432A8947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Sales order counts</w:t>
            </w:r>
          </w:p>
        </w:tc>
        <w:tc>
          <w:tcPr>
            <w:tcW w:w="3360" w:type="dxa"/>
          </w:tcPr>
          <w:p w14:paraId="51E1512B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Multiple sales lines may belong to one sales order.</w:t>
            </w:r>
          </w:p>
        </w:tc>
        <w:tc>
          <w:tcPr>
            <w:tcW w:w="3360" w:type="dxa"/>
          </w:tcPr>
          <w:p w14:paraId="4BF3B96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Use distinct so_id for sales-order counts.</w:t>
            </w:r>
          </w:p>
        </w:tc>
      </w:tr>
      <w:tr w:rsidR="00C01126" w:rsidRPr="0001747B" w14:paraId="2CDCA7FA" w14:textId="77777777">
        <w:tc>
          <w:tcPr>
            <w:tcW w:w="3360" w:type="dxa"/>
          </w:tcPr>
          <w:p w14:paraId="6EFCE019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Inventory snapshots</w:t>
            </w:r>
          </w:p>
        </w:tc>
        <w:tc>
          <w:tcPr>
            <w:tcW w:w="3360" w:type="dxa"/>
          </w:tcPr>
          <w:p w14:paraId="762E188A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current_stock can repeat across product-branch movement rows.</w:t>
            </w:r>
          </w:p>
        </w:tc>
        <w:tc>
          <w:tcPr>
            <w:tcW w:w="3360" w:type="dxa"/>
          </w:tcPr>
          <w:p w14:paraId="617050E7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Do not sum current_stock directly; aggregate at product-branch snapshot grain.</w:t>
            </w:r>
          </w:p>
        </w:tc>
      </w:tr>
      <w:tr w:rsidR="00C01126" w:rsidRPr="0001747B" w14:paraId="2667F2C0" w14:textId="77777777">
        <w:tc>
          <w:tcPr>
            <w:tcW w:w="3360" w:type="dxa"/>
          </w:tcPr>
          <w:p w14:paraId="2824F78A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Stock status</w:t>
            </w:r>
          </w:p>
        </w:tc>
        <w:tc>
          <w:tcPr>
            <w:tcW w:w="3360" w:type="dxa"/>
          </w:tcPr>
          <w:p w14:paraId="2D393B2E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The source status category and threshold units require validation.</w:t>
            </w:r>
          </w:p>
        </w:tc>
        <w:tc>
          <w:tcPr>
            <w:tcW w:w="3360" w:type="dxa"/>
          </w:tcPr>
          <w:p w14:paraId="07A02995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Treat the dashboard's all-overstocked display as a validation item, not a confirmed business conclusion.</w:t>
            </w:r>
          </w:p>
        </w:tc>
      </w:tr>
      <w:tr w:rsidR="00C01126" w:rsidRPr="0001747B" w14:paraId="53C6B25E" w14:textId="77777777">
        <w:tc>
          <w:tcPr>
            <w:tcW w:w="3360" w:type="dxa"/>
          </w:tcPr>
          <w:p w14:paraId="7CD87D5F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Duplicate/missing-value checks</w:t>
            </w:r>
          </w:p>
        </w:tc>
        <w:tc>
          <w:tcPr>
            <w:tcW w:w="3360" w:type="dxa"/>
          </w:tcPr>
          <w:p w14:paraId="184EAC9C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Member 3's documentation reports no exact duplicate rows and no missing values in the stock-inventory integrated dataset.</w:t>
            </w:r>
          </w:p>
        </w:tc>
        <w:tc>
          <w:tcPr>
            <w:tcW w:w="3360" w:type="dxa"/>
          </w:tcPr>
          <w:p w14:paraId="1D40A355" w14:textId="77777777" w:rsidR="00C01126" w:rsidRPr="0001747B" w:rsidRDefault="00000000">
            <w:pPr>
              <w:rPr>
                <w:rFonts w:ascii="Book Antiqua" w:hAnsi="Book Antiqua"/>
              </w:rPr>
            </w:pPr>
            <w:r w:rsidRPr="0001747B">
              <w:rPr>
                <w:rFonts w:ascii="Book Antiqua" w:hAnsi="Book Antiqua"/>
              </w:rPr>
              <w:t>Retain the report's stated checks; do not remove rows without a defined reason.</w:t>
            </w:r>
          </w:p>
        </w:tc>
      </w:tr>
    </w:tbl>
    <w:p w14:paraId="08B5ACB9" w14:textId="77777777" w:rsidR="00C01126" w:rsidRPr="000417F4" w:rsidRDefault="00000000">
      <w:pPr>
        <w:pStyle w:val="Heading1"/>
        <w:rPr>
          <w:rFonts w:ascii="Book Antiqua" w:hAnsi="Book Antiqua"/>
          <w:color w:val="auto"/>
        </w:rPr>
      </w:pPr>
      <w:r w:rsidRPr="000417F4">
        <w:rPr>
          <w:rFonts w:ascii="Book Antiqua" w:hAnsi="Book Antiqua"/>
          <w:color w:val="auto"/>
        </w:rPr>
        <w:t>7. KPI Framework and Dashboard</w:t>
      </w:r>
    </w:p>
    <w:p w14:paraId="3CAFF040" w14:textId="77777777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</w:rPr>
        <w:t>Member 3's documentation defines initial KPIs for sales, products, procurement, suppliers, branches, customers, and inventory/stock movement, including source fields and DAX measure examples. The shared Power BI report has six pages covering the supply-chain overview, sales/product performance, procurement/supplier performance, branch/warehouse performance, inventory/stock health, and customer performance.</w:t>
      </w:r>
    </w:p>
    <w:p w14:paraId="44A0A62F" w14:textId="3331611C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  <w:b/>
        </w:rPr>
        <w:t xml:space="preserve">Power BI dashboard: </w:t>
      </w:r>
      <w:hyperlink r:id="rId6" w:history="1">
        <w:r w:rsidRPr="000417F4">
          <w:rPr>
            <w:rStyle w:val="Hyperlink"/>
            <w:rFonts w:ascii="Book Antiqua" w:hAnsi="Book Antiqua"/>
            <w:color w:val="auto"/>
          </w:rPr>
          <w:t>https://app.powerbi.com/view?r=eyJrIjoiN2I4YTQ1NzYtOWVkNi00ZTMyLWFjMGUtNTE0MmQ2YmU2MTYxIiwidCI6ImYzZmVjNjFkLTQzMDQtNGZkNC04YzRlLWJmM2VmZDBiNTNlYiJ9</w:t>
        </w:r>
      </w:hyperlink>
    </w:p>
    <w:p w14:paraId="6214383B" w14:textId="77777777" w:rsidR="00C01126" w:rsidRPr="000417F4" w:rsidRDefault="00000000">
      <w:pPr>
        <w:pStyle w:val="Heading1"/>
        <w:rPr>
          <w:rFonts w:ascii="Book Antiqua" w:hAnsi="Book Antiqua"/>
          <w:color w:val="auto"/>
        </w:rPr>
      </w:pPr>
      <w:r w:rsidRPr="000417F4">
        <w:rPr>
          <w:rFonts w:ascii="Book Antiqua" w:hAnsi="Book Antiqua"/>
          <w:color w:val="auto"/>
        </w:rPr>
        <w:lastRenderedPageBreak/>
        <w:t>8. Validation Notes and Limitations</w:t>
      </w:r>
    </w:p>
    <w:p w14:paraId="3CBE237F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Member 3's documentation reports that selected Python KPI outputs correspond to Power BI visuals.</w:t>
      </w:r>
    </w:p>
    <w:p w14:paraId="6564A6D6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The documentation lists Units Purchased with the same value as Procurement Spend; confirm the units-purchased calculation before presenting it as validated.</w:t>
      </w:r>
    </w:p>
    <w:p w14:paraId="61614891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Inventory snapshot totals and stock-health classifications require careful aggregation and confirmation of threshold units/business meaning.</w:t>
      </w:r>
    </w:p>
    <w:p w14:paraId="6C29C0EF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Some KPIs are initial definitions and should be treated as provisional until formulas, aggregation grain, and business meaning are verified.</w:t>
      </w:r>
    </w:p>
    <w:p w14:paraId="18DB7DFF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No code changes are recorded in these Sprint Notes; the team's original notebook is retained pending review.</w:t>
      </w:r>
    </w:p>
    <w:p w14:paraId="377D6C24" w14:textId="77777777" w:rsidR="00C01126" w:rsidRPr="0001747B" w:rsidRDefault="00000000">
      <w:pPr>
        <w:pStyle w:val="Heading1"/>
        <w:rPr>
          <w:rFonts w:ascii="Book Antiqua" w:hAnsi="Book Antiqua"/>
        </w:rPr>
      </w:pPr>
      <w:r w:rsidRPr="000417F4">
        <w:rPr>
          <w:rFonts w:ascii="Book Antiqua" w:hAnsi="Book Antiqua"/>
          <w:color w:val="auto"/>
        </w:rPr>
        <w:t>9. Scrum Master Activities</w:t>
      </w:r>
    </w:p>
    <w:p w14:paraId="61AA6603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Coordinated sprint planning and task ownership.</w:t>
      </w:r>
    </w:p>
    <w:p w14:paraId="61185F20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Tracked progress and dependencies between integration, feature engineering, KPI documentation and dashboard work.</w:t>
      </w:r>
    </w:p>
    <w:p w14:paraId="7F0626E3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Reviewed submitted outputs and raised validation questions where business meaning or aggregation grain required confirmation.</w:t>
      </w:r>
    </w:p>
    <w:p w14:paraId="2A0ED19F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Maintained Sprint Notes and prepared Week 2 documentation for GitHub submission.</w:t>
      </w:r>
    </w:p>
    <w:p w14:paraId="158C7DA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Coordinated repository organization and submission readiness.</w:t>
      </w:r>
    </w:p>
    <w:p w14:paraId="49BE4989" w14:textId="77777777" w:rsidR="00C01126" w:rsidRPr="000417F4" w:rsidRDefault="00000000">
      <w:pPr>
        <w:pStyle w:val="Heading1"/>
        <w:rPr>
          <w:rFonts w:ascii="Book Antiqua" w:hAnsi="Book Antiqua"/>
          <w:color w:val="auto"/>
        </w:rPr>
      </w:pPr>
      <w:r w:rsidRPr="000417F4">
        <w:rPr>
          <w:rFonts w:ascii="Book Antiqua" w:hAnsi="Book Antiqua"/>
          <w:color w:val="auto"/>
        </w:rPr>
        <w:t>10. Sprint Outcome and Submission Checklist</w:t>
      </w:r>
    </w:p>
    <w:p w14:paraId="2417F7F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Integrated purchase, sales, and stock/inventory CSVs prepared and uploaded with Git LFS.</w:t>
      </w:r>
    </w:p>
    <w:p w14:paraId="4691A257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Integration and feature-engineering reports available for inclusion in the Week 2 folder.</w:t>
      </w:r>
    </w:p>
    <w:p w14:paraId="5C0DBFFE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Member 3's analytics documentation and KPI-validation notebook included in the Week 2 deliverables.</w:t>
      </w:r>
    </w:p>
    <w:p w14:paraId="168B4BB1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Power BI dashboard link recorded above.</w:t>
      </w:r>
    </w:p>
    <w:p w14:paraId="78E385A9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Before final submission, verify all documentation/notebook files are committed and pushed; open the GitHub repository and dashboard links once.</w:t>
      </w:r>
    </w:p>
    <w:p w14:paraId="4B8BA5B8" w14:textId="77777777" w:rsidR="00C01126" w:rsidRPr="0001747B" w:rsidRDefault="00000000">
      <w:pPr>
        <w:pStyle w:val="ListBullet"/>
        <w:rPr>
          <w:rFonts w:ascii="Book Antiqua" w:hAnsi="Book Antiqua"/>
        </w:rPr>
      </w:pPr>
      <w:r w:rsidRPr="0001747B">
        <w:rPr>
          <w:rFonts w:ascii="Book Antiqua" w:hAnsi="Book Antiqua"/>
        </w:rPr>
        <w:t>Keep caveats on Units Purchased and stock-status interpretation visible; do not claim those specific items are fully validated until checked.</w:t>
      </w:r>
    </w:p>
    <w:p w14:paraId="47617177" w14:textId="77777777" w:rsidR="00C01126" w:rsidRPr="000417F4" w:rsidRDefault="00000000">
      <w:pPr>
        <w:pStyle w:val="Heading1"/>
        <w:rPr>
          <w:rFonts w:ascii="Book Antiqua" w:hAnsi="Book Antiqua"/>
          <w:color w:val="auto"/>
        </w:rPr>
      </w:pPr>
      <w:r w:rsidRPr="000417F4">
        <w:rPr>
          <w:rFonts w:ascii="Book Antiqua" w:hAnsi="Book Antiqua"/>
          <w:color w:val="auto"/>
        </w:rPr>
        <w:t>11. Proposed Week 2 Repository Contents</w:t>
      </w:r>
    </w:p>
    <w:p w14:paraId="004AB21C" w14:textId="77777777" w:rsidR="00C01126" w:rsidRPr="0001747B" w:rsidRDefault="00000000">
      <w:pPr>
        <w:rPr>
          <w:rFonts w:ascii="Book Antiqua" w:hAnsi="Book Antiqua"/>
        </w:rPr>
      </w:pPr>
      <w:r w:rsidRPr="0001747B">
        <w:rPr>
          <w:rFonts w:ascii="Book Antiqua" w:hAnsi="Book Antiqua"/>
        </w:rPr>
        <w:t>week-02/README.md</w:t>
      </w:r>
      <w:r w:rsidRPr="0001747B">
        <w:rPr>
          <w:rFonts w:ascii="Book Antiqua" w:hAnsi="Book Antiqua"/>
        </w:rPr>
        <w:br/>
        <w:t>week-02/Sprint_Notes.docx</w:t>
      </w:r>
      <w:r w:rsidRPr="0001747B">
        <w:rPr>
          <w:rFonts w:ascii="Book Antiqua" w:hAnsi="Book Antiqua"/>
        </w:rPr>
        <w:br/>
        <w:t>week-02/data-integration/purchase_orders_integrated.csv</w:t>
      </w:r>
      <w:r w:rsidRPr="0001747B">
        <w:rPr>
          <w:rFonts w:ascii="Book Antiqua" w:hAnsi="Book Antiqua"/>
        </w:rPr>
        <w:br/>
        <w:t>week-02/data-integration/sales_orders_integrated.csv</w:t>
      </w:r>
      <w:r w:rsidRPr="0001747B">
        <w:rPr>
          <w:rFonts w:ascii="Book Antiqua" w:hAnsi="Book Antiqua"/>
        </w:rPr>
        <w:br/>
        <w:t>week-02/data-integration/stock_inventory_integrated.csv</w:t>
      </w:r>
      <w:r w:rsidRPr="0001747B">
        <w:rPr>
          <w:rFonts w:ascii="Book Antiqua" w:hAnsi="Book Antiqua"/>
        </w:rPr>
        <w:br/>
        <w:t>week-02/data-integration/integration-report.md</w:t>
      </w:r>
      <w:r w:rsidRPr="0001747B">
        <w:rPr>
          <w:rFonts w:ascii="Book Antiqua" w:hAnsi="Book Antiqua"/>
        </w:rPr>
        <w:br/>
        <w:t>week-02/feature-engineering/feature-engineering-report.md</w:t>
      </w:r>
      <w:r w:rsidRPr="0001747B">
        <w:rPr>
          <w:rFonts w:ascii="Book Antiqua" w:hAnsi="Book Antiqua"/>
        </w:rPr>
        <w:br/>
        <w:t>week-02/validation/validation_report.csv (if available)</w:t>
      </w:r>
      <w:r w:rsidRPr="0001747B">
        <w:rPr>
          <w:rFonts w:ascii="Book Antiqua" w:hAnsi="Book Antiqua"/>
        </w:rPr>
        <w:br/>
        <w:t>week-02/documentation/CadetX_Week_2_Analytics_Documentation.docx</w:t>
      </w:r>
      <w:r w:rsidRPr="0001747B">
        <w:rPr>
          <w:rFonts w:ascii="Book Antiqua" w:hAnsi="Book Antiqua"/>
        </w:rPr>
        <w:br/>
        <w:t>week-02/notebooks/Cadetx_Week_2_Project_KPIs_Validation.ipynb</w:t>
      </w:r>
    </w:p>
    <w:sectPr w:rsidR="00C01126" w:rsidRPr="0001747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634355">
    <w:abstractNumId w:val="8"/>
  </w:num>
  <w:num w:numId="2" w16cid:durableId="1569344677">
    <w:abstractNumId w:val="6"/>
  </w:num>
  <w:num w:numId="3" w16cid:durableId="1048380311">
    <w:abstractNumId w:val="5"/>
  </w:num>
  <w:num w:numId="4" w16cid:durableId="1075665959">
    <w:abstractNumId w:val="4"/>
  </w:num>
  <w:num w:numId="5" w16cid:durableId="515389686">
    <w:abstractNumId w:val="7"/>
  </w:num>
  <w:num w:numId="6" w16cid:durableId="1004161750">
    <w:abstractNumId w:val="3"/>
  </w:num>
  <w:num w:numId="7" w16cid:durableId="895043317">
    <w:abstractNumId w:val="2"/>
  </w:num>
  <w:num w:numId="8" w16cid:durableId="1489590257">
    <w:abstractNumId w:val="1"/>
  </w:num>
  <w:num w:numId="9" w16cid:durableId="20652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7B"/>
    <w:rsid w:val="00034616"/>
    <w:rsid w:val="000417F4"/>
    <w:rsid w:val="0006063C"/>
    <w:rsid w:val="0015074B"/>
    <w:rsid w:val="0029639D"/>
    <w:rsid w:val="00326F90"/>
    <w:rsid w:val="003A6CC9"/>
    <w:rsid w:val="007F669A"/>
    <w:rsid w:val="00AA1D8D"/>
    <w:rsid w:val="00B47730"/>
    <w:rsid w:val="00C011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C5865"/>
  <w14:defaultImageDpi w14:val="300"/>
  <w15:docId w15:val="{D71A11F4-CF9C-438F-A041-C1575297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17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powerbi.com/view?r=eyJrIjoiN2I4YTQ1NzYtOWVkNi00ZTMyLWFjMGUtNTE0MmQ2YmU2MTYxIiwidCI6ImYzZmVjNjFkLTQzMDQtNGZkNC04YzRlLWJmM2VmZDBiNTNlYiJ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Gupta</cp:lastModifiedBy>
  <cp:revision>2</cp:revision>
  <dcterms:created xsi:type="dcterms:W3CDTF">2013-12-23T23:15:00Z</dcterms:created>
  <dcterms:modified xsi:type="dcterms:W3CDTF">2026-10-10T12:44:00Z</dcterms:modified>
  <cp:category/>
</cp:coreProperties>
</file>