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28/06/2025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ID: LTVIP2025TMID49956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Name: Resolve Now: Your Platform for Online Complaints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Marks: 2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improve the process of registering and resolving consumer complaints, our team proposes "Resolve Now", a digital platform that provides a centralized and user-friendly complaint redressal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Design Highlights: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User Module: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Easy registration and 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Complaint submission with categories and file attachments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Status tracking and feedback options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Admin/Authority Module: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Dashboard to manage and respond to complaints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Complaint categorization and status updates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Notifications to users upon status changes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Workflow Structure: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User registers/logs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Submits complaint via structured form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Complaint is auto-routed to the relevant authority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Authority takes action and updates status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User receives updates and can provide feedback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Complaint is closed upon resolution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Technology Stack: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Frontend: ReactJS / HTML / CSS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Backend: Node.js with Express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Database: MongoDB / MySQL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Hosting: Firebase / AWS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Key Features: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Real-time tracking and notifications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Feedback and rating system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Analytics dashboard for complaint trends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Secure user data handling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