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AMALA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pacing w:val="120"/>
          <w:sz w:val="26"/>
          <w:szCs w:val="26"/>
        </w:rPr>
        <w:t xml:space="preserve">MACHINE LEARNING ENGINEER — FRESHER</w:t>
      </w:r>
    </w:p>
    <w:p>
      <w:pPr>
        <w:pBdr>
          <w:bottom w:val="single" w:color="2E75B6" w:sz="12" w:space="1"/>
        </w:pBdr>
        <w:spacing w:after="40" w:before="40"/>
      </w:pPr>
    </w:p>
    <w:p>
      <w:pPr>
        <w:spacing w:after="140" w:before="8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📞 8937483400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✉ amalaselva@gmail.com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📍 Madurai, Tamil Nadu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LinkedIn: linkedin.com/in/AmalaSelva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Motivated and detail-oriented fresher Machine Learning Engineer with a strong academic foundation in Computer Science, mathematics, and AI/ML principles. Passionate about building intelligent systems that solve real-world problems using supervised and unsupervised learning, deep learning, and NLP techniques. Proficient in Python, TensorFlow, scikit-learn, and data processing pipelines. Eager to contribute to innovative ML projects, continuously learn cutting-edge technologies, and grow within a dynamic engineering team.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CORE COMPETENCIES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ML / AI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Supervised &amp; Unsupervised Learning  •  Deep Learning  •  NLP  •  Computer Vision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TensorFlow  •  Keras  •  PyTorch  •  scikit-learn  •  OpenCV  •  Hugging Face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 •  NumPy  •  Pandas  •  Matplotlib  •  SQL  •  Git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Tools &amp; Cloud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Jupyter Notebook  •  Google Colab  •  AWS (Fundamentals)  •  Power BI  •  VS Code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INTERNSHIP EXPERIENCE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Machine Learning Intern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Innodata Analytics Pvt. Ltd.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Jun – Aug 2024  •  Remote / Madurai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Assisted in building and fine-tuning a text classification model using BERT achieving 91% validation accuracy on a customer feedback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Preprocessed and cleaned 50,000+ rows of structured and unstructured data using Pandas and NumPy for model training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Collaborated with the data science team to perform EDA, visualize feature distributions, and generate model performance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Documented model training workflows and experiment results in Jupyter Notebooks for team review and iteration.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B.E. Computer Science &amp; Engineering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Thiagarajar College of Engineering, Madurai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2021 – 2025  •  Madurai, Tamil Nadu</w:t>
      </w:r>
    </w:p>
    <w:p>
      <w:pPr>
        <w:spacing w:after="6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CGPA: 8.6  •  Anna University Affiliate  •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Specialized Electives: Machine Learning, Deep Learning, Data Mining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Secured 1st place in an inter-college AI/ML paper presentation competition — recognised for technical depth and clarity of explanation.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Completed Kaggle's 30 Days of ML challenge — ranked in the top 15% of participants globally.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Selected as a student representative for the college's AI &amp; Data Science technical symposium, coordinating workshops and guest sessions.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Machine Learning Specialization — Andrew Ng, Coursera (Stanford University)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Deep Learning Specialization — deeplearning.ai,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AWS Cloud Practitioner Essentials — Amazon Web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Python for Data Science and AI — IBM, Coursera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PROJECTS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Sentiment Analysis on Movie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Built an NLP pipeline using Python and LSTM networks to classify IMDb movie reviews as positive or negative with 89%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Applied tokenization, stopword removal, and word embeddings (GloVe) for feature engineering and model input preparation.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Plant Disease Detection using CNN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Developed a convolutional neural network using TensorFlow/Keras to detect and classify 10 plant diseases from leaf images with 93% test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Augmented training data using image transformations (rotation, flip, zoom) to improve model generalization on limited datasets.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House Price Prediction — Regression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Trained and compared Linear Regression, Random Forest, and XGBoost models on the Boston Housing dataset; achieved lowest RMSE with XGBoost.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Performed feature selection, correlation analysis, and hyperparameter tuning using GridSearchCV for optimal model performance.</w:t>
      </w:r>
    </w:p>
    <w:p>
      <w:pPr>
        <w:pBdr>
          <w:bottom w:val="single" w:color="2E75B6" w:sz="8" w:space="4"/>
        </w:pBdr>
        <w:spacing w:after="80" w:before="2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LANGUAGES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Tamil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(Native)    </w:t>
      </w: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(Professional Proficiency)</w:t>
      </w:r>
    </w:p>
    <w:p>
      <w:pPr>
        <w:pBdr>
          <w:top w:val="single" w:color="2E75B6" w:sz="6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 available upon request  •  Open to relocation across India</w:t>
      </w:r>
    </w:p>
    <w:sectPr>
      <w:pgSz w:w="12240" w:h="15840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Arial" w:cs="Arial" w:eastAsia="Arial" w:hAnsi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2026-04-03T06:56:56.156Z</dcterms:created>
  <dcterms:modified xsi:type="dcterms:W3CDTF">2026-04-03T06:56:56.158Z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