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C6E"/>
          <w:sz w:val="52"/>
          <w:szCs w:val="52"/>
        </w:rPr>
        <w:t xml:space="preserve">ANANDA</w:t>
      </w:r>
    </w:p>
    <w:p>
      <w:pPr>
        <w:spacing w:after="40" w:before="0"/>
        <w:jc w:val="center"/>
      </w:pPr>
      <w:r>
        <w:rPr>
          <w:rFonts w:ascii="Arial" w:cs="Arial" w:eastAsia="Arial" w:hAnsi="Arial"/>
          <w:b/>
          <w:bCs/>
          <w:color w:val="2E75B6"/>
          <w:spacing w:val="120"/>
          <w:sz w:val="26"/>
          <w:szCs w:val="26"/>
        </w:rPr>
        <w:t xml:space="preserve">HUMAN RESOURCES EXECUTIVE</w:t>
      </w:r>
    </w:p>
    <w:p>
      <w:pPr>
        <w:pBdr>
          <w:bottom w:val="single" w:color="2E75B6" w:sz="12" w:space="1"/>
        </w:pBdr>
        <w:spacing w:after="40" w:before="40"/>
      </w:pPr>
    </w:p>
    <w:p>
      <w:pPr>
        <w:spacing w:after="140" w:before="80"/>
        <w:jc w:val="center"/>
      </w:pPr>
      <w:r>
        <w:rPr>
          <w:rFonts w:ascii="Arial" w:cs="Arial" w:eastAsia="Arial" w:hAnsi="Arial"/>
          <w:color w:val="555555"/>
          <w:sz w:val="19"/>
          <w:szCs w:val="19"/>
        </w:rPr>
        <w:t xml:space="preserve">📞 8647201201</w:t>
      </w:r>
      <w:r>
        <w:rPr>
          <w:rFonts w:ascii="Arial" w:cs="Arial" w:eastAsia="Arial" w:hAnsi="Arial"/>
          <w:color w:val="2E75B6"/>
          <w:sz w:val="19"/>
          <w:szCs w:val="19"/>
        </w:rPr>
        <w:t xml:space="preserve">   |   </w:t>
      </w:r>
      <w:r>
        <w:rPr>
          <w:rFonts w:ascii="Arial" w:cs="Arial" w:eastAsia="Arial" w:hAnsi="Arial"/>
          <w:color w:val="555555"/>
          <w:sz w:val="19"/>
          <w:szCs w:val="19"/>
        </w:rPr>
        <w:t xml:space="preserve">✉ ananda@gmail.com</w:t>
      </w:r>
      <w:r>
        <w:rPr>
          <w:rFonts w:ascii="Arial" w:cs="Arial" w:eastAsia="Arial" w:hAnsi="Arial"/>
          <w:color w:val="2E75B6"/>
          <w:sz w:val="19"/>
          <w:szCs w:val="19"/>
        </w:rPr>
        <w:t xml:space="preserve">   |   </w:t>
      </w:r>
      <w:r>
        <w:rPr>
          <w:rFonts w:ascii="Arial" w:cs="Arial" w:eastAsia="Arial" w:hAnsi="Arial"/>
          <w:color w:val="555555"/>
          <w:sz w:val="19"/>
          <w:szCs w:val="19"/>
        </w:rPr>
        <w:t xml:space="preserve">📍 Trichy, Tamil Nadu</w:t>
      </w:r>
      <w:r>
        <w:rPr>
          <w:rFonts w:ascii="Arial" w:cs="Arial" w:eastAsia="Arial" w:hAnsi="Arial"/>
          <w:color w:val="2E75B6"/>
          <w:sz w:val="19"/>
          <w:szCs w:val="19"/>
        </w:rPr>
        <w:t xml:space="preserve">   |   </w:t>
      </w:r>
      <w:r>
        <w:rPr>
          <w:rFonts w:ascii="Arial" w:cs="Arial" w:eastAsia="Arial" w:hAnsi="Arial"/>
          <w:color w:val="2E75B6"/>
          <w:sz w:val="19"/>
          <w:szCs w:val="19"/>
        </w:rPr>
        <w:t xml:space="preserve">LinkedIn: linkedin.com/in/ananda</w:t>
      </w:r>
    </w:p>
    <w:p>
      <w:pPr>
        <w:pBdr>
          <w:bottom w:val="single" w:color="2E75B6" w:sz="8" w:space="4"/>
        </w:pBdr>
        <w:spacing w:after="80" w:before="220"/>
      </w:pPr>
      <w:r>
        <w:rPr>
          <w:rFonts w:ascii="Arial" w:cs="Arial" w:eastAsia="Arial" w:hAnsi="Arial"/>
          <w:b/>
          <w:bCs/>
          <w:color w:val="1A3C6E"/>
          <w:sz w:val="22"/>
          <w:szCs w:val="22"/>
        </w:rPr>
        <w:t xml:space="preserve">PROFESSIONAL SUMMARY</w:t>
      </w:r>
    </w:p>
    <w:p>
      <w:pPr>
        <w:spacing w:after="100" w:before="100"/>
      </w:pPr>
      <w:r>
        <w:rPr>
          <w:rFonts w:ascii="Arial" w:cs="Arial" w:eastAsia="Arial" w:hAnsi="Arial"/>
          <w:color w:val="555555"/>
          <w:sz w:val="20"/>
          <w:szCs w:val="20"/>
        </w:rPr>
        <w:t xml:space="preserve">Dynamic and people-focused HR Executive with 1 year of experience in end-to-end recruitment, employee engagement, onboarding, and HR operations. Skilled in talent acquisition strategies, maintaining HRMS systems, and ensuring smooth day-to-day HR functions that align with organizational goals. Known for strong interpersonal skills, attention to detail, and the ability to build positive relationships across all levels of the organization. Committed to fostering a productive and inclusive workplace culture.</w:t>
      </w:r>
    </w:p>
    <w:p>
      <w:pPr>
        <w:pBdr>
          <w:bottom w:val="single" w:color="2E75B6" w:sz="8" w:space="4"/>
        </w:pBdr>
        <w:spacing w:after="80" w:before="220"/>
      </w:pPr>
      <w:r>
        <w:rPr>
          <w:rFonts w:ascii="Arial" w:cs="Arial" w:eastAsia="Arial" w:hAnsi="Arial"/>
          <w:b/>
          <w:bCs/>
          <w:color w:val="1A3C6E"/>
          <w:sz w:val="22"/>
          <w:szCs w:val="22"/>
        </w:rPr>
        <w:t xml:space="preserve">CORE COMPETENCIES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Recruitment</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End-to-End Hiring  •  Job Posting  •  Screening &amp; Shortlisting  •  Interview Coordination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HR Operations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Onboarding  •  Offboarding  •  Payroll Coordination  •  Leave Management  •  HRMS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Engagement</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Employee Relations  •  Performance Management  •  Policy Implementation  •  Training &amp; Development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Tools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MS Excel  •  Zoho People  •  Darwinbox  •  LinkedIn Recruiter  •  Google Workspace  •  Naukri</w:t>
            </w:r>
          </w:p>
        </w:tc>
      </w:tr>
    </w:tbl>
    <w:p>
      <w:pPr>
        <w:spacing w:after="0" w:before="60"/>
      </w:pPr>
    </w:p>
    <w:p>
      <w:pPr>
        <w:pBdr>
          <w:bottom w:val="single" w:color="2E75B6" w:sz="8" w:space="4"/>
        </w:pBdr>
        <w:spacing w:after="80" w:before="220"/>
      </w:pPr>
      <w:r>
        <w:rPr>
          <w:rFonts w:ascii="Arial" w:cs="Arial" w:eastAsia="Arial" w:hAnsi="Arial"/>
          <w:b/>
          <w:bCs/>
          <w:color w:val="1A3C6E"/>
          <w:sz w:val="22"/>
          <w:szCs w:val="22"/>
        </w:rPr>
        <w:t xml:space="preserve">PROFESSIONAL EXPERIENCE</w:t>
      </w:r>
    </w:p>
    <w:p>
      <w:pPr>
        <w:spacing w:after="30" w:before="140"/>
      </w:pPr>
      <w:r>
        <w:rPr>
          <w:rFonts w:ascii="Arial" w:cs="Arial" w:eastAsia="Arial" w:hAnsi="Arial"/>
          <w:b/>
          <w:bCs/>
          <w:color w:val="1A3C6E"/>
          <w:sz w:val="22"/>
          <w:szCs w:val="22"/>
        </w:rPr>
        <w:t xml:space="preserve">HR Executive</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Freshworks Technologies Pvt. Ltd.</w:t>
      </w:r>
    </w:p>
    <w:p>
      <w:pPr>
        <w:spacing w:after="60" w:before="0"/>
      </w:pPr>
      <w:r>
        <w:rPr>
          <w:rFonts w:ascii="Arial" w:cs="Arial" w:eastAsia="Arial" w:hAnsi="Arial"/>
          <w:i/>
          <w:iCs/>
          <w:color w:val="555555"/>
          <w:sz w:val="19"/>
          <w:szCs w:val="19"/>
        </w:rPr>
        <w:t xml:space="preserve">Apr 2024 – Present  •  Trichy, Tamil Nadu</w:t>
      </w:r>
    </w:p>
    <w:p>
      <w:pPr>
        <w:pStyle w:val="ListParagraph"/>
        <w:numPr>
          <w:ilvl w:val="0"/>
          <w:numId w:val="2"/>
        </w:numPr>
        <w:spacing w:after="40" w:before="40"/>
      </w:pPr>
      <w:r>
        <w:rPr>
          <w:rFonts w:ascii="Arial" w:cs="Arial" w:eastAsia="Arial" w:hAnsi="Arial"/>
          <w:b w:val="false"/>
          <w:bCs w:val="false"/>
          <w:color w:val="555555"/>
          <w:sz w:val="20"/>
          <w:szCs w:val="20"/>
        </w:rPr>
        <w:t xml:space="preserve">Managed end-to-end recruitment for 10+ open positions across IT and non-IT departments — reduced average time-to-hire by 18% through streamlined screening processes.</w:t>
      </w:r>
    </w:p>
    <w:p>
      <w:pPr>
        <w:pStyle w:val="ListParagraph"/>
        <w:numPr>
          <w:ilvl w:val="0"/>
          <w:numId w:val="2"/>
        </w:numPr>
        <w:spacing w:after="40" w:before="40"/>
      </w:pPr>
      <w:r>
        <w:rPr>
          <w:rFonts w:ascii="Arial" w:cs="Arial" w:eastAsia="Arial" w:hAnsi="Arial"/>
          <w:b w:val="false"/>
          <w:bCs w:val="false"/>
          <w:color w:val="555555"/>
          <w:sz w:val="20"/>
          <w:szCs w:val="20"/>
        </w:rPr>
        <w:t xml:space="preserve">Coordinated onboarding for 30+ new joiners including documentation, induction sessions, systems access setup, and buddy programme assignment.</w:t>
      </w:r>
    </w:p>
    <w:p>
      <w:pPr>
        <w:pStyle w:val="ListParagraph"/>
        <w:numPr>
          <w:ilvl w:val="0"/>
          <w:numId w:val="2"/>
        </w:numPr>
        <w:spacing w:after="40" w:before="40"/>
      </w:pPr>
      <w:r>
        <w:rPr>
          <w:rFonts w:ascii="Arial" w:cs="Arial" w:eastAsia="Arial" w:hAnsi="Arial"/>
          <w:b w:val="false"/>
          <w:bCs w:val="false"/>
          <w:color w:val="555555"/>
          <w:sz w:val="20"/>
          <w:szCs w:val="20"/>
        </w:rPr>
        <w:t xml:space="preserve">Maintained and updated employee records in Zoho People HRMS — ensuring 100% data accuracy for payroll processing and compliance audits.</w:t>
      </w:r>
    </w:p>
    <w:p>
      <w:pPr>
        <w:pStyle w:val="ListParagraph"/>
        <w:numPr>
          <w:ilvl w:val="0"/>
          <w:numId w:val="2"/>
        </w:numPr>
        <w:spacing w:after="40" w:before="40"/>
      </w:pPr>
      <w:r>
        <w:rPr>
          <w:rFonts w:ascii="Arial" w:cs="Arial" w:eastAsia="Arial" w:hAnsi="Arial"/>
          <w:b w:val="false"/>
          <w:bCs w:val="false"/>
          <w:color w:val="555555"/>
          <w:sz w:val="20"/>
          <w:szCs w:val="20"/>
        </w:rPr>
        <w:t xml:space="preserve">Handled employee grievances with empathy and confidentiality, resolving 95% of cases within defined SLA without escalation.</w:t>
      </w:r>
    </w:p>
    <w:p>
      <w:pPr>
        <w:pStyle w:val="ListParagraph"/>
        <w:numPr>
          <w:ilvl w:val="0"/>
          <w:numId w:val="2"/>
        </w:numPr>
        <w:spacing w:after="40" w:before="40"/>
      </w:pPr>
      <w:r>
        <w:rPr>
          <w:rFonts w:ascii="Arial" w:cs="Arial" w:eastAsia="Arial" w:hAnsi="Arial"/>
          <w:b w:val="false"/>
          <w:bCs w:val="false"/>
          <w:color w:val="555555"/>
          <w:sz w:val="20"/>
          <w:szCs w:val="20"/>
        </w:rPr>
        <w:t xml:space="preserve">Organized quarterly employee engagement events and recognition programmes that contributed to a 12% improvement in employee satisfaction scores.</w:t>
      </w:r>
    </w:p>
    <w:p>
      <w:pPr>
        <w:pStyle w:val="ListParagraph"/>
        <w:numPr>
          <w:ilvl w:val="0"/>
          <w:numId w:val="2"/>
        </w:numPr>
        <w:spacing w:after="40" w:before="40"/>
      </w:pPr>
      <w:r>
        <w:rPr>
          <w:rFonts w:ascii="Arial" w:cs="Arial" w:eastAsia="Arial" w:hAnsi="Arial"/>
          <w:b w:val="false"/>
          <w:bCs w:val="false"/>
          <w:color w:val="555555"/>
          <w:sz w:val="20"/>
          <w:szCs w:val="20"/>
        </w:rPr>
        <w:t xml:space="preserve">Assisted in drafting and rolling out updated HR policies including leave, work-from-home, and code of conduct guidelines across the organization.</w:t>
      </w:r>
    </w:p>
    <w:p>
      <w:pPr>
        <w:pBdr>
          <w:bottom w:val="single" w:color="2E75B6" w:sz="8" w:space="4"/>
        </w:pBdr>
        <w:spacing w:after="80" w:before="220"/>
      </w:pPr>
      <w:r>
        <w:rPr>
          <w:rFonts w:ascii="Arial" w:cs="Arial" w:eastAsia="Arial" w:hAnsi="Arial"/>
          <w:b/>
          <w:bCs/>
          <w:color w:val="1A3C6E"/>
          <w:sz w:val="22"/>
          <w:szCs w:val="22"/>
        </w:rPr>
        <w:t xml:space="preserve">EDUCATION</w:t>
      </w:r>
    </w:p>
    <w:p>
      <w:pPr>
        <w:spacing w:after="30" w:before="140"/>
      </w:pPr>
      <w:r>
        <w:rPr>
          <w:rFonts w:ascii="Arial" w:cs="Arial" w:eastAsia="Arial" w:hAnsi="Arial"/>
          <w:b/>
          <w:bCs/>
          <w:color w:val="1A3C6E"/>
          <w:sz w:val="22"/>
          <w:szCs w:val="22"/>
        </w:rPr>
        <w:t xml:space="preserve">MBA — Human Resource Management</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Anna University Regional Campus, Trichy</w:t>
      </w:r>
    </w:p>
    <w:p>
      <w:pPr>
        <w:spacing w:after="60" w:before="0"/>
      </w:pPr>
      <w:r>
        <w:rPr>
          <w:rFonts w:ascii="Arial" w:cs="Arial" w:eastAsia="Arial" w:hAnsi="Arial"/>
          <w:i/>
          <w:iCs/>
          <w:color w:val="555555"/>
          <w:sz w:val="19"/>
          <w:szCs w:val="19"/>
        </w:rPr>
        <w:t xml:space="preserve">2021 – 2023  •  Trichy, Tamil Nadu</w:t>
      </w:r>
    </w:p>
    <w:p>
      <w:pPr>
        <w:spacing w:after="60" w:before="20"/>
      </w:pPr>
      <w:r>
        <w:rPr>
          <w:rFonts w:ascii="Arial" w:cs="Arial" w:eastAsia="Arial" w:hAnsi="Arial"/>
          <w:color w:val="555555"/>
          <w:sz w:val="20"/>
          <w:szCs w:val="20"/>
        </w:rPr>
        <w:t xml:space="preserve">CGPA: 8.1  •  Anna University Affiliate  •  </w:t>
      </w:r>
      <w:r>
        <w:rPr>
          <w:rFonts w:ascii="Arial" w:cs="Arial" w:eastAsia="Arial" w:hAnsi="Arial"/>
          <w:b/>
          <w:bCs/>
          <w:color w:val="2E75B6"/>
          <w:sz w:val="20"/>
          <w:szCs w:val="20"/>
        </w:rPr>
        <w:t xml:space="preserve">Specialisation: Talent Management, Organisational Behaviour, Labour Law, Training &amp; Development</w:t>
      </w:r>
    </w:p>
    <w:p>
      <w:pPr>
        <w:pBdr>
          <w:bottom w:val="single" w:color="2E75B6" w:sz="8" w:space="4"/>
        </w:pBdr>
        <w:spacing w:after="80" w:before="220"/>
      </w:pPr>
      <w:r>
        <w:rPr>
          <w:rFonts w:ascii="Arial" w:cs="Arial" w:eastAsia="Arial" w:hAnsi="Arial"/>
          <w:b/>
          <w:bCs/>
          <w:color w:val="1A3C6E"/>
          <w:sz w:val="22"/>
          <w:szCs w:val="22"/>
        </w:rPr>
        <w:t xml:space="preserve">ACHIEVEMENTS &amp; RECOGNITION</w:t>
      </w:r>
    </w:p>
    <w:p>
      <w:pPr>
        <w:pStyle w:val="ListParagraph"/>
        <w:numPr>
          <w:ilvl w:val="0"/>
          <w:numId w:val="2"/>
        </w:numPr>
        <w:spacing w:after="40" w:before="40"/>
      </w:pPr>
      <w:r>
        <w:rPr>
          <w:rFonts w:ascii="Arial" w:cs="Arial" w:eastAsia="Arial" w:hAnsi="Arial"/>
          <w:b w:val="false"/>
          <w:bCs w:val="false"/>
          <w:color w:val="555555"/>
          <w:sz w:val="20"/>
          <w:szCs w:val="20"/>
        </w:rPr>
        <w:t xml:space="preserve">Awarded 'Best Newcomer — HR Team' at Freshworks annual recognition ceremony for outstanding contribution to recruitment and onboarding in the first year.</w:t>
      </w:r>
    </w:p>
    <w:p>
      <w:pPr>
        <w:pStyle w:val="ListParagraph"/>
        <w:numPr>
          <w:ilvl w:val="0"/>
          <w:numId w:val="2"/>
        </w:numPr>
        <w:spacing w:after="40" w:before="40"/>
      </w:pPr>
      <w:r>
        <w:rPr>
          <w:rFonts w:ascii="Arial" w:cs="Arial" w:eastAsia="Arial" w:hAnsi="Arial"/>
          <w:b w:val="false"/>
          <w:bCs w:val="false"/>
          <w:color w:val="555555"/>
          <w:sz w:val="20"/>
          <w:szCs w:val="20"/>
        </w:rPr>
        <w:t xml:space="preserve">Successfully closed 3 critical senior-level positions within tight deadlines, preventing project delays across the engineering and product teams.</w:t>
      </w:r>
    </w:p>
    <w:p>
      <w:pPr>
        <w:pStyle w:val="ListParagraph"/>
        <w:numPr>
          <w:ilvl w:val="0"/>
          <w:numId w:val="2"/>
        </w:numPr>
        <w:spacing w:after="40" w:before="40"/>
      </w:pPr>
      <w:r>
        <w:rPr>
          <w:rFonts w:ascii="Arial" w:cs="Arial" w:eastAsia="Arial" w:hAnsi="Arial"/>
          <w:b w:val="false"/>
          <w:bCs w:val="false"/>
          <w:color w:val="555555"/>
          <w:sz w:val="20"/>
          <w:szCs w:val="20"/>
        </w:rPr>
        <w:t xml:space="preserve">Led a campus hiring drive at 4 colleges in Tamil Nadu, attracting 120+ applicants and converting 18 quality hires within a single quarter.</w:t>
      </w:r>
    </w:p>
    <w:p>
      <w:pPr>
        <w:pBdr>
          <w:bottom w:val="single" w:color="2E75B6" w:sz="8" w:space="4"/>
        </w:pBdr>
        <w:spacing w:after="80" w:before="220"/>
      </w:pPr>
      <w:r>
        <w:rPr>
          <w:rFonts w:ascii="Arial" w:cs="Arial" w:eastAsia="Arial" w:hAnsi="Arial"/>
          <w:b/>
          <w:bCs/>
          <w:color w:val="1A3C6E"/>
          <w:sz w:val="22"/>
          <w:szCs w:val="22"/>
        </w:rPr>
        <w:t xml:space="preserve">CERTIFICATIONS</w:t>
      </w:r>
    </w:p>
    <w:p>
      <w:pPr>
        <w:pStyle w:val="ListParagraph"/>
        <w:numPr>
          <w:ilvl w:val="0"/>
          <w:numId w:val="2"/>
        </w:numPr>
        <w:spacing w:after="40" w:before="40"/>
      </w:pPr>
      <w:r>
        <w:rPr>
          <w:rFonts w:ascii="Arial" w:cs="Arial" w:eastAsia="Arial" w:hAnsi="Arial"/>
          <w:b w:val="false"/>
          <w:bCs w:val="false"/>
          <w:color w:val="555555"/>
          <w:sz w:val="20"/>
          <w:szCs w:val="20"/>
        </w:rPr>
        <w:t xml:space="preserve">Human Resource Management — SHRM Essentials of HR (Online)</w:t>
      </w:r>
    </w:p>
    <w:p>
      <w:pPr>
        <w:pStyle w:val="ListParagraph"/>
        <w:numPr>
          <w:ilvl w:val="0"/>
          <w:numId w:val="2"/>
        </w:numPr>
        <w:spacing w:after="40" w:before="40"/>
      </w:pPr>
      <w:r>
        <w:rPr>
          <w:rFonts w:ascii="Arial" w:cs="Arial" w:eastAsia="Arial" w:hAnsi="Arial"/>
          <w:b w:val="false"/>
          <w:bCs w:val="false"/>
          <w:color w:val="555555"/>
          <w:sz w:val="20"/>
          <w:szCs w:val="20"/>
        </w:rPr>
        <w:t xml:space="preserve">Recruitment &amp; Talent Acquisition — LinkedIn Learning Certification</w:t>
      </w:r>
    </w:p>
    <w:p>
      <w:pPr>
        <w:pStyle w:val="ListParagraph"/>
        <w:numPr>
          <w:ilvl w:val="0"/>
          <w:numId w:val="2"/>
        </w:numPr>
        <w:spacing w:after="40" w:before="40"/>
      </w:pPr>
      <w:r>
        <w:rPr>
          <w:rFonts w:ascii="Arial" w:cs="Arial" w:eastAsia="Arial" w:hAnsi="Arial"/>
          <w:b w:val="false"/>
          <w:bCs w:val="false"/>
          <w:color w:val="555555"/>
          <w:sz w:val="20"/>
          <w:szCs w:val="20"/>
        </w:rPr>
        <w:t xml:space="preserve">Payroll Management Fundamentals — Udemy</w:t>
      </w:r>
    </w:p>
    <w:p>
      <w:pPr>
        <w:pStyle w:val="ListParagraph"/>
        <w:numPr>
          <w:ilvl w:val="0"/>
          <w:numId w:val="2"/>
        </w:numPr>
        <w:spacing w:after="40" w:before="40"/>
      </w:pPr>
      <w:r>
        <w:rPr>
          <w:rFonts w:ascii="Arial" w:cs="Arial" w:eastAsia="Arial" w:hAnsi="Arial"/>
          <w:b w:val="false"/>
          <w:bCs w:val="false"/>
          <w:color w:val="555555"/>
          <w:sz w:val="20"/>
          <w:szCs w:val="20"/>
        </w:rPr>
        <w:t xml:space="preserve">Labour Laws &amp; Compliance in India — NILEM Certification</w:t>
      </w:r>
    </w:p>
    <w:p>
      <w:pPr>
        <w:pBdr>
          <w:bottom w:val="single" w:color="2E75B6" w:sz="8" w:space="4"/>
        </w:pBdr>
        <w:spacing w:after="80" w:before="220"/>
      </w:pPr>
      <w:r>
        <w:rPr>
          <w:rFonts w:ascii="Arial" w:cs="Arial" w:eastAsia="Arial" w:hAnsi="Arial"/>
          <w:b/>
          <w:bCs/>
          <w:color w:val="1A3C6E"/>
          <w:sz w:val="22"/>
          <w:szCs w:val="22"/>
        </w:rPr>
        <w:t xml:space="preserve">KEY HR INITIATIVES</w:t>
      </w:r>
    </w:p>
    <w:p>
      <w:pPr>
        <w:spacing w:after="30" w:before="120"/>
      </w:pPr>
      <w:r>
        <w:rPr>
          <w:rFonts w:ascii="Arial" w:cs="Arial" w:eastAsia="Arial" w:hAnsi="Arial"/>
          <w:b/>
          <w:bCs/>
          <w:color w:val="1A3C6E"/>
          <w:sz w:val="21"/>
          <w:szCs w:val="21"/>
        </w:rPr>
        <w:t xml:space="preserve">Campus Hiring Drive — Tamil Nadu Region</w:t>
      </w:r>
    </w:p>
    <w:p>
      <w:pPr>
        <w:pStyle w:val="ListParagraph"/>
        <w:numPr>
          <w:ilvl w:val="0"/>
          <w:numId w:val="2"/>
        </w:numPr>
        <w:spacing w:after="40" w:before="40"/>
      </w:pPr>
      <w:r>
        <w:rPr>
          <w:rFonts w:ascii="Arial" w:cs="Arial" w:eastAsia="Arial" w:hAnsi="Arial"/>
          <w:b w:val="false"/>
          <w:bCs w:val="false"/>
          <w:color w:val="555555"/>
          <w:sz w:val="20"/>
          <w:szCs w:val="20"/>
        </w:rPr>
        <w:t xml:space="preserve">Planned and executed a 4-college hiring drive across Trichy, Madurai, and Salem — coordinating with placement officers, scheduling drives, and managing offer rollouts for 18 selected candidates.</w:t>
      </w:r>
    </w:p>
    <w:p>
      <w:pPr>
        <w:spacing w:after="30" w:before="100"/>
      </w:pPr>
      <w:r>
        <w:rPr>
          <w:rFonts w:ascii="Arial" w:cs="Arial" w:eastAsia="Arial" w:hAnsi="Arial"/>
          <w:b/>
          <w:bCs/>
          <w:color w:val="1A3C6E"/>
          <w:sz w:val="21"/>
          <w:szCs w:val="21"/>
        </w:rPr>
        <w:t xml:space="preserve">Employee Onboarding Process Redesign</w:t>
      </w:r>
    </w:p>
    <w:p>
      <w:pPr>
        <w:pStyle w:val="ListParagraph"/>
        <w:numPr>
          <w:ilvl w:val="0"/>
          <w:numId w:val="2"/>
        </w:numPr>
        <w:spacing w:after="40" w:before="40"/>
      </w:pPr>
      <w:r>
        <w:rPr>
          <w:rFonts w:ascii="Arial" w:cs="Arial" w:eastAsia="Arial" w:hAnsi="Arial"/>
          <w:b w:val="false"/>
          <w:bCs w:val="false"/>
          <w:color w:val="555555"/>
          <w:sz w:val="20"/>
          <w:szCs w:val="20"/>
        </w:rPr>
        <w:t xml:space="preserve">Revamped the onboarding checklist and induction schedule, reducing new joiner time-to-productivity from 3 weeks to 10 days through structured 30-60-90 day plans.</w:t>
      </w:r>
    </w:p>
    <w:p>
      <w:pPr>
        <w:pStyle w:val="ListParagraph"/>
        <w:numPr>
          <w:ilvl w:val="0"/>
          <w:numId w:val="2"/>
        </w:numPr>
        <w:spacing w:after="40" w:before="40"/>
      </w:pPr>
      <w:r>
        <w:rPr>
          <w:rFonts w:ascii="Arial" w:cs="Arial" w:eastAsia="Arial" w:hAnsi="Arial"/>
          <w:b w:val="false"/>
          <w:bCs w:val="false"/>
          <w:color w:val="555555"/>
          <w:sz w:val="20"/>
          <w:szCs w:val="20"/>
        </w:rPr>
        <w:t xml:space="preserve">Created a digital onboarding kit including policy documents, org charts, and role guides that reduced HR queries from new joiners by 40%.</w:t>
      </w:r>
    </w:p>
    <w:p>
      <w:pPr>
        <w:spacing w:after="30" w:before="100"/>
      </w:pPr>
      <w:r>
        <w:rPr>
          <w:rFonts w:ascii="Arial" w:cs="Arial" w:eastAsia="Arial" w:hAnsi="Arial"/>
          <w:b/>
          <w:bCs/>
          <w:color w:val="1A3C6E"/>
          <w:sz w:val="21"/>
          <w:szCs w:val="21"/>
        </w:rPr>
        <w:t xml:space="preserve">Employee Engagement Calendar — FY 2024–25</w:t>
      </w:r>
    </w:p>
    <w:p>
      <w:pPr>
        <w:pStyle w:val="ListParagraph"/>
        <w:numPr>
          <w:ilvl w:val="0"/>
          <w:numId w:val="2"/>
        </w:numPr>
        <w:spacing w:after="40" w:before="40"/>
      </w:pPr>
      <w:r>
        <w:rPr>
          <w:rFonts w:ascii="Arial" w:cs="Arial" w:eastAsia="Arial" w:hAnsi="Arial"/>
          <w:b w:val="false"/>
          <w:bCs w:val="false"/>
          <w:color w:val="555555"/>
          <w:sz w:val="20"/>
          <w:szCs w:val="20"/>
        </w:rPr>
        <w:t xml:space="preserve">Designed and executed a full-year engagement calendar including team outings, wellness sessions, and recognition programmes — resulting in improved eNPS scores from 42 to 54.</w:t>
      </w:r>
    </w:p>
    <w:p>
      <w:pPr>
        <w:pBdr>
          <w:bottom w:val="single" w:color="2E75B6" w:sz="8" w:space="4"/>
        </w:pBdr>
        <w:spacing w:after="80" w:before="220"/>
      </w:pPr>
      <w:r>
        <w:rPr>
          <w:rFonts w:ascii="Arial" w:cs="Arial" w:eastAsia="Arial" w:hAnsi="Arial"/>
          <w:b/>
          <w:bCs/>
          <w:color w:val="1A3C6E"/>
          <w:sz w:val="22"/>
          <w:szCs w:val="22"/>
        </w:rPr>
        <w:t xml:space="preserve">LANGUAGES</w:t>
      </w:r>
    </w:p>
    <w:p>
      <w:pPr>
        <w:spacing w:after="60" w:before="80"/>
      </w:pPr>
      <w:r>
        <w:rPr>
          <w:rFonts w:ascii="Arial" w:cs="Arial" w:eastAsia="Arial" w:hAnsi="Arial"/>
          <w:b/>
          <w:bCs/>
          <w:color w:val="1A3C6E"/>
          <w:sz w:val="20"/>
          <w:szCs w:val="20"/>
        </w:rPr>
        <w:t xml:space="preserve">Tamil</w:t>
      </w:r>
      <w:r>
        <w:rPr>
          <w:rFonts w:ascii="Arial" w:cs="Arial" w:eastAsia="Arial" w:hAnsi="Arial"/>
          <w:color w:val="555555"/>
          <w:sz w:val="20"/>
          <w:szCs w:val="20"/>
        </w:rPr>
        <w:t xml:space="preserve"> (Native)    </w:t>
      </w:r>
      <w:r>
        <w:rPr>
          <w:rFonts w:ascii="Arial" w:cs="Arial" w:eastAsia="Arial" w:hAnsi="Arial"/>
          <w:b/>
          <w:bCs/>
          <w:color w:val="1A3C6E"/>
          <w:sz w:val="20"/>
          <w:szCs w:val="20"/>
        </w:rPr>
        <w:t xml:space="preserve">English</w:t>
      </w:r>
      <w:r>
        <w:rPr>
          <w:rFonts w:ascii="Arial" w:cs="Arial" w:eastAsia="Arial" w:hAnsi="Arial"/>
          <w:color w:val="555555"/>
          <w:sz w:val="20"/>
          <w:szCs w:val="20"/>
        </w:rPr>
        <w:t xml:space="preserve"> (Professional Proficiency)</w:t>
      </w:r>
    </w:p>
    <w:p>
      <w:pPr>
        <w:pBdr>
          <w:top w:val="single" w:color="2E75B6" w:sz="6" w:space="6"/>
        </w:pBdr>
        <w:spacing w:after="0" w:before="120"/>
        <w:jc w:val="center"/>
      </w:pPr>
      <w:r>
        <w:rPr>
          <w:rFonts w:ascii="Arial" w:cs="Arial" w:eastAsia="Arial" w:hAnsi="Arial"/>
          <w:i/>
          <w:iCs/>
          <w:color w:val="555555"/>
          <w:sz w:val="18"/>
          <w:szCs w:val="18"/>
        </w:rPr>
        <w:t xml:space="preserve">References available upon request  •  Open to relocation across India</w:t>
      </w:r>
    </w:p>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2E75B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2026-04-04T06:55:28.789Z</dcterms:created>
  <dcterms:modified xsi:type="dcterms:W3CDTF">2026-04-04T06:55:28.790Z</dcterms:modified>
</cp:coreProperties>
</file>

<file path=docProps/custom.xml><?xml version="1.0" encoding="utf-8"?>
<Properties xmlns="http://schemas.openxmlformats.org/officeDocument/2006/custom-properties" xmlns:vt="http://schemas.openxmlformats.org/officeDocument/2006/docPropsVTypes"/>
</file>