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DEVI</w:t>
      </w:r>
    </w:p>
    <w:p>
      <w:pPr>
        <w:spacing w:after="40" w:before="0"/>
        <w:jc w:val="center"/>
      </w:pPr>
      <w:r>
        <w:rPr>
          <w:rFonts w:ascii="Arial" w:cs="Arial" w:eastAsia="Arial" w:hAnsi="Arial"/>
          <w:b/>
          <w:bCs/>
          <w:color w:val="2E75B6"/>
          <w:spacing w:val="120"/>
          <w:sz w:val="26"/>
          <w:szCs w:val="26"/>
        </w:rPr>
        <w:t xml:space="preserve">LOGISTICS EXECUTIVE</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6734123330</w:t>
      </w:r>
      <w:r>
        <w:rPr>
          <w:rFonts w:ascii="Arial" w:cs="Arial" w:eastAsia="Arial" w:hAnsi="Arial"/>
          <w:color w:val="2E75B6"/>
          <w:sz w:val="19"/>
          <w:szCs w:val="19"/>
        </w:rPr>
        <w:t xml:space="preserve">   |   </w:t>
      </w:r>
      <w:r>
        <w:rPr>
          <w:rFonts w:ascii="Arial" w:cs="Arial" w:eastAsia="Arial" w:hAnsi="Arial"/>
          <w:color w:val="555555"/>
          <w:sz w:val="19"/>
          <w:szCs w:val="19"/>
        </w:rPr>
        <w:t xml:space="preserve">✉ devi@gmail.com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Visakhapatnam, Andhra Pradesh</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linkedin.com/in/devi</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Proactive and detail-oriented Logistics Executive with 2 years of experience in supply chain coordination, freight management, inventory control, and vendor liaison. Proven track record of optimizing shipment schedules, reducing operational costs, and ensuring timely delivery of goods across domestic and international routes. Adept at working under pressure, managing multiple consignments simultaneously, and collaborating with cross-functional teams to maintain seamless logistics operations. Committed to delivering operational excellence and driving efficiency across the supply chain.</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Logistics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Freight Management  •  Import &amp; Export  •  Shipment Tracking  •  Route Optimization  •  Last-Mile Delivery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Supply Chain</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Inventory Control  •  Warehouse Management  •  Vendor Coordination  •  Procurement Support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Compliance</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Customs Documentation  •  GST &amp; E-Way Bills  •  EXIM Regulations  •  Audit &amp; Reporting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SAP ERP  •  MS Excel  •  TMS Software  •  Tally  •  Google Workspace  •  ERP Portals</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PROFESSIONAL EXPERIENCE</w:t>
      </w:r>
    </w:p>
    <w:p>
      <w:pPr>
        <w:spacing w:after="30" w:before="140"/>
      </w:pPr>
      <w:r>
        <w:rPr>
          <w:rFonts w:ascii="Arial" w:cs="Arial" w:eastAsia="Arial" w:hAnsi="Arial"/>
          <w:b/>
          <w:bCs/>
          <w:color w:val="1A3C6E"/>
          <w:sz w:val="22"/>
          <w:szCs w:val="22"/>
        </w:rPr>
        <w:t xml:space="preserve">Logistics Executive</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Allcargo Logistics Ltd.</w:t>
      </w:r>
    </w:p>
    <w:p>
      <w:pPr>
        <w:spacing w:after="60" w:before="0"/>
      </w:pPr>
      <w:r>
        <w:rPr>
          <w:rFonts w:ascii="Arial" w:cs="Arial" w:eastAsia="Arial" w:hAnsi="Arial"/>
          <w:i/>
          <w:iCs/>
          <w:color w:val="555555"/>
          <w:sz w:val="19"/>
          <w:szCs w:val="19"/>
        </w:rPr>
        <w:t xml:space="preserve">Apr 2023 – Present  •  Visakhapatnam, Andhra Pradesh</w:t>
      </w:r>
    </w:p>
    <w:p>
      <w:pPr>
        <w:pStyle w:val="ListParagraph"/>
        <w:numPr>
          <w:ilvl w:val="0"/>
          <w:numId w:val="2"/>
        </w:numPr>
        <w:spacing w:after="40" w:before="40"/>
      </w:pPr>
      <w:r>
        <w:rPr>
          <w:rFonts w:ascii="Arial" w:cs="Arial" w:eastAsia="Arial" w:hAnsi="Arial"/>
          <w:b w:val="false"/>
          <w:bCs w:val="false"/>
          <w:color w:val="555555"/>
          <w:sz w:val="20"/>
          <w:szCs w:val="20"/>
        </w:rPr>
        <w:t xml:space="preserve">Coordinated end-to-end movement of 200+ domestic and international shipments per month, ensuring 98% on-time delivery through proactive tracking and escalation management.</w:t>
      </w:r>
    </w:p>
    <w:p>
      <w:pPr>
        <w:pStyle w:val="ListParagraph"/>
        <w:numPr>
          <w:ilvl w:val="0"/>
          <w:numId w:val="2"/>
        </w:numPr>
        <w:spacing w:after="40" w:before="40"/>
      </w:pPr>
      <w:r>
        <w:rPr>
          <w:rFonts w:ascii="Arial" w:cs="Arial" w:eastAsia="Arial" w:hAnsi="Arial"/>
          <w:b w:val="false"/>
          <w:bCs w:val="false"/>
          <w:color w:val="555555"/>
          <w:sz w:val="20"/>
          <w:szCs w:val="20"/>
        </w:rPr>
        <w:t xml:space="preserve">Managed freight bookings with 15+ carrier partners including road, rail, and sea freight — negotiating rates that achieved a 14% reduction in annual logistics costs.</w:t>
      </w:r>
    </w:p>
    <w:p>
      <w:pPr>
        <w:pStyle w:val="ListParagraph"/>
        <w:numPr>
          <w:ilvl w:val="0"/>
          <w:numId w:val="2"/>
        </w:numPr>
        <w:spacing w:after="40" w:before="40"/>
      </w:pPr>
      <w:r>
        <w:rPr>
          <w:rFonts w:ascii="Arial" w:cs="Arial" w:eastAsia="Arial" w:hAnsi="Arial"/>
          <w:b w:val="false"/>
          <w:bCs w:val="false"/>
          <w:color w:val="555555"/>
          <w:sz w:val="20"/>
          <w:szCs w:val="20"/>
        </w:rPr>
        <w:t xml:space="preserve">Prepared and verified all shipping documentation including invoices, packing lists, bill of lading, e-way bills, and customs clearance papers in compliance with EXIM regulations.</w:t>
      </w:r>
    </w:p>
    <w:p>
      <w:pPr>
        <w:pStyle w:val="ListParagraph"/>
        <w:numPr>
          <w:ilvl w:val="0"/>
          <w:numId w:val="2"/>
        </w:numPr>
        <w:spacing w:after="40" w:before="40"/>
      </w:pPr>
      <w:r>
        <w:rPr>
          <w:rFonts w:ascii="Arial" w:cs="Arial" w:eastAsia="Arial" w:hAnsi="Arial"/>
          <w:b w:val="false"/>
          <w:bCs w:val="false"/>
          <w:color w:val="555555"/>
          <w:sz w:val="20"/>
          <w:szCs w:val="20"/>
        </w:rPr>
        <w:t xml:space="preserve">Conducted weekly inventory audits at the Vizag warehouse, maintaining stock accuracy of 99.2% and reducing discrepancy losses by 20%.</w:t>
      </w:r>
    </w:p>
    <w:p>
      <w:pPr>
        <w:pStyle w:val="ListParagraph"/>
        <w:numPr>
          <w:ilvl w:val="0"/>
          <w:numId w:val="2"/>
        </w:numPr>
        <w:spacing w:after="40" w:before="40"/>
      </w:pPr>
      <w:r>
        <w:rPr>
          <w:rFonts w:ascii="Arial" w:cs="Arial" w:eastAsia="Arial" w:hAnsi="Arial"/>
          <w:b w:val="false"/>
          <w:bCs w:val="false"/>
          <w:color w:val="555555"/>
          <w:sz w:val="20"/>
          <w:szCs w:val="20"/>
        </w:rPr>
        <w:t xml:space="preserve">Liaised with customs brokers, CHA agents, and port authorities to ensure smooth clearance of import and export consignments within stipulated timelines.</w:t>
      </w:r>
    </w:p>
    <w:p>
      <w:pPr>
        <w:pStyle w:val="ListParagraph"/>
        <w:numPr>
          <w:ilvl w:val="0"/>
          <w:numId w:val="2"/>
        </w:numPr>
        <w:spacing w:after="40" w:before="40"/>
      </w:pPr>
      <w:r>
        <w:rPr>
          <w:rFonts w:ascii="Arial" w:cs="Arial" w:eastAsia="Arial" w:hAnsi="Arial"/>
          <w:b w:val="false"/>
          <w:bCs w:val="false"/>
          <w:color w:val="555555"/>
          <w:sz w:val="20"/>
          <w:szCs w:val="20"/>
        </w:rPr>
        <w:t xml:space="preserve">Monitored and updated shipment status in SAP TMS, generating daily MIS reports for the operations manager and flagging delays for immediate resolution.</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B.B.A. — Logistics &amp; Supply Chain Management</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Andhra University, Visakhapatnam</w:t>
      </w:r>
    </w:p>
    <w:p>
      <w:pPr>
        <w:spacing w:after="60" w:before="0"/>
      </w:pPr>
      <w:r>
        <w:rPr>
          <w:rFonts w:ascii="Arial" w:cs="Arial" w:eastAsia="Arial" w:hAnsi="Arial"/>
          <w:i/>
          <w:iCs/>
          <w:color w:val="555555"/>
          <w:sz w:val="19"/>
          <w:szCs w:val="19"/>
        </w:rPr>
        <w:t xml:space="preserve">2019 – 2022  •  Visakhapatnam, Andhra Pradesh</w:t>
      </w:r>
    </w:p>
    <w:p>
      <w:pPr>
        <w:spacing w:after="60" w:before="20"/>
      </w:pPr>
      <w:r>
        <w:rPr>
          <w:rFonts w:ascii="Arial" w:cs="Arial" w:eastAsia="Arial" w:hAnsi="Arial"/>
          <w:color w:val="555555"/>
          <w:sz w:val="20"/>
          <w:szCs w:val="20"/>
        </w:rPr>
        <w:t xml:space="preserve">CGPA: 7.8  •  Andhra University Affiliate  •  </w:t>
      </w:r>
      <w:r>
        <w:rPr>
          <w:rFonts w:ascii="Arial" w:cs="Arial" w:eastAsia="Arial" w:hAnsi="Arial"/>
          <w:b/>
          <w:bCs/>
          <w:color w:val="2E75B6"/>
          <w:sz w:val="20"/>
          <w:szCs w:val="20"/>
        </w:rPr>
        <w:t xml:space="preserve">Relevant Coursework: Supply Chain Management, International Trade, Warehousing, Transportation &amp; Distribution</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Awarded 'Best Operations Team Member' at Allcargo Logistics Q2 2024 review for consistently maintaining on-time delivery rates above 98% for 6 consecutive months.</w:t>
      </w:r>
    </w:p>
    <w:p>
      <w:pPr>
        <w:pStyle w:val="ListParagraph"/>
        <w:numPr>
          <w:ilvl w:val="0"/>
          <w:numId w:val="2"/>
        </w:numPr>
        <w:spacing w:after="40" w:before="40"/>
      </w:pPr>
      <w:r>
        <w:rPr>
          <w:rFonts w:ascii="Arial" w:cs="Arial" w:eastAsia="Arial" w:hAnsi="Arial"/>
          <w:b w:val="false"/>
          <w:bCs w:val="false"/>
          <w:color w:val="555555"/>
          <w:sz w:val="20"/>
          <w:szCs w:val="20"/>
        </w:rPr>
        <w:t xml:space="preserve">Identified a recurring customs documentation error that was causing shipment delays — initiated a process correction that saved an average of 2 days per consignment clearance.</w:t>
      </w:r>
    </w:p>
    <w:p>
      <w:pPr>
        <w:pStyle w:val="ListParagraph"/>
        <w:numPr>
          <w:ilvl w:val="0"/>
          <w:numId w:val="2"/>
        </w:numPr>
        <w:spacing w:after="40" w:before="40"/>
      </w:pPr>
      <w:r>
        <w:rPr>
          <w:rFonts w:ascii="Arial" w:cs="Arial" w:eastAsia="Arial" w:hAnsi="Arial"/>
          <w:b w:val="false"/>
          <w:bCs w:val="false"/>
          <w:color w:val="555555"/>
          <w:sz w:val="20"/>
          <w:szCs w:val="20"/>
        </w:rPr>
        <w:t xml:space="preserve">Successfully handled a critical bulk export order of 500+ tonnes to the Middle East within a compressed 72-hour turnaround, earning a commendation from the client.</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Certified Supply Chain Professional (CSCP) — APICS Foundations</w:t>
      </w:r>
    </w:p>
    <w:p>
      <w:pPr>
        <w:pStyle w:val="ListParagraph"/>
        <w:numPr>
          <w:ilvl w:val="0"/>
          <w:numId w:val="2"/>
        </w:numPr>
        <w:spacing w:after="40" w:before="40"/>
      </w:pPr>
      <w:r>
        <w:rPr>
          <w:rFonts w:ascii="Arial" w:cs="Arial" w:eastAsia="Arial" w:hAnsi="Arial"/>
          <w:b w:val="false"/>
          <w:bCs w:val="false"/>
          <w:color w:val="555555"/>
          <w:sz w:val="20"/>
          <w:szCs w:val="20"/>
        </w:rPr>
        <w:t xml:space="preserve">Export-Import Management — Indian Institute of Export Management (IIEM)</w:t>
      </w:r>
    </w:p>
    <w:p>
      <w:pPr>
        <w:pStyle w:val="ListParagraph"/>
        <w:numPr>
          <w:ilvl w:val="0"/>
          <w:numId w:val="2"/>
        </w:numPr>
        <w:spacing w:after="40" w:before="40"/>
      </w:pPr>
      <w:r>
        <w:rPr>
          <w:rFonts w:ascii="Arial" w:cs="Arial" w:eastAsia="Arial" w:hAnsi="Arial"/>
          <w:b w:val="false"/>
          <w:bCs w:val="false"/>
          <w:color w:val="555555"/>
          <w:sz w:val="20"/>
          <w:szCs w:val="20"/>
        </w:rPr>
        <w:t xml:space="preserve">Logistics &amp; Supply Chain Management — Coursera / Rutgers University</w:t>
      </w:r>
    </w:p>
    <w:p>
      <w:pPr>
        <w:pStyle w:val="ListParagraph"/>
        <w:numPr>
          <w:ilvl w:val="0"/>
          <w:numId w:val="2"/>
        </w:numPr>
        <w:spacing w:after="40" w:before="40"/>
      </w:pPr>
      <w:r>
        <w:rPr>
          <w:rFonts w:ascii="Arial" w:cs="Arial" w:eastAsia="Arial" w:hAnsi="Arial"/>
          <w:b w:val="false"/>
          <w:bCs w:val="false"/>
          <w:color w:val="555555"/>
          <w:sz w:val="20"/>
          <w:szCs w:val="20"/>
        </w:rPr>
        <w:t xml:space="preserve">GST &amp; E-Way Bill Compliance — Udemy Certification</w:t>
      </w:r>
    </w:p>
    <w:p>
      <w:pPr>
        <w:pBdr>
          <w:bottom w:val="single" w:color="2E75B6" w:sz="8" w:space="4"/>
        </w:pBdr>
        <w:spacing w:after="80" w:before="220"/>
      </w:pPr>
      <w:r>
        <w:rPr>
          <w:rFonts w:ascii="Arial" w:cs="Arial" w:eastAsia="Arial" w:hAnsi="Arial"/>
          <w:b/>
          <w:bCs/>
          <w:color w:val="1A3C6E"/>
          <w:sz w:val="22"/>
          <w:szCs w:val="22"/>
        </w:rPr>
        <w:t xml:space="preserve">KEY PROJECTS</w:t>
      </w:r>
    </w:p>
    <w:p>
      <w:pPr>
        <w:spacing w:after="30" w:before="120"/>
      </w:pPr>
      <w:r>
        <w:rPr>
          <w:rFonts w:ascii="Arial" w:cs="Arial" w:eastAsia="Arial" w:hAnsi="Arial"/>
          <w:b/>
          <w:bCs/>
          <w:color w:val="1A3C6E"/>
          <w:sz w:val="21"/>
          <w:szCs w:val="21"/>
        </w:rPr>
        <w:t xml:space="preserve">Port-to-Door Delivery Optimisation — Allcargo</w:t>
      </w:r>
    </w:p>
    <w:p>
      <w:pPr>
        <w:pStyle w:val="ListParagraph"/>
        <w:numPr>
          <w:ilvl w:val="0"/>
          <w:numId w:val="2"/>
        </w:numPr>
        <w:spacing w:after="40" w:before="40"/>
      </w:pPr>
      <w:r>
        <w:rPr>
          <w:rFonts w:ascii="Arial" w:cs="Arial" w:eastAsia="Arial" w:hAnsi="Arial"/>
          <w:b w:val="false"/>
          <w:bCs w:val="false"/>
          <w:color w:val="555555"/>
          <w:sz w:val="20"/>
          <w:szCs w:val="20"/>
        </w:rPr>
        <w:t xml:space="preserve">Redesigned the last-mile delivery routing for Vizag port clearances using zone-based carrier allocation, cutting average delivery time from 5 days to 3 days.</w:t>
      </w:r>
    </w:p>
    <w:p>
      <w:pPr>
        <w:pStyle w:val="ListParagraph"/>
        <w:numPr>
          <w:ilvl w:val="0"/>
          <w:numId w:val="2"/>
        </w:numPr>
        <w:spacing w:after="40" w:before="40"/>
      </w:pPr>
      <w:r>
        <w:rPr>
          <w:rFonts w:ascii="Arial" w:cs="Arial" w:eastAsia="Arial" w:hAnsi="Arial"/>
          <w:b w:val="false"/>
          <w:bCs w:val="false"/>
          <w:color w:val="555555"/>
          <w:sz w:val="20"/>
          <w:szCs w:val="20"/>
        </w:rPr>
        <w:t xml:space="preserve">Coordinated with 8 transport vendors and the customs team to create a standardised handoff process that reduced document errors by 35%.</w:t>
      </w:r>
    </w:p>
    <w:p>
      <w:pPr>
        <w:spacing w:after="30" w:before="100"/>
      </w:pPr>
      <w:r>
        <w:rPr>
          <w:rFonts w:ascii="Arial" w:cs="Arial" w:eastAsia="Arial" w:hAnsi="Arial"/>
          <w:b/>
          <w:bCs/>
          <w:color w:val="1A3C6E"/>
          <w:sz w:val="21"/>
          <w:szCs w:val="21"/>
        </w:rPr>
        <w:t xml:space="preserve">Warehouse Inventory Digitisation Project</w:t>
      </w:r>
    </w:p>
    <w:p>
      <w:pPr>
        <w:pStyle w:val="ListParagraph"/>
        <w:numPr>
          <w:ilvl w:val="0"/>
          <w:numId w:val="2"/>
        </w:numPr>
        <w:spacing w:after="40" w:before="40"/>
      </w:pPr>
      <w:r>
        <w:rPr>
          <w:rFonts w:ascii="Arial" w:cs="Arial" w:eastAsia="Arial" w:hAnsi="Arial"/>
          <w:b w:val="false"/>
          <w:bCs w:val="false"/>
          <w:color w:val="555555"/>
          <w:sz w:val="20"/>
          <w:szCs w:val="20"/>
        </w:rPr>
        <w:t xml:space="preserve">Led the migration of manual stock registers to a digital SAP inventory module — enabling real-time stock visibility across 3 warehouse zones and reducing misplacement incidents by 25%.</w:t>
      </w:r>
    </w:p>
    <w:p>
      <w:pPr>
        <w:pStyle w:val="ListParagraph"/>
        <w:numPr>
          <w:ilvl w:val="0"/>
          <w:numId w:val="2"/>
        </w:numPr>
        <w:spacing w:after="40" w:before="40"/>
      </w:pPr>
      <w:r>
        <w:rPr>
          <w:rFonts w:ascii="Arial" w:cs="Arial" w:eastAsia="Arial" w:hAnsi="Arial"/>
          <w:b w:val="false"/>
          <w:bCs w:val="false"/>
          <w:color w:val="555555"/>
          <w:sz w:val="20"/>
          <w:szCs w:val="20"/>
        </w:rPr>
        <w:t xml:space="preserve">Trained 10 warehouse staff on the new system and created SOPs for daily stock entry, cycle counting, and discrepancy reporting.</w:t>
      </w:r>
    </w:p>
    <w:p>
      <w:pPr>
        <w:spacing w:after="30" w:before="100"/>
      </w:pPr>
      <w:r>
        <w:rPr>
          <w:rFonts w:ascii="Arial" w:cs="Arial" w:eastAsia="Arial" w:hAnsi="Arial"/>
          <w:b/>
          <w:bCs/>
          <w:color w:val="1A3C6E"/>
          <w:sz w:val="21"/>
          <w:szCs w:val="21"/>
        </w:rPr>
        <w:t xml:space="preserve">Vendor Rate Renegotiation — FY 2024–25</w:t>
      </w:r>
    </w:p>
    <w:p>
      <w:pPr>
        <w:pStyle w:val="ListParagraph"/>
        <w:numPr>
          <w:ilvl w:val="0"/>
          <w:numId w:val="2"/>
        </w:numPr>
        <w:spacing w:after="40" w:before="40"/>
      </w:pPr>
      <w:r>
        <w:rPr>
          <w:rFonts w:ascii="Arial" w:cs="Arial" w:eastAsia="Arial" w:hAnsi="Arial"/>
          <w:b w:val="false"/>
          <w:bCs w:val="false"/>
          <w:color w:val="555555"/>
          <w:sz w:val="20"/>
          <w:szCs w:val="20"/>
        </w:rPr>
        <w:t xml:space="preserve">Benchmarked freight rates across 12 logistics vendors and led renegotiation discussions that resulted in a 14% cost reduction — saving approximately ₹8L annually for the branch.</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Telugu</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(Conversational)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(Professional Proficiency)</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2026-04-04T07:02:28.588Z</dcterms:created>
  <dcterms:modified xsi:type="dcterms:W3CDTF">2026-04-04T07:02:28.589Z</dcterms:modified>
</cp:coreProperties>
</file>

<file path=docProps/custom.xml><?xml version="1.0" encoding="utf-8"?>
<Properties xmlns="http://schemas.openxmlformats.org/officeDocument/2006/custom-properties" xmlns:vt="http://schemas.openxmlformats.org/officeDocument/2006/docPropsVTypes"/>
</file>