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C6E"/>
          <w:sz w:val="52"/>
          <w:szCs w:val="52"/>
        </w:rPr>
        <w:t xml:space="preserve">KAVITHA</w:t>
      </w:r>
    </w:p>
    <w:p>
      <w:pPr>
        <w:spacing w:after="40" w:before="0"/>
        <w:jc w:val="center"/>
      </w:pPr>
      <w:r>
        <w:rPr>
          <w:rFonts w:ascii="Arial" w:cs="Arial" w:eastAsia="Arial" w:hAnsi="Arial"/>
          <w:b/>
          <w:bCs/>
          <w:color w:val="2E75B6"/>
          <w:spacing w:val="120"/>
          <w:sz w:val="26"/>
          <w:szCs w:val="26"/>
        </w:rPr>
        <w:t xml:space="preserve">PUBLIC RELATIONS SPECIALIST — FRESHER</w:t>
      </w:r>
    </w:p>
    <w:p>
      <w:pPr>
        <w:pBdr>
          <w:bottom w:val="single" w:color="2E75B6" w:sz="12" w:space="1"/>
        </w:pBdr>
        <w:spacing w:after="40" w:before="40"/>
      </w:pPr>
    </w:p>
    <w:p>
      <w:pPr>
        <w:spacing w:after="140" w:before="80"/>
        <w:jc w:val="center"/>
      </w:pPr>
      <w:r>
        <w:rPr>
          <w:rFonts w:ascii="Arial" w:cs="Arial" w:eastAsia="Arial" w:hAnsi="Arial"/>
          <w:color w:val="555555"/>
          <w:sz w:val="19"/>
          <w:szCs w:val="19"/>
        </w:rPr>
        <w:t xml:space="preserve">📞 9843217650</w:t>
      </w:r>
      <w:r>
        <w:rPr>
          <w:rFonts w:ascii="Arial" w:cs="Arial" w:eastAsia="Arial" w:hAnsi="Arial"/>
          <w:color w:val="2E75B6"/>
          <w:sz w:val="19"/>
          <w:szCs w:val="19"/>
        </w:rPr>
        <w:t xml:space="preserve">   |   </w:t>
      </w:r>
      <w:r>
        <w:rPr>
          <w:rFonts w:ascii="Arial" w:cs="Arial" w:eastAsia="Arial" w:hAnsi="Arial"/>
          <w:color w:val="555555"/>
          <w:sz w:val="19"/>
          <w:szCs w:val="19"/>
        </w:rPr>
        <w:t xml:space="preserve">✉ kavitha@gmail.com</w:t>
      </w:r>
      <w:r>
        <w:rPr>
          <w:rFonts w:ascii="Arial" w:cs="Arial" w:eastAsia="Arial" w:hAnsi="Arial"/>
          <w:color w:val="2E75B6"/>
          <w:sz w:val="19"/>
          <w:szCs w:val="19"/>
        </w:rPr>
        <w:t xml:space="preserve">   |   </w:t>
      </w:r>
      <w:r>
        <w:rPr>
          <w:rFonts w:ascii="Arial" w:cs="Arial" w:eastAsia="Arial" w:hAnsi="Arial"/>
          <w:color w:val="555555"/>
          <w:sz w:val="19"/>
          <w:szCs w:val="19"/>
        </w:rPr>
        <w:t xml:space="preserve">📍 Mumbai, Maharashtra</w:t>
      </w:r>
      <w:r>
        <w:rPr>
          <w:rFonts w:ascii="Arial" w:cs="Arial" w:eastAsia="Arial" w:hAnsi="Arial"/>
          <w:color w:val="2E75B6"/>
          <w:sz w:val="19"/>
          <w:szCs w:val="19"/>
        </w:rPr>
        <w:t xml:space="preserve">   |   </w:t>
      </w:r>
      <w:r>
        <w:rPr>
          <w:rFonts w:ascii="Arial" w:cs="Arial" w:eastAsia="Arial" w:hAnsi="Arial"/>
          <w:color w:val="2E75B6"/>
          <w:sz w:val="19"/>
          <w:szCs w:val="19"/>
        </w:rPr>
        <w:t xml:space="preserve">LinkedIn: linkedin.com/in/kavitha</w:t>
      </w:r>
    </w:p>
    <w:p>
      <w:pPr>
        <w:pBdr>
          <w:bottom w:val="single" w:color="2E75B6" w:sz="8" w:space="4"/>
        </w:pBdr>
        <w:spacing w:after="80" w:before="220"/>
      </w:pPr>
      <w:r>
        <w:rPr>
          <w:rFonts w:ascii="Arial" w:cs="Arial" w:eastAsia="Arial" w:hAnsi="Arial"/>
          <w:b/>
          <w:bCs/>
          <w:color w:val="1A3C6E"/>
          <w:sz w:val="22"/>
          <w:szCs w:val="22"/>
        </w:rPr>
        <w:t xml:space="preserve">PROFESSIONAL SUMMARY</w:t>
      </w:r>
    </w:p>
    <w:p>
      <w:pPr>
        <w:spacing w:after="100" w:before="100"/>
      </w:pPr>
      <w:r>
        <w:rPr>
          <w:rFonts w:ascii="Arial" w:cs="Arial" w:eastAsia="Arial" w:hAnsi="Arial"/>
          <w:color w:val="555555"/>
          <w:sz w:val="20"/>
          <w:szCs w:val="20"/>
        </w:rPr>
        <w:t xml:space="preserve">Enthusiastic and articulate fresher Public Relations Specialist with a strong foundation in mass communication, media relations, and brand storytelling. Skilled in crafting compelling press releases, managing social media narratives, and coordinating events that build positive public image. Adept at identifying media opportunities, writing persuasive content, and communicating effectively across diverse audiences. Passionate about building brand reputation, fostering meaningful stakeholder relationships, and driving impactful PR campaigns from day one.</w:t>
      </w:r>
    </w:p>
    <w:p>
      <w:pPr>
        <w:pBdr>
          <w:bottom w:val="single" w:color="2E75B6" w:sz="8" w:space="4"/>
        </w:pBdr>
        <w:spacing w:after="80" w:before="220"/>
      </w:pPr>
      <w:r>
        <w:rPr>
          <w:rFonts w:ascii="Arial" w:cs="Arial" w:eastAsia="Arial" w:hAnsi="Arial"/>
          <w:b/>
          <w:bCs/>
          <w:color w:val="1A3C6E"/>
          <w:sz w:val="22"/>
          <w:szCs w:val="22"/>
        </w:rPr>
        <w:t xml:space="preserve">CORE COMPETENCIES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PR &amp; Media</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Press Release Writing  •  Media Relations  •  Crisis Communication  •  Brand Storytelling  •  Pitching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Content</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Copywriting  •  Blog &amp; Article Writing  •  Social Media Content  •  Newsletter Creation  •  Editing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Digital PR</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Social Media Management  •  SEO Basics  •  Google Analytics  •  Influencer Outreach  •  Email Campaigns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Tools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Canva  •  Hootsuite  •  Mailchimp  •  MS Office  •  Google Workspace  •  Muck Rack  •  Cision (Basics)</w:t>
            </w:r>
          </w:p>
        </w:tc>
      </w:tr>
    </w:tbl>
    <w:p>
      <w:pPr>
        <w:spacing w:after="0" w:before="60"/>
      </w:pPr>
    </w:p>
    <w:p>
      <w:pPr>
        <w:pBdr>
          <w:bottom w:val="single" w:color="2E75B6" w:sz="8" w:space="4"/>
        </w:pBdr>
        <w:spacing w:after="80" w:before="220"/>
      </w:pPr>
      <w:r>
        <w:rPr>
          <w:rFonts w:ascii="Arial" w:cs="Arial" w:eastAsia="Arial" w:hAnsi="Arial"/>
          <w:b/>
          <w:bCs/>
          <w:color w:val="1A3C6E"/>
          <w:sz w:val="22"/>
          <w:szCs w:val="22"/>
        </w:rPr>
        <w:t xml:space="preserve">INTERNSHIP EXPERIENCE</w:t>
      </w:r>
    </w:p>
    <w:p>
      <w:pPr>
        <w:spacing w:after="30" w:before="140"/>
      </w:pPr>
      <w:r>
        <w:rPr>
          <w:rFonts w:ascii="Arial" w:cs="Arial" w:eastAsia="Arial" w:hAnsi="Arial"/>
          <w:b/>
          <w:bCs/>
          <w:color w:val="1A3C6E"/>
          <w:sz w:val="22"/>
          <w:szCs w:val="22"/>
        </w:rPr>
        <w:t xml:space="preserve">Public Relations Intern</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Adfactors PR Pvt. Ltd.</w:t>
      </w:r>
    </w:p>
    <w:p>
      <w:pPr>
        <w:spacing w:after="60" w:before="0"/>
      </w:pPr>
      <w:r>
        <w:rPr>
          <w:rFonts w:ascii="Arial" w:cs="Arial" w:eastAsia="Arial" w:hAnsi="Arial"/>
          <w:i/>
          <w:iCs/>
          <w:color w:val="555555"/>
          <w:sz w:val="19"/>
          <w:szCs w:val="19"/>
        </w:rPr>
        <w:t xml:space="preserve">May – Jul 2024  •  Mumbai, Maharashtra</w:t>
      </w:r>
    </w:p>
    <w:p>
      <w:pPr>
        <w:pStyle w:val="ListParagraph"/>
        <w:numPr>
          <w:ilvl w:val="0"/>
          <w:numId w:val="2"/>
        </w:numPr>
        <w:spacing w:after="40" w:before="40"/>
      </w:pPr>
      <w:r>
        <w:rPr>
          <w:rFonts w:ascii="Arial" w:cs="Arial" w:eastAsia="Arial" w:hAnsi="Arial"/>
          <w:b w:val="false"/>
          <w:bCs w:val="false"/>
          <w:color w:val="555555"/>
          <w:sz w:val="20"/>
          <w:szCs w:val="20"/>
        </w:rPr>
        <w:t xml:space="preserve">Drafted 20+ press releases, media advisories, and company announcements for clients in FMCG and real estate sectors — 14 were successfully published in leading national dailies.</w:t>
      </w:r>
    </w:p>
    <w:p>
      <w:pPr>
        <w:pStyle w:val="ListParagraph"/>
        <w:numPr>
          <w:ilvl w:val="0"/>
          <w:numId w:val="2"/>
        </w:numPr>
        <w:spacing w:after="40" w:before="40"/>
      </w:pPr>
      <w:r>
        <w:rPr>
          <w:rFonts w:ascii="Arial" w:cs="Arial" w:eastAsia="Arial" w:hAnsi="Arial"/>
          <w:b w:val="false"/>
          <w:bCs w:val="false"/>
          <w:color w:val="555555"/>
          <w:sz w:val="20"/>
          <w:szCs w:val="20"/>
        </w:rPr>
        <w:t xml:space="preserve">Assisted in building and maintaining media lists of 200+ journalists and editors across print, digital, and broadcast platforms using Muck Rack and Cision.</w:t>
      </w:r>
    </w:p>
    <w:p>
      <w:pPr>
        <w:pStyle w:val="ListParagraph"/>
        <w:numPr>
          <w:ilvl w:val="0"/>
          <w:numId w:val="2"/>
        </w:numPr>
        <w:spacing w:after="40" w:before="40"/>
      </w:pPr>
      <w:r>
        <w:rPr>
          <w:rFonts w:ascii="Arial" w:cs="Arial" w:eastAsia="Arial" w:hAnsi="Arial"/>
          <w:b w:val="false"/>
          <w:bCs w:val="false"/>
          <w:color w:val="555555"/>
          <w:sz w:val="20"/>
          <w:szCs w:val="20"/>
        </w:rPr>
        <w:t xml:space="preserve">Monitored daily media coverage for 5 clients using Google Alerts and Meltwater, compiling morning clipping reports and sentiment summaries for account managers.</w:t>
      </w:r>
    </w:p>
    <w:p>
      <w:pPr>
        <w:pStyle w:val="ListParagraph"/>
        <w:numPr>
          <w:ilvl w:val="0"/>
          <w:numId w:val="2"/>
        </w:numPr>
        <w:spacing w:after="40" w:before="40"/>
      </w:pPr>
      <w:r>
        <w:rPr>
          <w:rFonts w:ascii="Arial" w:cs="Arial" w:eastAsia="Arial" w:hAnsi="Arial"/>
          <w:b w:val="false"/>
          <w:bCs w:val="false"/>
          <w:color w:val="555555"/>
          <w:sz w:val="20"/>
          <w:szCs w:val="20"/>
        </w:rPr>
        <w:t xml:space="preserve">Supported the coordination of a product launch event attended by 150+ media personnel, managing invitations, press kits, and on-ground logistics.</w:t>
      </w:r>
    </w:p>
    <w:p>
      <w:pPr>
        <w:pBdr>
          <w:bottom w:val="single" w:color="2E75B6" w:sz="8" w:space="4"/>
        </w:pBdr>
        <w:spacing w:after="80" w:before="220"/>
      </w:pPr>
      <w:r>
        <w:rPr>
          <w:rFonts w:ascii="Arial" w:cs="Arial" w:eastAsia="Arial" w:hAnsi="Arial"/>
          <w:b/>
          <w:bCs/>
          <w:color w:val="1A3C6E"/>
          <w:sz w:val="22"/>
          <w:szCs w:val="22"/>
        </w:rPr>
        <w:t xml:space="preserve">EDUCATION</w:t>
      </w:r>
    </w:p>
    <w:p>
      <w:pPr>
        <w:spacing w:after="30" w:before="140"/>
      </w:pPr>
      <w:r>
        <w:rPr>
          <w:rFonts w:ascii="Arial" w:cs="Arial" w:eastAsia="Arial" w:hAnsi="Arial"/>
          <w:b/>
          <w:bCs/>
          <w:color w:val="1A3C6E"/>
          <w:sz w:val="22"/>
          <w:szCs w:val="22"/>
        </w:rPr>
        <w:t xml:space="preserve">B.A. Mass Communication &amp; Journalism</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Xavier Institute of Communications (XIC), Mumbai</w:t>
      </w:r>
    </w:p>
    <w:p>
      <w:pPr>
        <w:spacing w:after="60" w:before="0"/>
      </w:pPr>
      <w:r>
        <w:rPr>
          <w:rFonts w:ascii="Arial" w:cs="Arial" w:eastAsia="Arial" w:hAnsi="Arial"/>
          <w:i/>
          <w:iCs/>
          <w:color w:val="555555"/>
          <w:sz w:val="19"/>
          <w:szCs w:val="19"/>
        </w:rPr>
        <w:t xml:space="preserve">2021 – 2024  •  Mumbai, Maharashtra</w:t>
      </w:r>
    </w:p>
    <w:p>
      <w:pPr>
        <w:spacing w:after="60" w:before="20"/>
      </w:pPr>
      <w:r>
        <w:rPr>
          <w:rFonts w:ascii="Arial" w:cs="Arial" w:eastAsia="Arial" w:hAnsi="Arial"/>
          <w:color w:val="555555"/>
          <w:sz w:val="20"/>
          <w:szCs w:val="20"/>
        </w:rPr>
        <w:t xml:space="preserve">CGPA: 8.6  •  </w:t>
      </w:r>
      <w:r>
        <w:rPr>
          <w:rFonts w:ascii="Arial" w:cs="Arial" w:eastAsia="Arial" w:hAnsi="Arial"/>
          <w:b/>
          <w:bCs/>
          <w:color w:val="2E75B6"/>
          <w:sz w:val="20"/>
          <w:szCs w:val="20"/>
        </w:rPr>
        <w:t xml:space="preserve">Relevant Coursework: PR Management, Media Writing, Corporate Communication, Event Management, Digital Marketing, Brand Management</w:t>
      </w:r>
    </w:p>
    <w:p>
      <w:pPr>
        <w:pBdr>
          <w:bottom w:val="single" w:color="2E75B6" w:sz="8" w:space="4"/>
        </w:pBdr>
        <w:spacing w:after="80" w:before="220"/>
      </w:pPr>
      <w:r>
        <w:rPr>
          <w:rFonts w:ascii="Arial" w:cs="Arial" w:eastAsia="Arial" w:hAnsi="Arial"/>
          <w:b/>
          <w:bCs/>
          <w:color w:val="1A3C6E"/>
          <w:sz w:val="22"/>
          <w:szCs w:val="22"/>
        </w:rPr>
        <w:t xml:space="preserve">ACHIEVEMENTS &amp; RECOGNITION</w:t>
      </w:r>
    </w:p>
    <w:p>
      <w:pPr>
        <w:pStyle w:val="ListParagraph"/>
        <w:numPr>
          <w:ilvl w:val="0"/>
          <w:numId w:val="2"/>
        </w:numPr>
        <w:spacing w:after="40" w:before="40"/>
      </w:pPr>
      <w:r>
        <w:rPr>
          <w:rFonts w:ascii="Arial" w:cs="Arial" w:eastAsia="Arial" w:hAnsi="Arial"/>
          <w:b w:val="false"/>
          <w:bCs w:val="false"/>
          <w:color w:val="555555"/>
          <w:sz w:val="20"/>
          <w:szCs w:val="20"/>
        </w:rPr>
        <w:t xml:space="preserve">Won Best PR Campaign at the XIC Annual Media Awards 2024 for designing and executing a mock awareness campaign for a mental health NGO — garnering 50,000+ impressions across social platforms.</w:t>
      </w:r>
    </w:p>
    <w:p>
      <w:pPr>
        <w:pStyle w:val="ListParagraph"/>
        <w:numPr>
          <w:ilvl w:val="0"/>
          <w:numId w:val="2"/>
        </w:numPr>
        <w:spacing w:after="40" w:before="40"/>
      </w:pPr>
      <w:r>
        <w:rPr>
          <w:rFonts w:ascii="Arial" w:cs="Arial" w:eastAsia="Arial" w:hAnsi="Arial"/>
          <w:b w:val="false"/>
          <w:bCs w:val="false"/>
          <w:color w:val="555555"/>
          <w:sz w:val="20"/>
          <w:szCs w:val="20"/>
        </w:rPr>
        <w:t xml:space="preserve">Published 3 opinion articles in Mumbai Mirror's student section on corporate communication trends and social media PR — building an early byline in mainstream media.</w:t>
      </w:r>
    </w:p>
    <w:p>
      <w:pPr>
        <w:pStyle w:val="ListParagraph"/>
        <w:numPr>
          <w:ilvl w:val="0"/>
          <w:numId w:val="2"/>
        </w:numPr>
        <w:spacing w:after="40" w:before="40"/>
      </w:pPr>
      <w:r>
        <w:rPr>
          <w:rFonts w:ascii="Arial" w:cs="Arial" w:eastAsia="Arial" w:hAnsi="Arial"/>
          <w:b w:val="false"/>
          <w:bCs w:val="false"/>
          <w:color w:val="555555"/>
          <w:sz w:val="20"/>
          <w:szCs w:val="20"/>
        </w:rPr>
        <w:t xml:space="preserve">Led the college Media Club as President — organized 6 industry panel discussions featuring senior PR professionals from Edelman, Weber Shandwick, and IPAN Hill+Knowlton.</w:t>
      </w:r>
    </w:p>
    <w:p>
      <w:pPr>
        <w:pBdr>
          <w:bottom w:val="single" w:color="2E75B6" w:sz="8" w:space="4"/>
        </w:pBdr>
        <w:spacing w:after="80" w:before="220"/>
      </w:pPr>
      <w:r>
        <w:rPr>
          <w:rFonts w:ascii="Arial" w:cs="Arial" w:eastAsia="Arial" w:hAnsi="Arial"/>
          <w:b/>
          <w:bCs/>
          <w:color w:val="1A3C6E"/>
          <w:sz w:val="22"/>
          <w:szCs w:val="22"/>
        </w:rPr>
        <w:t xml:space="preserve">CERTIFICATIONS</w:t>
      </w:r>
    </w:p>
    <w:p>
      <w:pPr>
        <w:pStyle w:val="ListParagraph"/>
        <w:numPr>
          <w:ilvl w:val="0"/>
          <w:numId w:val="2"/>
        </w:numPr>
        <w:spacing w:after="40" w:before="40"/>
      </w:pPr>
      <w:r>
        <w:rPr>
          <w:rFonts w:ascii="Arial" w:cs="Arial" w:eastAsia="Arial" w:hAnsi="Arial"/>
          <w:b w:val="false"/>
          <w:bCs w:val="false"/>
          <w:color w:val="555555"/>
          <w:sz w:val="20"/>
          <w:szCs w:val="20"/>
        </w:rPr>
        <w:t xml:space="preserve">Public Relations Foundations — LinkedIn Learning Certification</w:t>
      </w:r>
    </w:p>
    <w:p>
      <w:pPr>
        <w:pStyle w:val="ListParagraph"/>
        <w:numPr>
          <w:ilvl w:val="0"/>
          <w:numId w:val="2"/>
        </w:numPr>
        <w:spacing w:after="40" w:before="40"/>
      </w:pPr>
      <w:r>
        <w:rPr>
          <w:rFonts w:ascii="Arial" w:cs="Arial" w:eastAsia="Arial" w:hAnsi="Arial"/>
          <w:b w:val="false"/>
          <w:bCs w:val="false"/>
          <w:color w:val="555555"/>
          <w:sz w:val="20"/>
          <w:szCs w:val="20"/>
        </w:rPr>
        <w:t xml:space="preserve">Social Media Marketing — Meta Blueprint Certified</w:t>
      </w:r>
    </w:p>
    <w:p>
      <w:pPr>
        <w:pStyle w:val="ListParagraph"/>
        <w:numPr>
          <w:ilvl w:val="0"/>
          <w:numId w:val="2"/>
        </w:numPr>
        <w:spacing w:after="40" w:before="40"/>
      </w:pPr>
      <w:r>
        <w:rPr>
          <w:rFonts w:ascii="Arial" w:cs="Arial" w:eastAsia="Arial" w:hAnsi="Arial"/>
          <w:b w:val="false"/>
          <w:bCs w:val="false"/>
          <w:color w:val="555555"/>
          <w:sz w:val="20"/>
          <w:szCs w:val="20"/>
        </w:rPr>
        <w:t xml:space="preserve">Google Analytics Individual Qualification (GAIQ) — Google</w:t>
      </w:r>
    </w:p>
    <w:p>
      <w:pPr>
        <w:pStyle w:val="ListParagraph"/>
        <w:numPr>
          <w:ilvl w:val="0"/>
          <w:numId w:val="2"/>
        </w:numPr>
        <w:spacing w:after="40" w:before="40"/>
      </w:pPr>
      <w:r>
        <w:rPr>
          <w:rFonts w:ascii="Arial" w:cs="Arial" w:eastAsia="Arial" w:hAnsi="Arial"/>
          <w:b w:val="false"/>
          <w:bCs w:val="false"/>
          <w:color w:val="555555"/>
          <w:sz w:val="20"/>
          <w:szCs w:val="20"/>
        </w:rPr>
        <w:t xml:space="preserve">Content Marketing Certification — HubSpot Academy</w:t>
      </w:r>
    </w:p>
    <w:p>
      <w:pPr>
        <w:pBdr>
          <w:bottom w:val="single" w:color="2E75B6" w:sz="8" w:space="4"/>
        </w:pBdr>
        <w:spacing w:after="80" w:before="220"/>
      </w:pPr>
      <w:r>
        <w:rPr>
          <w:rFonts w:ascii="Arial" w:cs="Arial" w:eastAsia="Arial" w:hAnsi="Arial"/>
          <w:b/>
          <w:bCs/>
          <w:color w:val="1A3C6E"/>
          <w:sz w:val="22"/>
          <w:szCs w:val="22"/>
        </w:rPr>
        <w:t xml:space="preserve">KEY PROJECTS</w:t>
      </w:r>
    </w:p>
    <w:p>
      <w:pPr>
        <w:spacing w:after="30" w:before="120"/>
      </w:pPr>
      <w:r>
        <w:rPr>
          <w:rFonts w:ascii="Arial" w:cs="Arial" w:eastAsia="Arial" w:hAnsi="Arial"/>
          <w:b/>
          <w:bCs/>
          <w:color w:val="1A3C6E"/>
          <w:sz w:val="21"/>
          <w:szCs w:val="21"/>
        </w:rPr>
        <w:t xml:space="preserve">Mental Health Awareness PR Campaign — NGO Project</w:t>
      </w:r>
    </w:p>
    <w:p>
      <w:pPr>
        <w:pStyle w:val="ListParagraph"/>
        <w:numPr>
          <w:ilvl w:val="0"/>
          <w:numId w:val="2"/>
        </w:numPr>
        <w:spacing w:after="40" w:before="40"/>
      </w:pPr>
      <w:r>
        <w:rPr>
          <w:rFonts w:ascii="Arial" w:cs="Arial" w:eastAsia="Arial" w:hAnsi="Arial"/>
          <w:b w:val="false"/>
          <w:bCs w:val="false"/>
          <w:color w:val="555555"/>
          <w:sz w:val="20"/>
          <w:szCs w:val="20"/>
        </w:rPr>
        <w:t xml:space="preserve">Designed and executed a full 360-degree PR campaign for a Mumbai-based mental health NGO — covering press outreach, Instagram reels, influencer tie-ups, and a community event — achieving 50,000+ organic impressions in 3 weeks.</w:t>
      </w:r>
    </w:p>
    <w:p>
      <w:pPr>
        <w:pStyle w:val="ListParagraph"/>
        <w:numPr>
          <w:ilvl w:val="0"/>
          <w:numId w:val="2"/>
        </w:numPr>
        <w:spacing w:after="40" w:before="40"/>
      </w:pPr>
      <w:r>
        <w:rPr>
          <w:rFonts w:ascii="Arial" w:cs="Arial" w:eastAsia="Arial" w:hAnsi="Arial"/>
          <w:b w:val="false"/>
          <w:bCs w:val="false"/>
          <w:color w:val="555555"/>
          <w:sz w:val="20"/>
          <w:szCs w:val="20"/>
        </w:rPr>
        <w:t xml:space="preserve">Drafted media pitches that resulted in coverage in 4 digital publications including YourStory and SocialSamosa, increasing the NGO's website traffic by 38%.</w:t>
      </w:r>
    </w:p>
    <w:p>
      <w:pPr>
        <w:spacing w:after="30" w:before="100"/>
      </w:pPr>
      <w:r>
        <w:rPr>
          <w:rFonts w:ascii="Arial" w:cs="Arial" w:eastAsia="Arial" w:hAnsi="Arial"/>
          <w:b/>
          <w:bCs/>
          <w:color w:val="1A3C6E"/>
          <w:sz w:val="21"/>
          <w:szCs w:val="21"/>
        </w:rPr>
        <w:t xml:space="preserve">Brand Reputation Audit — Mock Corporate PR Exercise</w:t>
      </w:r>
    </w:p>
    <w:p>
      <w:pPr>
        <w:pStyle w:val="ListParagraph"/>
        <w:numPr>
          <w:ilvl w:val="0"/>
          <w:numId w:val="2"/>
        </w:numPr>
        <w:spacing w:after="40" w:before="40"/>
      </w:pPr>
      <w:r>
        <w:rPr>
          <w:rFonts w:ascii="Arial" w:cs="Arial" w:eastAsia="Arial" w:hAnsi="Arial"/>
          <w:b w:val="false"/>
          <w:bCs w:val="false"/>
          <w:color w:val="555555"/>
          <w:sz w:val="20"/>
          <w:szCs w:val="20"/>
        </w:rPr>
        <w:t xml:space="preserve">Conducted a comprehensive brand reputation audit for a mock FMCG company — analysing 6 months of media coverage, social sentiment, and competitor positioning to identify perception gaps.</w:t>
      </w:r>
    </w:p>
    <w:p>
      <w:pPr>
        <w:pStyle w:val="ListParagraph"/>
        <w:numPr>
          <w:ilvl w:val="0"/>
          <w:numId w:val="2"/>
        </w:numPr>
        <w:spacing w:after="40" w:before="40"/>
      </w:pPr>
      <w:r>
        <w:rPr>
          <w:rFonts w:ascii="Arial" w:cs="Arial" w:eastAsia="Arial" w:hAnsi="Arial"/>
          <w:b w:val="false"/>
          <w:bCs w:val="false"/>
          <w:color w:val="555555"/>
          <w:sz w:val="20"/>
          <w:szCs w:val="20"/>
        </w:rPr>
        <w:t xml:space="preserve">Presented a PR recovery strategy to a panel of industry judges, earning the highest score in the class for clarity of narrative and actionable recommendations.</w:t>
      </w:r>
    </w:p>
    <w:p>
      <w:pPr>
        <w:spacing w:after="30" w:before="100"/>
      </w:pPr>
      <w:r>
        <w:rPr>
          <w:rFonts w:ascii="Arial" w:cs="Arial" w:eastAsia="Arial" w:hAnsi="Arial"/>
          <w:b/>
          <w:bCs/>
          <w:color w:val="1A3C6E"/>
          <w:sz w:val="21"/>
          <w:szCs w:val="21"/>
        </w:rPr>
        <w:t xml:space="preserve">College Media Club — Social Media Strategy</w:t>
      </w:r>
    </w:p>
    <w:p>
      <w:pPr>
        <w:pStyle w:val="ListParagraph"/>
        <w:numPr>
          <w:ilvl w:val="0"/>
          <w:numId w:val="2"/>
        </w:numPr>
        <w:spacing w:after="40" w:before="40"/>
      </w:pPr>
      <w:r>
        <w:rPr>
          <w:rFonts w:ascii="Arial" w:cs="Arial" w:eastAsia="Arial" w:hAnsi="Arial"/>
          <w:b w:val="false"/>
          <w:bCs w:val="false"/>
          <w:color w:val="555555"/>
          <w:sz w:val="20"/>
          <w:szCs w:val="20"/>
        </w:rPr>
        <w:t xml:space="preserve">Developed and executed a 6-month social media content calendar for XIC's Media Club — growing the Instagram following from 800 to 3,200 and LinkedIn page engagement by 65% through consistent storytelling and behind-the-scenes content.</w:t>
      </w:r>
    </w:p>
    <w:p>
      <w:pPr>
        <w:pBdr>
          <w:bottom w:val="single" w:color="2E75B6" w:sz="8" w:space="4"/>
        </w:pBdr>
        <w:spacing w:after="80" w:before="220"/>
      </w:pPr>
      <w:r>
        <w:rPr>
          <w:rFonts w:ascii="Arial" w:cs="Arial" w:eastAsia="Arial" w:hAnsi="Arial"/>
          <w:b/>
          <w:bCs/>
          <w:color w:val="1A3C6E"/>
          <w:sz w:val="22"/>
          <w:szCs w:val="22"/>
        </w:rPr>
        <w:t xml:space="preserve">LANGUAGES</w:t>
      </w:r>
    </w:p>
    <w:p>
      <w:pPr>
        <w:spacing w:after="60" w:before="80"/>
      </w:pPr>
      <w:r>
        <w:rPr>
          <w:rFonts w:ascii="Arial" w:cs="Arial" w:eastAsia="Arial" w:hAnsi="Arial"/>
          <w:b/>
          <w:bCs/>
          <w:color w:val="1A3C6E"/>
          <w:sz w:val="20"/>
          <w:szCs w:val="20"/>
        </w:rPr>
        <w:t xml:space="preserve">Marathi</w:t>
      </w:r>
      <w:r>
        <w:rPr>
          <w:rFonts w:ascii="Arial" w:cs="Arial" w:eastAsia="Arial" w:hAnsi="Arial"/>
          <w:color w:val="555555"/>
          <w:sz w:val="20"/>
          <w:szCs w:val="20"/>
        </w:rPr>
        <w:t xml:space="preserve"> (Native)    </w:t>
      </w:r>
      <w:r>
        <w:rPr>
          <w:rFonts w:ascii="Arial" w:cs="Arial" w:eastAsia="Arial" w:hAnsi="Arial"/>
          <w:b/>
          <w:bCs/>
          <w:color w:val="1A3C6E"/>
          <w:sz w:val="20"/>
          <w:szCs w:val="20"/>
        </w:rPr>
        <w:t xml:space="preserve">Hindi</w:t>
      </w:r>
      <w:r>
        <w:rPr>
          <w:rFonts w:ascii="Arial" w:cs="Arial" w:eastAsia="Arial" w:hAnsi="Arial"/>
          <w:color w:val="555555"/>
          <w:sz w:val="20"/>
          <w:szCs w:val="20"/>
        </w:rPr>
        <w:t xml:space="preserve"> (Fluent)    </w:t>
      </w:r>
      <w:r>
        <w:rPr>
          <w:rFonts w:ascii="Arial" w:cs="Arial" w:eastAsia="Arial" w:hAnsi="Arial"/>
          <w:b/>
          <w:bCs/>
          <w:color w:val="1A3C6E"/>
          <w:sz w:val="20"/>
          <w:szCs w:val="20"/>
        </w:rPr>
        <w:t xml:space="preserve">English</w:t>
      </w:r>
      <w:r>
        <w:rPr>
          <w:rFonts w:ascii="Arial" w:cs="Arial" w:eastAsia="Arial" w:hAnsi="Arial"/>
          <w:color w:val="555555"/>
          <w:sz w:val="20"/>
          <w:szCs w:val="20"/>
        </w:rPr>
        <w:t xml:space="preserve"> (Professional Proficiency)    </w:t>
      </w:r>
      <w:r>
        <w:rPr>
          <w:rFonts w:ascii="Arial" w:cs="Arial" w:eastAsia="Arial" w:hAnsi="Arial"/>
          <w:b/>
          <w:bCs/>
          <w:color w:val="1A3C6E"/>
          <w:sz w:val="20"/>
          <w:szCs w:val="20"/>
        </w:rPr>
        <w:t xml:space="preserve">Tamil</w:t>
      </w:r>
      <w:r>
        <w:rPr>
          <w:rFonts w:ascii="Arial" w:cs="Arial" w:eastAsia="Arial" w:hAnsi="Arial"/>
          <w:color w:val="555555"/>
          <w:sz w:val="20"/>
          <w:szCs w:val="20"/>
        </w:rPr>
        <w:t xml:space="preserve"> (Conversational)</w:t>
      </w:r>
    </w:p>
    <w:p>
      <w:pPr>
        <w:pBdr>
          <w:top w:val="single" w:color="2E75B6" w:sz="6" w:space="6"/>
        </w:pBdr>
        <w:spacing w:after="0" w:before="120"/>
        <w:jc w:val="center"/>
      </w:pPr>
      <w:r>
        <w:rPr>
          <w:rFonts w:ascii="Arial" w:cs="Arial" w:eastAsia="Arial" w:hAnsi="Arial"/>
          <w:i/>
          <w:iCs/>
          <w:color w:val="555555"/>
          <w:sz w:val="18"/>
          <w:szCs w:val="18"/>
        </w:rPr>
        <w:t xml:space="preserve">References available upon request  •  Open to relocation across India</w:t>
      </w:r>
    </w:p>
    <w:sectPr>
      <w:pgSz w:w="12240" w:h="15840"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2E75B6"/>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2026-04-05T03:47:03.482Z</dcterms:created>
  <dcterms:modified xsi:type="dcterms:W3CDTF">2026-04-05T03:47:03.483Z</dcterms:modified>
</cp:coreProperties>
</file>

<file path=docProps/custom.xml><?xml version="1.0" encoding="utf-8"?>
<Properties xmlns="http://schemas.openxmlformats.org/officeDocument/2006/custom-properties" xmlns:vt="http://schemas.openxmlformats.org/officeDocument/2006/docPropsVTypes"/>
</file>