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SELVAM</w:t>
      </w:r>
    </w:p>
    <w:p>
      <w:pPr>
        <w:spacing w:after="40" w:before="0"/>
        <w:jc w:val="center"/>
      </w:pPr>
      <w:r>
        <w:rPr>
          <w:rFonts w:ascii="Arial" w:cs="Arial" w:eastAsia="Arial" w:hAnsi="Arial"/>
          <w:b/>
          <w:bCs/>
          <w:color w:val="2E75B6"/>
          <w:spacing w:val="120"/>
          <w:sz w:val="26"/>
          <w:szCs w:val="26"/>
        </w:rPr>
        <w:t xml:space="preserve">BUSINESS ANALYST</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7646372821</w:t>
      </w:r>
      <w:r>
        <w:rPr>
          <w:rFonts w:ascii="Arial" w:cs="Arial" w:eastAsia="Arial" w:hAnsi="Arial"/>
          <w:color w:val="2E75B6"/>
          <w:sz w:val="19"/>
          <w:szCs w:val="19"/>
        </w:rPr>
        <w:t xml:space="preserve">   |   </w:t>
      </w:r>
      <w:r>
        <w:rPr>
          <w:rFonts w:ascii="Arial" w:cs="Arial" w:eastAsia="Arial" w:hAnsi="Arial"/>
          <w:color w:val="555555"/>
          <w:sz w:val="19"/>
          <w:szCs w:val="19"/>
        </w:rPr>
        <w:t xml:space="preserve">✉ selvam@gmail.com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Kallakurichi, Tamil Nadu</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linkedin.com/in/selvam</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Results-oriented Business Analyst with 1 year of hands-on experience in requirement gathering, data analysis, and process improvement across IT and operations domains. Proficient in translating business needs into actionable insights using Power BI, SQL, and advanced Excel. Demonstrated ability to collaborate with cross-functional stakeholders, document workflows, and deliver data-driven recommendations that improve efficiency and support strategic decision-making. Seeking to leverage analytical expertise and domain knowledge to drive impactful business outcomes.</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Analytics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Data Analysis  •  Business Intelligence  •  Trend Analysis  •  KPI Reporting  •  Forecasting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Microsoft Excel (Advanced)  •  Power BI  •  Tableau (Basics)  •  Google Sheets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Technical</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SQL  •  Python (Pandas, NumPy)  •  Data Cleaning  •  ETL Basics  •  JIRA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Soft Skills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Critical Thinking  •  Communication  •  Stakeholder Management  •  Documentation  •  Problem Solving</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PROFESSIONAL EXPERIENCE</w:t>
      </w:r>
    </w:p>
    <w:p>
      <w:pPr>
        <w:spacing w:after="30" w:before="140"/>
      </w:pPr>
      <w:r>
        <w:rPr>
          <w:rFonts w:ascii="Arial" w:cs="Arial" w:eastAsia="Arial" w:hAnsi="Arial"/>
          <w:b/>
          <w:bCs/>
          <w:color w:val="1A3C6E"/>
          <w:sz w:val="22"/>
          <w:szCs w:val="22"/>
        </w:rPr>
        <w:t xml:space="preserve">Business Analyst</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Hexaware Technologies Ltd.</w:t>
      </w:r>
    </w:p>
    <w:p>
      <w:pPr>
        <w:spacing w:after="60" w:before="0"/>
      </w:pPr>
      <w:r>
        <w:rPr>
          <w:rFonts w:ascii="Arial" w:cs="Arial" w:eastAsia="Arial" w:hAnsi="Arial"/>
          <w:i/>
          <w:iCs/>
          <w:color w:val="555555"/>
          <w:sz w:val="19"/>
          <w:szCs w:val="19"/>
        </w:rPr>
        <w:t xml:space="preserve">Apr 2024 – Present  •  Chennai, Tamil Nadu</w:t>
      </w:r>
    </w:p>
    <w:p>
      <w:pPr>
        <w:pStyle w:val="ListParagraph"/>
        <w:numPr>
          <w:ilvl w:val="0"/>
          <w:numId w:val="2"/>
        </w:numPr>
        <w:spacing w:after="40" w:before="40"/>
      </w:pPr>
      <w:r>
        <w:rPr>
          <w:rFonts w:ascii="Arial" w:cs="Arial" w:eastAsia="Arial" w:hAnsi="Arial"/>
          <w:b w:val="false"/>
          <w:bCs w:val="false"/>
          <w:color w:val="555555"/>
          <w:sz w:val="20"/>
          <w:szCs w:val="20"/>
        </w:rPr>
        <w:t xml:space="preserve">Gathered and documented functional and non-functional requirements from business stakeholders across finance and operations teams, producing clear BRDs and FRDs.</w:t>
      </w:r>
    </w:p>
    <w:p>
      <w:pPr>
        <w:pStyle w:val="ListParagraph"/>
        <w:numPr>
          <w:ilvl w:val="0"/>
          <w:numId w:val="2"/>
        </w:numPr>
        <w:spacing w:after="40" w:before="40"/>
      </w:pPr>
      <w:r>
        <w:rPr>
          <w:rFonts w:ascii="Arial" w:cs="Arial" w:eastAsia="Arial" w:hAnsi="Arial"/>
          <w:b w:val="false"/>
          <w:bCs w:val="false"/>
          <w:color w:val="555555"/>
          <w:sz w:val="20"/>
          <w:szCs w:val="20"/>
        </w:rPr>
        <w:t xml:space="preserve">Developed and maintained 8+ Power BI dashboards tracking revenue trends, operational KPIs, and SLA compliance — used weekly by senior management for strategic reviews.</w:t>
      </w:r>
    </w:p>
    <w:p>
      <w:pPr>
        <w:pStyle w:val="ListParagraph"/>
        <w:numPr>
          <w:ilvl w:val="0"/>
          <w:numId w:val="2"/>
        </w:numPr>
        <w:spacing w:after="40" w:before="40"/>
      </w:pPr>
      <w:r>
        <w:rPr>
          <w:rFonts w:ascii="Arial" w:cs="Arial" w:eastAsia="Arial" w:hAnsi="Arial"/>
          <w:b w:val="false"/>
          <w:bCs w:val="false"/>
          <w:color w:val="555555"/>
          <w:sz w:val="20"/>
          <w:szCs w:val="20"/>
        </w:rPr>
        <w:t xml:space="preserve">Conducted gap analysis between current and future-state processes, identifying inefficiencies that led to a 22% reduction in manual reporting time.</w:t>
      </w:r>
    </w:p>
    <w:p>
      <w:pPr>
        <w:pStyle w:val="ListParagraph"/>
        <w:numPr>
          <w:ilvl w:val="0"/>
          <w:numId w:val="2"/>
        </w:numPr>
        <w:spacing w:after="40" w:before="40"/>
      </w:pPr>
      <w:r>
        <w:rPr>
          <w:rFonts w:ascii="Arial" w:cs="Arial" w:eastAsia="Arial" w:hAnsi="Arial"/>
          <w:b w:val="false"/>
          <w:bCs w:val="false"/>
          <w:color w:val="555555"/>
          <w:sz w:val="20"/>
          <w:szCs w:val="20"/>
        </w:rPr>
        <w:t xml:space="preserve">Facilitated UAT sessions with end users, documented defects, and coordinated with the development team to ensure timely resolution before go-live.</w:t>
      </w:r>
    </w:p>
    <w:p>
      <w:pPr>
        <w:pStyle w:val="ListParagraph"/>
        <w:numPr>
          <w:ilvl w:val="0"/>
          <w:numId w:val="2"/>
        </w:numPr>
        <w:spacing w:after="40" w:before="40"/>
      </w:pPr>
      <w:r>
        <w:rPr>
          <w:rFonts w:ascii="Arial" w:cs="Arial" w:eastAsia="Arial" w:hAnsi="Arial"/>
          <w:b w:val="false"/>
          <w:bCs w:val="false"/>
          <w:color w:val="555555"/>
          <w:sz w:val="20"/>
          <w:szCs w:val="20"/>
        </w:rPr>
        <w:t xml:space="preserve">Wrote complex SQL queries to extract, validate, and analyse data from multiple relational databases supporting monthly business performance reporting.</w:t>
      </w:r>
    </w:p>
    <w:p>
      <w:pPr>
        <w:pStyle w:val="ListParagraph"/>
        <w:numPr>
          <w:ilvl w:val="0"/>
          <w:numId w:val="2"/>
        </w:numPr>
        <w:spacing w:after="40" w:before="40"/>
      </w:pPr>
      <w:r>
        <w:rPr>
          <w:rFonts w:ascii="Arial" w:cs="Arial" w:eastAsia="Arial" w:hAnsi="Arial"/>
          <w:b w:val="false"/>
          <w:bCs w:val="false"/>
          <w:color w:val="555555"/>
          <w:sz w:val="20"/>
          <w:szCs w:val="20"/>
        </w:rPr>
        <w:t xml:space="preserve">Collaborated in Agile sprint cycles, maintained the product backlog in JIRA, and prepared user stories with clear acceptance criteria.</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B.E. Computer Science &amp; Engineering</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Kallakurichi Engineering College</w:t>
      </w:r>
    </w:p>
    <w:p>
      <w:pPr>
        <w:spacing w:after="60" w:before="0"/>
      </w:pPr>
      <w:r>
        <w:rPr>
          <w:rFonts w:ascii="Arial" w:cs="Arial" w:eastAsia="Arial" w:hAnsi="Arial"/>
          <w:i/>
          <w:iCs/>
          <w:color w:val="555555"/>
          <w:sz w:val="19"/>
          <w:szCs w:val="19"/>
        </w:rPr>
        <w:t xml:space="preserve">2019 – 2023  •  Kallakurichi, Tamil Nadu</w:t>
      </w:r>
    </w:p>
    <w:p>
      <w:pPr>
        <w:spacing w:after="60" w:before="20"/>
      </w:pPr>
      <w:r>
        <w:rPr>
          <w:rFonts w:ascii="Arial" w:cs="Arial" w:eastAsia="Arial" w:hAnsi="Arial"/>
          <w:color w:val="555555"/>
          <w:sz w:val="20"/>
          <w:szCs w:val="20"/>
        </w:rPr>
        <w:t xml:space="preserve">CGPA: 7.9  •  Anna University Affiliate  •  </w:t>
      </w:r>
      <w:r>
        <w:rPr>
          <w:rFonts w:ascii="Arial" w:cs="Arial" w:eastAsia="Arial" w:hAnsi="Arial"/>
          <w:b/>
          <w:bCs/>
          <w:color w:val="2E75B6"/>
          <w:sz w:val="20"/>
          <w:szCs w:val="20"/>
        </w:rPr>
        <w:t xml:space="preserve">Relevant Coursework: DBMS, Statistics, Operations Research, Data Analytics, Software Engineering</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Recognised as 'Star Performer' in Q3 2024 at Hexaware Technologies for delivering a critical dashboard project 2 weeks ahead of schedule.</w:t>
      </w:r>
    </w:p>
    <w:p>
      <w:pPr>
        <w:pStyle w:val="ListParagraph"/>
        <w:numPr>
          <w:ilvl w:val="0"/>
          <w:numId w:val="2"/>
        </w:numPr>
        <w:spacing w:after="40" w:before="40"/>
      </w:pPr>
      <w:r>
        <w:rPr>
          <w:rFonts w:ascii="Arial" w:cs="Arial" w:eastAsia="Arial" w:hAnsi="Arial"/>
          <w:b w:val="false"/>
          <w:bCs w:val="false"/>
          <w:color w:val="555555"/>
          <w:sz w:val="20"/>
          <w:szCs w:val="20"/>
        </w:rPr>
        <w:t xml:space="preserve">Identified a data reconciliation gap in the monthly billing process that was causing ₹3L in monthly revenue leakage — resolved within one sprint cycle.</w:t>
      </w:r>
    </w:p>
    <w:p>
      <w:pPr>
        <w:pStyle w:val="ListParagraph"/>
        <w:numPr>
          <w:ilvl w:val="0"/>
          <w:numId w:val="2"/>
        </w:numPr>
        <w:spacing w:after="40" w:before="40"/>
      </w:pPr>
      <w:r>
        <w:rPr>
          <w:rFonts w:ascii="Arial" w:cs="Arial" w:eastAsia="Arial" w:hAnsi="Arial"/>
          <w:b w:val="false"/>
          <w:bCs w:val="false"/>
          <w:color w:val="555555"/>
          <w:sz w:val="20"/>
          <w:szCs w:val="20"/>
        </w:rPr>
        <w:t xml:space="preserve">Won Best Paper Presentation at an inter-college symposium during undergraduate studies for research on predictive analytics in supply chain management.</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Google Data Analytics Professional Certificate — Coursera</w:t>
      </w:r>
    </w:p>
    <w:p>
      <w:pPr>
        <w:pStyle w:val="ListParagraph"/>
        <w:numPr>
          <w:ilvl w:val="0"/>
          <w:numId w:val="2"/>
        </w:numPr>
        <w:spacing w:after="40" w:before="40"/>
      </w:pPr>
      <w:r>
        <w:rPr>
          <w:rFonts w:ascii="Arial" w:cs="Arial" w:eastAsia="Arial" w:hAnsi="Arial"/>
          <w:b w:val="false"/>
          <w:bCs w:val="false"/>
          <w:color w:val="555555"/>
          <w:sz w:val="20"/>
          <w:szCs w:val="20"/>
        </w:rPr>
        <w:t xml:space="preserve">Data Analytics Using Microsoft Power BI — Hands-on Certification</w:t>
      </w:r>
    </w:p>
    <w:p>
      <w:pPr>
        <w:pStyle w:val="ListParagraph"/>
        <w:numPr>
          <w:ilvl w:val="0"/>
          <w:numId w:val="2"/>
        </w:numPr>
        <w:spacing w:after="40" w:before="40"/>
      </w:pPr>
      <w:r>
        <w:rPr>
          <w:rFonts w:ascii="Arial" w:cs="Arial" w:eastAsia="Arial" w:hAnsi="Arial"/>
          <w:b w:val="false"/>
          <w:bCs w:val="false"/>
          <w:color w:val="555555"/>
          <w:sz w:val="20"/>
          <w:szCs w:val="20"/>
        </w:rPr>
        <w:t xml:space="preserve">SQL for Data Analysis — Mode Analytics / Udemy</w:t>
      </w:r>
    </w:p>
    <w:p>
      <w:pPr>
        <w:pStyle w:val="ListParagraph"/>
        <w:numPr>
          <w:ilvl w:val="0"/>
          <w:numId w:val="2"/>
        </w:numPr>
        <w:spacing w:after="40" w:before="40"/>
      </w:pPr>
      <w:r>
        <w:rPr>
          <w:rFonts w:ascii="Arial" w:cs="Arial" w:eastAsia="Arial" w:hAnsi="Arial"/>
          <w:b w:val="false"/>
          <w:bCs w:val="false"/>
          <w:color w:val="555555"/>
          <w:sz w:val="20"/>
          <w:szCs w:val="20"/>
        </w:rPr>
        <w:t xml:space="preserve">Business Analysis Fundamentals — IIBA / Udemy</w:t>
      </w:r>
    </w:p>
    <w:p>
      <w:pPr>
        <w:pBdr>
          <w:bottom w:val="single" w:color="2E75B6" w:sz="8" w:space="4"/>
        </w:pBdr>
        <w:spacing w:after="80" w:before="220"/>
      </w:pPr>
      <w:r>
        <w:rPr>
          <w:rFonts w:ascii="Arial" w:cs="Arial" w:eastAsia="Arial" w:hAnsi="Arial"/>
          <w:b/>
          <w:bCs/>
          <w:color w:val="1A3C6E"/>
          <w:sz w:val="22"/>
          <w:szCs w:val="22"/>
        </w:rPr>
        <w:t xml:space="preserve">KEY PROJECTS</w:t>
      </w:r>
    </w:p>
    <w:p>
      <w:pPr>
        <w:spacing w:after="30" w:before="120"/>
      </w:pPr>
      <w:r>
        <w:rPr>
          <w:rFonts w:ascii="Arial" w:cs="Arial" w:eastAsia="Arial" w:hAnsi="Arial"/>
          <w:b/>
          <w:bCs/>
          <w:color w:val="1A3C6E"/>
          <w:sz w:val="21"/>
          <w:szCs w:val="21"/>
        </w:rPr>
        <w:t xml:space="preserve">Revenue Leakage Detection — Hexaware Technologies</w:t>
      </w:r>
    </w:p>
    <w:p>
      <w:pPr>
        <w:pStyle w:val="ListParagraph"/>
        <w:numPr>
          <w:ilvl w:val="0"/>
          <w:numId w:val="2"/>
        </w:numPr>
        <w:spacing w:after="40" w:before="40"/>
      </w:pPr>
      <w:r>
        <w:rPr>
          <w:rFonts w:ascii="Arial" w:cs="Arial" w:eastAsia="Arial" w:hAnsi="Arial"/>
          <w:b w:val="false"/>
          <w:bCs w:val="false"/>
          <w:color w:val="555555"/>
          <w:sz w:val="20"/>
          <w:szCs w:val="20"/>
        </w:rPr>
        <w:t xml:space="preserve">Led requirement analysis and data investigation to detect billing discrepancies across 12 client accounts, recovering ₹3L/month in untracked revenue.</w:t>
      </w:r>
    </w:p>
    <w:p>
      <w:pPr>
        <w:pStyle w:val="ListParagraph"/>
        <w:numPr>
          <w:ilvl w:val="0"/>
          <w:numId w:val="2"/>
        </w:numPr>
        <w:spacing w:after="40" w:before="40"/>
      </w:pPr>
      <w:r>
        <w:rPr>
          <w:rFonts w:ascii="Arial" w:cs="Arial" w:eastAsia="Arial" w:hAnsi="Arial"/>
          <w:b w:val="false"/>
          <w:bCs w:val="false"/>
          <w:color w:val="555555"/>
          <w:sz w:val="20"/>
          <w:szCs w:val="20"/>
        </w:rPr>
        <w:t xml:space="preserve">Coordinated with finance, tech, and ops teams to redesign the reconciliation workflow and implement automated validation checks in SQL.</w:t>
      </w:r>
    </w:p>
    <w:p>
      <w:pPr>
        <w:spacing w:after="30" w:before="100"/>
      </w:pPr>
      <w:r>
        <w:rPr>
          <w:rFonts w:ascii="Arial" w:cs="Arial" w:eastAsia="Arial" w:hAnsi="Arial"/>
          <w:b/>
          <w:bCs/>
          <w:color w:val="1A3C6E"/>
          <w:sz w:val="21"/>
          <w:szCs w:val="21"/>
        </w:rPr>
        <w:t xml:space="preserve">Operational KPI Dashboard — Power BI</w:t>
      </w:r>
    </w:p>
    <w:p>
      <w:pPr>
        <w:pStyle w:val="ListParagraph"/>
        <w:numPr>
          <w:ilvl w:val="0"/>
          <w:numId w:val="2"/>
        </w:numPr>
        <w:spacing w:after="40" w:before="40"/>
      </w:pPr>
      <w:r>
        <w:rPr>
          <w:rFonts w:ascii="Arial" w:cs="Arial" w:eastAsia="Arial" w:hAnsi="Arial"/>
          <w:b w:val="false"/>
          <w:bCs w:val="false"/>
          <w:color w:val="555555"/>
          <w:sz w:val="20"/>
          <w:szCs w:val="20"/>
        </w:rPr>
        <w:t xml:space="preserve">Designed and deployed an enterprise-wide KPI dashboard consolidating data from 5 source systems, providing real-time visibility into SLA adherence and team productivity.</w:t>
      </w:r>
    </w:p>
    <w:p>
      <w:pPr>
        <w:pStyle w:val="ListParagraph"/>
        <w:numPr>
          <w:ilvl w:val="0"/>
          <w:numId w:val="2"/>
        </w:numPr>
        <w:spacing w:after="40" w:before="40"/>
      </w:pPr>
      <w:r>
        <w:rPr>
          <w:rFonts w:ascii="Arial" w:cs="Arial" w:eastAsia="Arial" w:hAnsi="Arial"/>
          <w:b w:val="false"/>
          <w:bCs w:val="false"/>
          <w:color w:val="555555"/>
          <w:sz w:val="20"/>
          <w:szCs w:val="20"/>
        </w:rPr>
        <w:t xml:space="preserve">Reduced report preparation time from 4 hours to under 30 minutes per week through automated data refresh and DAX-driven calculations.</w:t>
      </w:r>
    </w:p>
    <w:p>
      <w:pPr>
        <w:spacing w:after="30" w:before="100"/>
      </w:pPr>
      <w:r>
        <w:rPr>
          <w:rFonts w:ascii="Arial" w:cs="Arial" w:eastAsia="Arial" w:hAnsi="Arial"/>
          <w:b/>
          <w:bCs/>
          <w:color w:val="1A3C6E"/>
          <w:sz w:val="21"/>
          <w:szCs w:val="21"/>
        </w:rPr>
        <w:t xml:space="preserve">Process Re-engineering — Finance Operations</w:t>
      </w:r>
    </w:p>
    <w:p>
      <w:pPr>
        <w:pStyle w:val="ListParagraph"/>
        <w:numPr>
          <w:ilvl w:val="0"/>
          <w:numId w:val="2"/>
        </w:numPr>
        <w:spacing w:after="40" w:before="40"/>
      </w:pPr>
      <w:r>
        <w:rPr>
          <w:rFonts w:ascii="Arial" w:cs="Arial" w:eastAsia="Arial" w:hAnsi="Arial"/>
          <w:b w:val="false"/>
          <w:bCs w:val="false"/>
          <w:color w:val="555555"/>
          <w:sz w:val="20"/>
          <w:szCs w:val="20"/>
        </w:rPr>
        <w:t xml:space="preserve">Mapped and analysed end-to-end invoice processing workflows using MS Visio, identifying 6 redundant steps that were eliminated to cut cycle time by 30%.</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(Professional Proficiency)</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2026-04-03T07:10:11.526Z</dcterms:created>
  <dcterms:modified xsi:type="dcterms:W3CDTF">2026-04-03T07:10:11.528Z</dcterms:modified>
</cp:coreProperties>
</file>

<file path=docProps/custom.xml><?xml version="1.0" encoding="utf-8"?>
<Properties xmlns="http://schemas.openxmlformats.org/officeDocument/2006/custom-properties" xmlns:vt="http://schemas.openxmlformats.org/officeDocument/2006/docPropsVTypes"/>
</file>