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rFonts w:ascii="Arial" w:hAnsi="Arial"/>
          <w:b/>
          <w:sz w:val="32"/>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rFonts w:ascii="Arial" w:hAnsi="Arial"/>
          <w:b/>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
              <w:rPr>
                <w:rFonts w:ascii="Arial" w:hAnsi="Arial"/>
                <w:sz w:val="21"/>
              </w:rPr>
              <w:t>Date</w:t>
            </w:r>
          </w:p>
        </w:tc>
        <w:tc>
          <w:tcPr>
            <w:vAlign w:val="center"/>
          </w:tcPr>
          <w:p>
            <w:r>
              <w:rPr>
                <w:rFonts w:ascii="Arial" w:hAnsi="Arial"/>
                <w:sz w:val="21"/>
              </w:rPr>
              <w:t>15 August 2026</w:t>
            </w:r>
          </w:p>
        </w:tc>
      </w:tr>
      <w:tr>
        <w:trPr>
          <w:cantSplit w:val="0"/>
          <w:tblHeader w:val="0"/>
        </w:trPr>
        <w:tc>
          <w:tcPr>
            <w:vAlign w:val="center"/>
          </w:tcPr>
          <w:p>
            <w:r>
              <w:rPr>
                <w:rFonts w:ascii="Arial" w:hAnsi="Arial"/>
                <w:sz w:val="21"/>
              </w:rPr>
              <w:t>Project Name</w:t>
            </w:r>
          </w:p>
        </w:tc>
        <w:tc>
          <w:tcPr>
            <w:vAlign w:val="center"/>
          </w:tcPr>
          <w:p>
            <w:r>
              <w:rPr>
                <w:rFonts w:ascii="Arial" w:hAnsi="Arial"/>
                <w:sz w:val="21"/>
              </w:rPr>
              <w:t>Automated Network Request Management in ServiceNow</w:t>
            </w:r>
          </w:p>
        </w:tc>
      </w:tr>
      <w:tr>
        <w:trPr>
          <w:cantSplit w:val="0"/>
          <w:tblHeader w:val="0"/>
        </w:trPr>
        <w:tc>
          <w:tcPr>
            <w:vAlign w:val="center"/>
          </w:tcPr>
          <w:p>
            <w:r>
              <w:rPr>
                <w:rFonts w:ascii="Arial" w:hAnsi="Arial"/>
                <w:sz w:val="21"/>
              </w:rPr>
              <w:t>Maximum Marks</w:t>
            </w:r>
          </w:p>
        </w:tc>
        <w:tc>
          <w:tcPr>
            <w:vAlign w:val="center"/>
          </w:tcPr>
          <w:p>
            <w:r>
              <w:rPr>
                <w:rFonts w:ascii="Arial" w:hAnsi="Arial"/>
                <w:sz w:val="21"/>
              </w:rPr>
              <w:t>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17"/>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sz w:val="17"/>
          <w:rtl w:val="0"/>
        </w:rPr>
      </w:r>
    </w:p>
    <w:p w:rsidR="00000000" w:rsidDel="00000000" w:rsidP="00000000" w:rsidRDefault="00000000" w:rsidRPr="00000000" w14:paraId="00000012">
      <w:pPr>
        <w:rPr>
          <w:b w:val="1"/>
          <w:sz w:val="24"/>
          <w:szCs w:val="24"/>
        </w:rPr>
      </w:pPr>
      <w:r>
        <w:rPr>
          <w:b/>
          <w:sz w:val="22"/>
        </w:rPr>
        <w:t>Project-Specific Problem Statements:</w:t>
      </w:r>
    </w:p>
    <w:p w:rsidR="00000000" w:rsidDel="00000000" w:rsidP="00000000" w:rsidRDefault="00000000" w:rsidRPr="00000000" w14:paraId="00000013">
      <w:pPr>
        <w:rPr>
          <w:sz w:val="24"/>
          <w:szCs w:val="24"/>
        </w:rPr>
      </w:pPr>
      <w:r w:rsidDel="00000000" w:rsidR="00000000" w:rsidRPr="00000000">
        <w:rPr>
          <w:sz w:val="24"/>
          <w:szCs w:val="24"/>
        </w:rPr>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vAlign w:val="center"/>
          </w:tcPr>
          <w:p>
            <w:pPr>
              <w:jc w:val="center"/>
            </w:pPr>
            <w:r>
              <w:rPr>
                <w:rFonts w:ascii="Arial" w:hAnsi="Arial"/>
                <w:b/>
                <w:sz w:val="17"/>
              </w:rPr>
              <w:t>Problem Statement (PS)</w:t>
            </w:r>
          </w:p>
        </w:tc>
        <w:tc>
          <w:tcPr>
            <w:vAlign w:val="center"/>
          </w:tcPr>
          <w:p>
            <w:pPr>
              <w:jc w:val="center"/>
            </w:pPr>
            <w:r>
              <w:rPr>
                <w:rFonts w:ascii="Arial" w:hAnsi="Arial"/>
                <w:b/>
                <w:sz w:val="17"/>
              </w:rPr>
              <w:t>I am (Customer)</w:t>
            </w:r>
          </w:p>
        </w:tc>
        <w:tc>
          <w:tcPr>
            <w:vAlign w:val="center"/>
          </w:tcPr>
          <w:p>
            <w:pPr>
              <w:jc w:val="center"/>
            </w:pPr>
            <w:r>
              <w:rPr>
                <w:rFonts w:ascii="Arial" w:hAnsi="Arial"/>
                <w:b/>
                <w:sz w:val="17"/>
              </w:rPr>
              <w:t>I’m trying to</w:t>
            </w:r>
          </w:p>
        </w:tc>
        <w:tc>
          <w:tcPr>
            <w:vAlign w:val="center"/>
          </w:tcPr>
          <w:p>
            <w:pPr>
              <w:jc w:val="center"/>
            </w:pPr>
            <w:r>
              <w:rPr>
                <w:rFonts w:ascii="Arial" w:hAnsi="Arial"/>
                <w:b/>
                <w:sz w:val="17"/>
              </w:rPr>
              <w:t>But</w:t>
            </w:r>
          </w:p>
        </w:tc>
        <w:tc>
          <w:tcPr>
            <w:vAlign w:val="center"/>
          </w:tcPr>
          <w:p>
            <w:pPr>
              <w:jc w:val="center"/>
            </w:pPr>
            <w:r>
              <w:rPr>
                <w:rFonts w:ascii="Arial" w:hAnsi="Arial"/>
                <w:b/>
                <w:sz w:val="17"/>
              </w:rPr>
              <w:t>Because</w:t>
            </w:r>
          </w:p>
        </w:tc>
        <w:tc>
          <w:tcPr>
            <w:vAlign w:val="center"/>
          </w:tcPr>
          <w:p>
            <w:pPr>
              <w:jc w:val="center"/>
            </w:pPr>
            <w:r>
              <w:rPr>
                <w:rFonts w:ascii="Arial" w:hAnsi="Arial"/>
                <w:b/>
                <w:sz w:val="17"/>
              </w:rPr>
              <w:t>Which makes me feel</w:t>
            </w:r>
          </w:p>
        </w:tc>
      </w:tr>
      <w:tr>
        <w:trPr>
          <w:cantSplit w:val="0"/>
          <w:tblHeader w:val="0"/>
        </w:trPr>
        <w:tc>
          <w:tcPr>
            <w:vAlign w:val="center"/>
          </w:tcPr>
          <w:p>
            <w:pPr>
              <w:jc w:val="center"/>
            </w:pPr>
            <w:r>
              <w:rPr>
                <w:rFonts w:ascii="Arial" w:hAnsi="Arial"/>
                <w:sz w:val="17"/>
              </w:rPr>
              <w:t>PS-1</w:t>
            </w:r>
          </w:p>
        </w:tc>
        <w:tc>
          <w:tcPr>
            <w:vAlign w:val="center"/>
          </w:tcPr>
          <w:p>
            <w:pPr>
              <w:jc w:val="center"/>
            </w:pPr>
            <w:r>
              <w:rPr>
                <w:rFonts w:ascii="Arial" w:hAnsi="Arial"/>
                <w:sz w:val="17"/>
              </w:rPr>
              <w:t>a user who needs a network service</w:t>
            </w:r>
          </w:p>
        </w:tc>
        <w:tc>
          <w:tcPr>
            <w:vAlign w:val="center"/>
          </w:tcPr>
          <w:p>
            <w:pPr>
              <w:jc w:val="center"/>
            </w:pPr>
            <w:r>
              <w:rPr>
                <w:rFonts w:ascii="Arial" w:hAnsi="Arial"/>
                <w:sz w:val="17"/>
              </w:rPr>
              <w:t>submit a network request quickly and track its status</w:t>
            </w:r>
          </w:p>
        </w:tc>
        <w:tc>
          <w:tcPr>
            <w:vAlign w:val="center"/>
          </w:tcPr>
          <w:p>
            <w:pPr>
              <w:jc w:val="center"/>
            </w:pPr>
            <w:r>
              <w:rPr>
                <w:rFonts w:ascii="Arial" w:hAnsi="Arial"/>
                <w:sz w:val="17"/>
              </w:rPr>
              <w:t>the request process can be manual, unclear, and time-consuming</w:t>
            </w:r>
          </w:p>
        </w:tc>
        <w:tc>
          <w:tcPr>
            <w:vAlign w:val="center"/>
          </w:tcPr>
          <w:p>
            <w:pPr>
              <w:jc w:val="center"/>
            </w:pPr>
            <w:r>
              <w:rPr>
                <w:rFonts w:ascii="Arial" w:hAnsi="Arial"/>
                <w:sz w:val="17"/>
              </w:rPr>
              <w:t>requests may be handled through scattered communication without a centralized workflow</w:t>
            </w:r>
          </w:p>
        </w:tc>
        <w:tc>
          <w:tcPr>
            <w:vAlign w:val="center"/>
          </w:tcPr>
          <w:p>
            <w:pPr>
              <w:jc w:val="center"/>
            </w:pPr>
            <w:r>
              <w:rPr>
                <w:rFonts w:ascii="Arial" w:hAnsi="Arial"/>
                <w:sz w:val="17"/>
              </w:rPr>
              <w:t>frustrated and uncertain about the progress of my request</w:t>
            </w:r>
          </w:p>
        </w:tc>
      </w:tr>
      <w:tr>
        <w:trPr>
          <w:cantSplit w:val="0"/>
          <w:tblHeader w:val="0"/>
        </w:trPr>
        <w:tc>
          <w:tcPr>
            <w:vAlign w:val="center"/>
          </w:tcPr>
          <w:p>
            <w:pPr>
              <w:jc w:val="center"/>
            </w:pPr>
            <w:r>
              <w:rPr>
                <w:rFonts w:ascii="Arial" w:hAnsi="Arial"/>
                <w:sz w:val="17"/>
              </w:rPr>
              <w:t>PS-2</w:t>
            </w:r>
          </w:p>
        </w:tc>
        <w:tc>
          <w:tcPr>
            <w:vAlign w:val="center"/>
          </w:tcPr>
          <w:p>
            <w:pPr>
              <w:jc w:val="center"/>
            </w:pPr>
            <w:r>
              <w:rPr>
                <w:rFonts w:ascii="Arial" w:hAnsi="Arial"/>
                <w:sz w:val="17"/>
              </w:rPr>
              <w:t>a network administrator</w:t>
            </w:r>
          </w:p>
        </w:tc>
        <w:tc>
          <w:tcPr>
            <w:vAlign w:val="center"/>
          </w:tcPr>
          <w:p>
            <w:pPr>
              <w:jc w:val="center"/>
            </w:pPr>
            <w:r>
              <w:rPr>
                <w:rFonts w:ascii="Arial" w:hAnsi="Arial"/>
                <w:sz w:val="17"/>
              </w:rPr>
              <w:t>receive, prioritize, assign, and complete network requests efficiently</w:t>
            </w:r>
          </w:p>
        </w:tc>
        <w:tc>
          <w:tcPr>
            <w:vAlign w:val="center"/>
          </w:tcPr>
          <w:p>
            <w:pPr>
              <w:jc w:val="center"/>
            </w:pPr>
            <w:r>
              <w:rPr>
                <w:rFonts w:ascii="Arial" w:hAnsi="Arial"/>
                <w:sz w:val="17"/>
              </w:rPr>
              <w:t>requests can be difficult to track and manage consistently</w:t>
            </w:r>
          </w:p>
        </w:tc>
        <w:tc>
          <w:tcPr>
            <w:vAlign w:val="center"/>
          </w:tcPr>
          <w:p>
            <w:pPr>
              <w:jc w:val="center"/>
            </w:pPr>
            <w:r>
              <w:rPr>
                <w:rFonts w:ascii="Arial" w:hAnsi="Arial"/>
                <w:sz w:val="17"/>
              </w:rPr>
              <w:t>there may be limited automation, visibility, and centralized request handling</w:t>
            </w:r>
          </w:p>
        </w:tc>
        <w:tc>
          <w:tcPr>
            <w:vAlign w:val="center"/>
          </w:tcPr>
          <w:p>
            <w:pPr>
              <w:jc w:val="center"/>
            </w:pPr>
            <w:r>
              <w:rPr>
                <w:rFonts w:ascii="Arial" w:hAnsi="Arial"/>
                <w:sz w:val="17"/>
              </w:rPr>
              <w:t>overloaded and concerned about delays or missed requests</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792" w:top="792" w:left="864" w:right="86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