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Preckon Consolidated Access And Infrastructure Document</w:t>
      </w:r>
    </w:p>
    <w:p/>
    <w:p>
      <w:r>
        <w:t>Date: 3 September 2026</w:t>
      </w:r>
    </w:p>
    <w:p/>
    <w:p>
      <w:r>
        <w:t>This document consolidates the confirmed infrastructure, access, credential, and onboarding details available from the codebase and the VPS details provided separately.</w:t>
      </w:r>
    </w:p>
    <w:p/>
    <w:p>
      <w:pPr>
        <w:pStyle w:val="Heading2"/>
      </w:pPr>
      <w:r>
        <w:t>1. VPS / Server Details</w:t>
      </w:r>
    </w:p>
    <w:p/>
    <w:p>
      <w:pPr>
        <w:pStyle w:val="ListBullet"/>
      </w:pPr>
      <w:r>
        <w:t>VPS IP: `74.208.182.201`</w:t>
      </w:r>
    </w:p>
    <w:p>
      <w:pPr>
        <w:pStyle w:val="ListBullet"/>
      </w:pPr>
      <w:r>
        <w:t>OS: `AlmaLinux 9`</w:t>
      </w:r>
    </w:p>
    <w:p>
      <w:pPr>
        <w:pStyle w:val="ListBullet"/>
      </w:pPr>
      <w:r>
        <w:t>CPU: `12 vCore`</w:t>
      </w:r>
    </w:p>
    <w:p>
      <w:pPr>
        <w:pStyle w:val="ListBullet"/>
      </w:pPr>
      <w:r>
        <w:t>RAM: `24 GB`</w:t>
      </w:r>
    </w:p>
    <w:p>
      <w:pPr>
        <w:pStyle w:val="ListBullet"/>
      </w:pPr>
      <w:r>
        <w:t>Disk: `720 GB NVMe SSD`</w:t>
      </w:r>
    </w:p>
    <w:p>
      <w:pPr>
        <w:pStyle w:val="ListBullet"/>
      </w:pPr>
      <w:r>
        <w:t>Current server password: `3270h0Bx0tg1p`</w:t>
      </w:r>
    </w:p>
    <w:p>
      <w:pPr>
        <w:pStyle w:val="ListBullet"/>
      </w:pPr>
      <w:r>
        <w:t>Expected SSH user: `root`</w:t>
      </w:r>
    </w:p>
    <w:p/>
    <w:p>
      <w:r>
        <w:t xml:space="preserve">Note: the deployment docs use </w:t>
      </w:r>
      <w:r>
        <w:rPr>
          <w:rFonts w:ascii="Consolas" w:hAnsi="Consolas"/>
        </w:rPr>
        <w:t>root@$PRECKON_HOST</w:t>
      </w:r>
      <w:r>
        <w:t xml:space="preserve">, so </w:t>
      </w:r>
      <w:r>
        <w:rPr>
          <w:rFonts w:ascii="Consolas" w:hAnsi="Consolas"/>
        </w:rPr>
        <w:t>root</w:t>
      </w:r>
      <w:r>
        <w:t xml:space="preserve"> is the inferred default administrative user.</w:t>
      </w:r>
    </w:p>
    <w:p/>
    <w:p>
      <w:pPr>
        <w:pStyle w:val="Heading2"/>
      </w:pPr>
      <w:r>
        <w:t>2. Deployment Model</w:t>
      </w:r>
    </w:p>
    <w:p/>
    <w:p>
      <w:r>
        <w:t>The repository indicates a self-hosted deployment model with:</w:t>
      </w:r>
    </w:p>
    <w:p/>
    <w:p>
      <w:pPr>
        <w:pStyle w:val="ListBullet"/>
      </w:pPr>
      <w:r>
        <w:t>`preckon-host` deployed under `/opt/preckon-host`</w:t>
      </w:r>
    </w:p>
    <w:p>
      <w:pPr>
        <w:pStyle w:val="ListBullet"/>
      </w:pPr>
      <w:r>
        <w:t>`preckon-tenant` deployed under `/opt/preckon-tenant`</w:t>
      </w:r>
    </w:p>
    <w:p>
      <w:pPr>
        <w:pStyle w:val="ListBullet"/>
      </w:pPr>
      <w:r>
        <w:t>`docker compose` for application lifecycle</w:t>
      </w:r>
    </w:p>
    <w:p>
      <w:pPr>
        <w:pStyle w:val="ListBullet"/>
      </w:pPr>
      <w:r>
        <w:t>`nginx` as the reverse proxy</w:t>
      </w:r>
    </w:p>
    <w:p>
      <w:pPr>
        <w:pStyle w:val="ListBullet"/>
      </w:pPr>
      <w:r>
        <w:t>loopback-bound app/database ports behind nginx</w:t>
      </w:r>
    </w:p>
    <w:p/>
    <w:p>
      <w:pPr>
        <w:pStyle w:val="Heading2"/>
      </w:pPr>
      <w:r>
        <w:t>3. Confirmed GitHub Repositories</w:t>
      </w:r>
    </w:p>
    <w:p/>
    <w:p>
      <w:r>
        <w:t>Confirmed repo remotes found in the workspace:</w:t>
      </w:r>
    </w:p>
    <w:p/>
    <w:p>
      <w:pPr>
        <w:pStyle w:val="ListBullet"/>
      </w:pPr>
      <w:r>
        <w:t>`https://github.com/techsmeinc/preckon-system.git`</w:t>
      </w:r>
    </w:p>
    <w:p>
      <w:pPr>
        <w:pStyle w:val="ListBullet"/>
      </w:pPr>
      <w:r>
        <w:t>`https://github.com/techsmeinc/preckon-host.git`</w:t>
      </w:r>
    </w:p>
    <w:p>
      <w:pPr>
        <w:pStyle w:val="ListBullet"/>
      </w:pPr>
      <w:r>
        <w:t>`https://github.com/techsmeinc/preckon-tenant.git`</w:t>
      </w:r>
    </w:p>
    <w:p/>
    <w:p>
      <w:r>
        <w:t>Additional referenced repo:</w:t>
      </w:r>
    </w:p>
    <w:p/>
    <w:p>
      <w:pPr>
        <w:pStyle w:val="ListBullet"/>
      </w:pPr>
      <w:r>
        <w:t>`https://github.com/techsmeinc/tenderlogix-autocad.git`</w:t>
      </w:r>
    </w:p>
    <w:p/>
    <w:p>
      <w:pPr>
        <w:pStyle w:val="Heading2"/>
      </w:pPr>
      <w:r>
        <w:t>4. Applications And Local Environment Endpoints</w:t>
      </w:r>
    </w:p>
    <w:p/>
    <w:p>
      <w:r>
        <w:t>Confirmed local/default endpoints from the repo:</w:t>
      </w:r>
    </w:p>
    <w:p/>
    <w:p>
      <w:pPr>
        <w:pStyle w:val="ListBullet"/>
      </w:pPr>
      <w:r>
        <w:t>Host console: `http://localhost:3000`</w:t>
      </w:r>
    </w:p>
    <w:p>
      <w:pPr>
        <w:pStyle w:val="ListBullet"/>
      </w:pPr>
      <w:r>
        <w:t>Tenant workspace: `http://localhost:3100`</w:t>
      </w:r>
    </w:p>
    <w:p>
      <w:pPr>
        <w:pStyle w:val="ListBullet"/>
      </w:pPr>
      <w:r>
        <w:t>Tenant worker health: `http://localhost:4000/healthz`</w:t>
      </w:r>
    </w:p>
    <w:p>
      <w:pPr>
        <w:pStyle w:val="ListBullet"/>
      </w:pPr>
      <w:r>
        <w:t>Tenant phpMyAdmin: `http://localhost:8081`</w:t>
      </w:r>
    </w:p>
    <w:p/>
    <w:p>
      <w:r>
        <w:t>Public dev/staging URLs are not present in source and still need to be confirmed separately.</w:t>
      </w:r>
    </w:p>
    <w:p/>
    <w:p>
      <w:pPr>
        <w:pStyle w:val="Heading2"/>
      </w:pPr>
      <w:r>
        <w:t>5. Database</w:t>
      </w:r>
    </w:p>
    <w:p/>
    <w:p>
      <w:r>
        <w:t xml:space="preserve">The active codebase uses </w:t>
      </w:r>
      <w:r>
        <w:rPr>
          <w:rFonts w:ascii="Consolas" w:hAnsi="Consolas"/>
        </w:rPr>
        <w:t>MySQL 8</w:t>
      </w:r>
      <w:r>
        <w:t>, not Postgres.</w:t>
      </w:r>
    </w:p>
    <w:p/>
    <w:p>
      <w:r>
        <w:t>Confirmed databases:</w:t>
      </w:r>
    </w:p>
    <w:p/>
    <w:p>
      <w:pPr>
        <w:pStyle w:val="ListBullet"/>
      </w:pPr>
      <w:r>
        <w:t>Host database: `preckon_host`</w:t>
      </w:r>
    </w:p>
    <w:p>
      <w:pPr>
        <w:pStyle w:val="ListBullet"/>
      </w:pPr>
      <w:r>
        <w:t>Tenant database: `preckon_tenant`</w:t>
      </w:r>
    </w:p>
    <w:p/>
    <w:p>
      <w:r>
        <w:t>Local mapped DB ports:</w:t>
      </w:r>
    </w:p>
    <w:p/>
    <w:p>
      <w:pPr>
        <w:pStyle w:val="ListBullet"/>
      </w:pPr>
      <w:r>
        <w:t>Host DB: `127.0.0.1:3307`</w:t>
      </w:r>
    </w:p>
    <w:p>
      <w:pPr>
        <w:pStyle w:val="ListBullet"/>
      </w:pPr>
      <w:r>
        <w:t>Tenant DB: `127.0.0.1:3308`</w:t>
      </w:r>
    </w:p>
    <w:p/>
    <w:p>
      <w:r>
        <w:t>Tenant isolation model:</w:t>
      </w:r>
    </w:p>
    <w:p/>
    <w:p>
      <w:pPr>
        <w:pStyle w:val="ListBullet"/>
      </w:pPr>
      <w:r>
        <w:t>tenant-scoped tables carry `tenant_id`</w:t>
      </w:r>
    </w:p>
    <w:p>
      <w:pPr>
        <w:pStyle w:val="ListBullet"/>
      </w:pPr>
      <w:r>
        <w:t>app queries enforce `AND tenant_id = ?`</w:t>
      </w:r>
    </w:p>
    <w:p>
      <w:pPr>
        <w:pStyle w:val="ListBullet"/>
      </w:pPr>
      <w:r>
        <w:t>Postgres RLS is not used in this implementation</w:t>
      </w:r>
    </w:p>
    <w:p/>
    <w:p>
      <w:pPr>
        <w:pStyle w:val="Heading2"/>
      </w:pPr>
      <w:r>
        <w:t>6. Demo Credentials</w:t>
      </w:r>
    </w:p>
    <w:p/>
    <w:p>
      <w:pPr>
        <w:pStyle w:val="Heading3"/>
      </w:pPr>
      <w:r>
        <w:t>Host control plane</w:t>
      </w:r>
    </w:p>
    <w:p/>
    <w:p>
      <w:pPr>
        <w:pStyle w:val="ListBullet"/>
      </w:pPr>
      <w:r>
        <w:t>`admin@techsme.com` / `preckon-admin-2026` / Owner</w:t>
      </w:r>
    </w:p>
    <w:p>
      <w:pPr>
        <w:pStyle w:val="ListBullet"/>
      </w:pPr>
      <w:r>
        <w:t>`shruthi@techsme.com` / `preckon-2026` / Admin</w:t>
      </w:r>
    </w:p>
    <w:p>
      <w:pPr>
        <w:pStyle w:val="ListBullet"/>
      </w:pPr>
      <w:r>
        <w:t>`pranavi@techsme.com` / `preckon-2026` / Admin</w:t>
      </w:r>
    </w:p>
    <w:p/>
    <w:p>
      <w:pPr>
        <w:pStyle w:val="Heading3"/>
      </w:pPr>
      <w:r>
        <w:t>Tenant workspace</w:t>
      </w:r>
    </w:p>
    <w:p/>
    <w:p>
      <w:r>
        <w:t>Tenant passwords are intentionally env-driven, not hardcoded in the main docs.</w:t>
      </w:r>
    </w:p>
    <w:p/>
    <w:p>
      <w:r>
        <w:t>Confirmed tenant identities:</w:t>
      </w:r>
    </w:p>
    <w:p/>
    <w:p>
      <w:pPr>
        <w:pStyle w:val="ListBullet"/>
      </w:pPr>
      <w:r>
        <w:t>`owner@cedarstone.build` / password from `TENANT_OWNER_PASSWORD`</w:t>
      </w:r>
    </w:p>
    <w:p>
      <w:pPr>
        <w:pStyle w:val="ListBullet"/>
      </w:pPr>
      <w:r>
        <w:t>`dana@cedarstone.build` / same seeded password unless overridden</w:t>
      </w:r>
    </w:p>
    <w:p>
      <w:pPr>
        <w:pStyle w:val="ListBullet"/>
      </w:pPr>
      <w:r>
        <w:t>`riya@cedarstone.build` / same seeded password unless overridden</w:t>
      </w:r>
    </w:p>
    <w:p>
      <w:pPr>
        <w:pStyle w:val="ListBullet"/>
      </w:pPr>
      <w:r>
        <w:t>`marcus@cedarstone.build` / same seeded password unless overridden</w:t>
      </w:r>
    </w:p>
    <w:p>
      <w:pPr>
        <w:pStyle w:val="ListBullet"/>
      </w:pPr>
      <w:r>
        <w:t>`priya@cedarstone.build` / same seeded password unless overridden</w:t>
      </w:r>
    </w:p>
    <w:p/>
    <w:p>
      <w:r>
        <w:t>Additional seeded demo path:</w:t>
      </w:r>
    </w:p>
    <w:p/>
    <w:p>
      <w:pPr>
        <w:pStyle w:val="ListBullet"/>
      </w:pPr>
      <w:r>
        <w:t>`owner@aigcc.group` / password from `SEED_OWNER_PASSWORD`</w:t>
      </w:r>
    </w:p>
    <w:p/>
    <w:p>
      <w:r>
        <w:t xml:space="preserve">Important note: the tenant repo still contains some older </w:t>
      </w:r>
      <w:r>
        <w:rPr>
          <w:rFonts w:ascii="Consolas" w:hAnsi="Consolas"/>
        </w:rPr>
        <w:t>Riverside</w:t>
      </w:r>
      <w:r>
        <w:t xml:space="preserve"> references alongside newer </w:t>
      </w:r>
      <w:r>
        <w:rPr>
          <w:rFonts w:ascii="Consolas" w:hAnsi="Consolas"/>
        </w:rPr>
        <w:t>Cedar &amp; Stone</w:t>
      </w:r>
      <w:r>
        <w:t xml:space="preserve"> and </w:t>
      </w:r>
      <w:r>
        <w:rPr>
          <w:rFonts w:ascii="Consolas" w:hAnsi="Consolas"/>
        </w:rPr>
        <w:t>AIGCC</w:t>
      </w:r>
      <w:r>
        <w:t xml:space="preserve"> seed paths.</w:t>
      </w:r>
    </w:p>
    <w:p/>
    <w:p>
      <w:pPr>
        <w:pStyle w:val="Heading2"/>
      </w:pPr>
      <w:r>
        <w:t>7. Environment Variables</w:t>
      </w:r>
    </w:p>
    <w:p/>
    <w:p>
      <w:pPr>
        <w:pStyle w:val="Heading3"/>
      </w:pPr>
      <w:r>
        <w:t>Host `.env`</w:t>
      </w:r>
    </w:p>
    <w:p/>
    <w:p>
      <w:pPr>
        <w:pStyle w:val="ListBullet"/>
      </w:pPr>
      <w:r>
        <w:t>`DATABASE_HOST`</w:t>
      </w:r>
    </w:p>
    <w:p>
      <w:pPr>
        <w:pStyle w:val="ListBullet"/>
      </w:pPr>
      <w:r>
        <w:t>`DATABASE_PORT`</w:t>
      </w:r>
    </w:p>
    <w:p>
      <w:pPr>
        <w:pStyle w:val="ListBullet"/>
      </w:pPr>
      <w:r>
        <w:t>`DATABASE_USER`</w:t>
      </w:r>
    </w:p>
    <w:p>
      <w:pPr>
        <w:pStyle w:val="ListBullet"/>
      </w:pPr>
      <w:r>
        <w:t>`DATABASE_PASSWORD`</w:t>
      </w:r>
    </w:p>
    <w:p>
      <w:pPr>
        <w:pStyle w:val="ListBullet"/>
      </w:pPr>
      <w:r>
        <w:t>`DATABASE_NAME`</w:t>
      </w:r>
    </w:p>
    <w:p>
      <w:pPr>
        <w:pStyle w:val="ListBullet"/>
      </w:pPr>
      <w:r>
        <w:t>`BETTER_AUTH_SECRET`</w:t>
      </w:r>
    </w:p>
    <w:p>
      <w:pPr>
        <w:pStyle w:val="ListBullet"/>
      </w:pPr>
      <w:r>
        <w:t>`BETTER_AUTH_URL`</w:t>
      </w:r>
    </w:p>
    <w:p>
      <w:pPr>
        <w:pStyle w:val="ListBullet"/>
      </w:pPr>
      <w:r>
        <w:t>`INTERNAL_SERVICE_TOKEN`</w:t>
      </w:r>
    </w:p>
    <w:p>
      <w:pPr>
        <w:pStyle w:val="ListBullet"/>
      </w:pPr>
      <w:r>
        <w:t>`STRIPE_SECRET_KEY`</w:t>
      </w:r>
    </w:p>
    <w:p>
      <w:pPr>
        <w:pStyle w:val="ListBullet"/>
      </w:pPr>
      <w:r>
        <w:t>`STRIPE_WEBHOOK_SECRET`</w:t>
      </w:r>
    </w:p>
    <w:p>
      <w:pPr>
        <w:pStyle w:val="ListBullet"/>
      </w:pPr>
      <w:r>
        <w:t>`EMAIL_PROVIDER`</w:t>
      </w:r>
    </w:p>
    <w:p>
      <w:pPr>
        <w:pStyle w:val="ListBullet"/>
      </w:pPr>
      <w:r>
        <w:t>`EMAIL_FROM_ADDRESS`</w:t>
      </w:r>
    </w:p>
    <w:p>
      <w:pPr>
        <w:pStyle w:val="ListBullet"/>
      </w:pPr>
      <w:r>
        <w:t>`EMAIL_API_KEY`</w:t>
      </w:r>
    </w:p>
    <w:p>
      <w:pPr>
        <w:pStyle w:val="ListBullet"/>
      </w:pPr>
      <w:r>
        <w:t>`STORAGE_BUCKET`</w:t>
      </w:r>
    </w:p>
    <w:p>
      <w:pPr>
        <w:pStyle w:val="ListBullet"/>
      </w:pPr>
      <w:r>
        <w:t>`STORAGE_ENDPOINT`</w:t>
      </w:r>
    </w:p>
    <w:p>
      <w:pPr>
        <w:pStyle w:val="ListBullet"/>
      </w:pPr>
      <w:r>
        <w:t>`STORAGE_ACCESS_KEY`</w:t>
      </w:r>
    </w:p>
    <w:p>
      <w:pPr>
        <w:pStyle w:val="ListBullet"/>
      </w:pPr>
      <w:r>
        <w:t>`STORAGE_SECRET_KEY`</w:t>
      </w:r>
    </w:p>
    <w:p/>
    <w:p>
      <w:pPr>
        <w:pStyle w:val="Heading3"/>
      </w:pPr>
      <w:r>
        <w:t>Tenant `.env`</w:t>
      </w:r>
    </w:p>
    <w:p/>
    <w:p>
      <w:pPr>
        <w:pStyle w:val="ListBullet"/>
      </w:pPr>
      <w:r>
        <w:t>`DATABASE_HOST`</w:t>
      </w:r>
    </w:p>
    <w:p>
      <w:pPr>
        <w:pStyle w:val="ListBullet"/>
      </w:pPr>
      <w:r>
        <w:t>`DATABASE_PORT`</w:t>
      </w:r>
    </w:p>
    <w:p>
      <w:pPr>
        <w:pStyle w:val="ListBullet"/>
      </w:pPr>
      <w:r>
        <w:t>`DATABASE_USER`</w:t>
      </w:r>
    </w:p>
    <w:p>
      <w:pPr>
        <w:pStyle w:val="ListBullet"/>
      </w:pPr>
      <w:r>
        <w:t>`DATABASE_PASSWORD`</w:t>
      </w:r>
    </w:p>
    <w:p>
      <w:pPr>
        <w:pStyle w:val="ListBullet"/>
      </w:pPr>
      <w:r>
        <w:t>`DATABASE_NAME`</w:t>
      </w:r>
    </w:p>
    <w:p>
      <w:pPr>
        <w:pStyle w:val="ListBullet"/>
      </w:pPr>
      <w:r>
        <w:t>`BETTER_AUTH_SECRET`</w:t>
      </w:r>
    </w:p>
    <w:p>
      <w:pPr>
        <w:pStyle w:val="ListBullet"/>
      </w:pPr>
      <w:r>
        <w:t>`BETTER_AUTH_URL`</w:t>
      </w:r>
    </w:p>
    <w:p>
      <w:pPr>
        <w:pStyle w:val="ListBullet"/>
      </w:pPr>
      <w:r>
        <w:t>`INTERNAL_SERVICE_TOKEN`</w:t>
      </w:r>
    </w:p>
    <w:p>
      <w:pPr>
        <w:pStyle w:val="ListBullet"/>
      </w:pPr>
      <w:r>
        <w:t>`WORKER_URL`</w:t>
      </w:r>
    </w:p>
    <w:p>
      <w:pPr>
        <w:pStyle w:val="ListBullet"/>
      </w:pPr>
      <w:r>
        <w:t>`CORE_URL`</w:t>
      </w:r>
    </w:p>
    <w:p>
      <w:pPr>
        <w:pStyle w:val="ListBullet"/>
      </w:pPr>
      <w:r>
        <w:t>`FILE_STORAGE_DIR`</w:t>
      </w:r>
    </w:p>
    <w:p>
      <w:pPr>
        <w:pStyle w:val="ListBullet"/>
      </w:pPr>
      <w:r>
        <w:t>`TENANT_OWNER_PASSWORD`</w:t>
      </w:r>
    </w:p>
    <w:p>
      <w:pPr>
        <w:pStyle w:val="ListBullet"/>
      </w:pPr>
      <w:r>
        <w:t>`ANTHROPIC_API_KEY`</w:t>
      </w:r>
    </w:p>
    <w:p>
      <w:pPr>
        <w:pStyle w:val="ListBullet"/>
      </w:pPr>
      <w:r>
        <w:t>`DEMO_STUB_MODE`</w:t>
      </w:r>
    </w:p>
    <w:p>
      <w:pPr>
        <w:pStyle w:val="ListBullet"/>
      </w:pPr>
      <w:r>
        <w:t>`AI_JOB_LEASE_SECONDS`</w:t>
      </w:r>
    </w:p>
    <w:p>
      <w:pPr>
        <w:pStyle w:val="ListBullet"/>
      </w:pPr>
      <w:r>
        <w:t>`AI_JOB_BACKOFF_SECONDS`</w:t>
      </w:r>
    </w:p>
    <w:p>
      <w:pPr>
        <w:pStyle w:val="ListBullet"/>
      </w:pPr>
      <w:r>
        <w:t>`AI_JOB_BACKOFF_MAX_SECONDS`</w:t>
      </w:r>
    </w:p>
    <w:p>
      <w:pPr>
        <w:pStyle w:val="ListBullet"/>
      </w:pPr>
      <w:r>
        <w:t>`AI_JOB_RECONCILE_SECONDS`</w:t>
      </w:r>
    </w:p>
    <w:p>
      <w:pPr>
        <w:pStyle w:val="ListBullet"/>
      </w:pPr>
      <w:r>
        <w:t>`AI_JOB_RECONCILE_DISABLED`</w:t>
      </w:r>
    </w:p>
    <w:p/>
    <w:p>
      <w:pPr>
        <w:pStyle w:val="Heading3"/>
      </w:pPr>
      <w:r>
        <w:t>Additional runtime / compose variables</w:t>
      </w:r>
    </w:p>
    <w:p/>
    <w:p>
      <w:pPr>
        <w:pStyle w:val="ListBullet"/>
      </w:pPr>
      <w:r>
        <w:t>`CAD_URL`</w:t>
      </w:r>
    </w:p>
    <w:p>
      <w:pPr>
        <w:pStyle w:val="ListBullet"/>
      </w:pPr>
      <w:r>
        <w:t>`DESKTOP_DOWNLOAD_DIR`</w:t>
      </w:r>
    </w:p>
    <w:p>
      <w:pPr>
        <w:pStyle w:val="ListBullet"/>
      </w:pPr>
      <w:r>
        <w:t>`AUTH_SIGNIN_MAX`</w:t>
      </w:r>
    </w:p>
    <w:p>
      <w:pPr>
        <w:pStyle w:val="ListBullet"/>
      </w:pPr>
      <w:r>
        <w:t>`EZDXF_ODAFC`</w:t>
      </w:r>
    </w:p>
    <w:p>
      <w:pPr>
        <w:pStyle w:val="ListBullet"/>
      </w:pPr>
      <w:r>
        <w:t>`TENANT_PLANE_URL`</w:t>
      </w:r>
    </w:p>
    <w:p/>
    <w:p>
      <w:pPr>
        <w:pStyle w:val="Heading2"/>
      </w:pPr>
      <w:r>
        <w:t>8. API Keys And External Services</w:t>
      </w:r>
    </w:p>
    <w:p/>
    <w:p>
      <w:r>
        <w:t>Confirmed integrations in code:</w:t>
      </w:r>
    </w:p>
    <w:p/>
    <w:p>
      <w:pPr>
        <w:pStyle w:val="ListBullet"/>
      </w:pPr>
      <w:r>
        <w:t>Anthropic</w:t>
      </w:r>
    </w:p>
    <w:p>
      <w:pPr>
        <w:pStyle w:val="ListBullet"/>
      </w:pPr>
      <w:r>
        <w:t>OpenAI</w:t>
      </w:r>
    </w:p>
    <w:p>
      <w:pPr>
        <w:pStyle w:val="ListBullet"/>
      </w:pPr>
      <w:r>
        <w:t>Voyage AI</w:t>
      </w:r>
    </w:p>
    <w:p>
      <w:pPr>
        <w:pStyle w:val="ListBullet"/>
      </w:pPr>
      <w:r>
        <w:t>Stripe</w:t>
      </w:r>
    </w:p>
    <w:p>
      <w:pPr>
        <w:pStyle w:val="ListBullet"/>
      </w:pPr>
      <w:r>
        <w:t>email provider flow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tenant-plane bootstrap integration</w:t>
      </w:r>
    </w:p>
    <w:p/>
    <w:p>
      <w:r>
        <w:t>Confirmed key/config references:</w:t>
      </w:r>
    </w:p>
    <w:p/>
    <w:p>
      <w:pPr>
        <w:pStyle w:val="ListBullet"/>
      </w:pPr>
      <w:r>
        <w:t>`ANTHROPIC_API_KEY`</w:t>
      </w:r>
    </w:p>
    <w:p>
      <w:pPr>
        <w:pStyle w:val="ListBullet"/>
      </w:pPr>
      <w:r>
        <w:t>`STRIPE_SECRET_KEY`</w:t>
      </w:r>
    </w:p>
    <w:p>
      <w:pPr>
        <w:pStyle w:val="ListBullet"/>
      </w:pPr>
      <w:r>
        <w:t>`STRIPE_WEBHOOK_SECRET`</w:t>
      </w:r>
    </w:p>
    <w:p>
      <w:pPr>
        <w:pStyle w:val="ListBullet"/>
      </w:pPr>
      <w:r>
        <w:t>`EMAIL_API_KEY`</w:t>
      </w:r>
    </w:p>
    <w:p>
      <w:pPr>
        <w:pStyle w:val="ListBullet"/>
      </w:pPr>
      <w:r>
        <w:t>`STORAGE_ACCESS_KEY`</w:t>
      </w:r>
    </w:p>
    <w:p>
      <w:pPr>
        <w:pStyle w:val="ListBullet"/>
      </w:pPr>
      <w:r>
        <w:t>`STORAGE_SECRET_KEY`</w:t>
      </w:r>
    </w:p>
    <w:p/>
    <w:p>
      <w:r>
        <w:t>Important: live production or staging keys are not stored in the checked-in examples.</w:t>
      </w:r>
    </w:p>
    <w:p/>
    <w:p>
      <w:pPr>
        <w:pStyle w:val="Heading2"/>
      </w:pPr>
      <w:r>
        <w:t>9. Logs, Tracing, And Observability</w:t>
      </w:r>
    </w:p>
    <w:p/>
    <w:p>
      <w:r>
        <w:t>Confirmed in-app observability surfaces:</w:t>
      </w:r>
    </w:p>
    <w:p/>
    <w:p>
      <w:pPr>
        <w:pStyle w:val="ListBullet"/>
      </w:pPr>
      <w:r>
        <w:t>queue health</w:t>
      </w:r>
    </w:p>
    <w:p>
      <w:pPr>
        <w:pStyle w:val="ListBullet"/>
      </w:pPr>
      <w:r>
        <w:t>AI health</w:t>
      </w:r>
    </w:p>
    <w:p>
      <w:pPr>
        <w:pStyle w:val="ListBullet"/>
      </w:pPr>
      <w:r>
        <w:t>failed jobs</w:t>
      </w:r>
    </w:p>
    <w:p>
      <w:pPr>
        <w:pStyle w:val="ListBullet"/>
      </w:pPr>
      <w:r>
        <w:t>throughput</w:t>
      </w:r>
    </w:p>
    <w:p>
      <w:pPr>
        <w:pStyle w:val="ListBullet"/>
      </w:pPr>
      <w:r>
        <w:t>audit verification</w:t>
      </w:r>
    </w:p>
    <w:p>
      <w:pPr>
        <w:pStyle w:val="ListBullet"/>
      </w:pPr>
      <w:r>
        <w:t>artifact trace and provenance</w:t>
      </w:r>
    </w:p>
    <w:p/>
    <w:p>
      <w:r>
        <w:t>Confirmed correlation fields:</w:t>
      </w:r>
    </w:p>
    <w:p/>
    <w:p>
      <w:pPr>
        <w:pStyle w:val="ListBullet"/>
      </w:pPr>
      <w:r>
        <w:t>`trace_id`</w:t>
      </w:r>
    </w:p>
    <w:p>
      <w:pPr>
        <w:pStyle w:val="ListBullet"/>
      </w:pPr>
      <w:r>
        <w:t>`job_id`</w:t>
      </w:r>
    </w:p>
    <w:p>
      <w:pPr>
        <w:pStyle w:val="ListBullet"/>
      </w:pPr>
      <w:r>
        <w:t>`tenant_id`</w:t>
      </w:r>
    </w:p>
    <w:p>
      <w:pPr>
        <w:pStyle w:val="ListBullet"/>
      </w:pPr>
      <w:r>
        <w:t>audit event trail</w:t>
      </w:r>
    </w:p>
    <w:p>
      <w:pPr>
        <w:pStyle w:val="ListBullet"/>
      </w:pPr>
      <w:r>
        <w:t>artifact provenance edges</w:t>
      </w:r>
    </w:p>
    <w:p/>
    <w:p>
      <w:r>
        <w:t xml:space="preserve">Important: the repo does not confirm a real external dashboard already wired, such as Datadog, Grafana, Sentry, or CloudWatch. Current Host observability endpoints are mock/read-through facades, with references to future </w:t>
      </w:r>
      <w:r>
        <w:rPr>
          <w:rFonts w:ascii="Consolas" w:hAnsi="Consolas"/>
        </w:rPr>
        <w:t>Redis/arq</w:t>
      </w:r>
      <w:r>
        <w:t xml:space="preserve"> and </w:t>
      </w:r>
      <w:r>
        <w:rPr>
          <w:rFonts w:ascii="Consolas" w:hAnsi="Consolas"/>
        </w:rPr>
        <w:t>Langfuse</w:t>
      </w:r>
      <w:r>
        <w:t>.</w:t>
      </w:r>
    </w:p>
    <w:p/>
    <w:p>
      <w:pPr>
        <w:pStyle w:val="Heading2"/>
      </w:pPr>
      <w:r>
        <w:t>10. Documentation Available In Repo</w:t>
      </w:r>
    </w:p>
    <w:p/>
    <w:p>
      <w:r>
        <w:t>Key documentation confirmed in the workspace:</w:t>
      </w:r>
    </w:p>
    <w:p/>
    <w:p>
      <w:pPr>
        <w:pStyle w:val="ListBullet"/>
      </w:pPr>
      <w:r>
        <w:t>Host README</w:t>
      </w:r>
    </w:p>
    <w:p>
      <w:pPr>
        <w:pStyle w:val="ListBullet"/>
      </w:pPr>
      <w:r>
        <w:t>Tenant README</w:t>
      </w:r>
    </w:p>
    <w:p>
      <w:pPr>
        <w:pStyle w:val="ListBullet"/>
      </w:pPr>
      <w:r>
        <w:t>Host API shapes</w:t>
      </w:r>
    </w:p>
    <w:p>
      <w:pPr>
        <w:pStyle w:val="ListBullet"/>
      </w:pPr>
      <w:r>
        <w:t>Host server hardening</w:t>
      </w:r>
    </w:p>
    <w:p>
      <w:pPr>
        <w:pStyle w:val="ListBullet"/>
      </w:pPr>
      <w:r>
        <w:t>tenant ADRs</w:t>
      </w:r>
    </w:p>
    <w:p>
      <w:pPr>
        <w:pStyle w:val="ListBullet"/>
      </w:pPr>
      <w:r>
        <w:t>deployment docs</w:t>
      </w:r>
    </w:p>
    <w:p>
      <w:pPr>
        <w:pStyle w:val="ListBullet"/>
      </w:pPr>
      <w:r>
        <w:t>QA checklist and results</w:t>
      </w:r>
    </w:p>
    <w:p>
      <w:pPr>
        <w:pStyle w:val="ListBullet"/>
      </w:pPr>
      <w:r>
        <w:t>AutoCAD/BOQ architecture docs</w:t>
      </w:r>
    </w:p>
    <w:p/>
    <w:p>
      <w:pPr>
        <w:pStyle w:val="Heading2"/>
      </w:pPr>
      <w:r>
        <w:t>11. Confirmed Domain / Artifact Coverage</w:t>
      </w:r>
    </w:p>
    <w:p/>
    <w:p>
      <w:r>
        <w:t>Artifact types confirmed in the tenant domain system include:</w:t>
      </w:r>
    </w:p>
    <w:p/>
    <w:p>
      <w:pPr>
        <w:pStyle w:val="ListBullet"/>
      </w:pPr>
      <w:r>
        <w:t>`spec_clause`</w:t>
      </w:r>
    </w:p>
    <w:p>
      <w:pPr>
        <w:pStyle w:val="ListBullet"/>
      </w:pPr>
      <w:r>
        <w:t>`drawing_measurement`</w:t>
      </w:r>
    </w:p>
    <w:p>
      <w:pPr>
        <w:pStyle w:val="ListBullet"/>
      </w:pPr>
      <w:r>
        <w:t>`boq_line`</w:t>
      </w:r>
    </w:p>
    <w:p>
      <w:pPr>
        <w:pStyle w:val="ListBullet"/>
      </w:pPr>
      <w:r>
        <w:t>`cost_line`</w:t>
      </w:r>
    </w:p>
    <w:p/>
    <w:p>
      <w:r>
        <w:t>These are registered through the construction pack and persisted in the tenant DB.</w:t>
      </w:r>
    </w:p>
    <w:p/>
    <w:p>
      <w:pPr>
        <w:pStyle w:val="Heading2"/>
      </w:pPr>
      <w:r>
        <w:t>12. Items Still Not Confirmed In Code</w:t>
      </w:r>
    </w:p>
    <w:p/>
    <w:p>
      <w:r>
        <w:t>These details are still missing or not proven by the repository:</w:t>
      </w:r>
    </w:p>
    <w:p/>
    <w:p>
      <w:pPr>
        <w:pStyle w:val="ListBullet"/>
      </w:pPr>
      <w:r>
        <w:t>actual public dev URL</w:t>
      </w:r>
    </w:p>
    <w:p>
      <w:pPr>
        <w:pStyle w:val="ListBullet"/>
      </w:pPr>
      <w:r>
        <w:t>actual public staging URL</w:t>
      </w:r>
    </w:p>
    <w:p>
      <w:pPr>
        <w:pStyle w:val="ListBullet"/>
      </w:pPr>
      <w:r>
        <w:t>real server-side `.env` values</w:t>
      </w:r>
    </w:p>
    <w:p>
      <w:pPr>
        <w:pStyle w:val="ListBullet"/>
      </w:pPr>
      <w:r>
        <w:t>real non-prod DB host/user/password</w:t>
      </w:r>
    </w:p>
    <w:p>
      <w:pPr>
        <w:pStyle w:val="ListBullet"/>
      </w:pPr>
      <w:r>
        <w:t>real third-party API keys</w:t>
      </w:r>
    </w:p>
    <w:p>
      <w:pPr>
        <w:pStyle w:val="ListBullet"/>
      </w:pPr>
      <w:r>
        <w:t>cloud provider and account/project details</w:t>
      </w:r>
    </w:p>
    <w:p>
      <w:pPr>
        <w:pStyle w:val="ListBullet"/>
      </w:pPr>
      <w:r>
        <w:t>external logging/dashboard URLs</w:t>
      </w:r>
    </w:p>
    <w:p>
      <w:pPr>
        <w:pStyle w:val="ListBullet"/>
      </w:pPr>
      <w:r>
        <w:t>complete org-wide repo inventory beyond the repos listed above</w:t>
      </w:r>
    </w:p>
    <w:p/>
    <w:p>
      <w:pPr>
        <w:pStyle w:val="Heading2"/>
      </w:pPr>
      <w:r>
        <w:t>13. Operational Notes</w:t>
      </w:r>
    </w:p>
    <w:p/>
    <w:p>
      <w:pPr>
        <w:pStyle w:val="ListBullet"/>
      </w:pPr>
      <w:r>
        <w:t>The VPS now exists and can be used as the deployment target.</w:t>
      </w:r>
    </w:p>
    <w:p>
      <w:pPr>
        <w:pStyle w:val="ListBullet"/>
      </w:pPr>
      <w:r>
        <w:t>The server password should be rotated after first login and then stored in a password manager or secret vault.</w:t>
      </w:r>
    </w:p>
    <w:p>
      <w:pPr>
        <w:pStyle w:val="ListBullet"/>
      </w:pPr>
      <w:r>
        <w:t>The current codebase expects a Docker + nginx deployment shape, not a managed PaaS workflow.</w:t>
      </w:r>
    </w:p>
    <w:p>
      <w:pPr>
        <w:pStyle w:val="ListBullet"/>
      </w:pPr>
      <w:r>
        <w:t>The current implementation is MySQL-based across both Host and Tenant planes.</w:t>
      </w:r>
    </w:p>
    <w:p/>
    <w:p>
      <w:pPr>
        <w:pStyle w:val="Heading2"/>
      </w:pPr>
      <w:r>
        <w:t>14. Recommended Immediate Next Steps</w:t>
      </w:r>
    </w:p>
    <w:p/>
    <w:p>
      <w:pPr>
        <w:pStyle w:val="ListNumber"/>
      </w:pPr>
      <w:r>
        <w:t>SSH into `74.208.182.201` as `root`.</w:t>
      </w:r>
    </w:p>
    <w:p>
      <w:pPr>
        <w:pStyle w:val="ListNumber"/>
      </w:pPr>
      <w:r>
        <w:t>Install Docker, Docker Compose plugin, git, nginx, and basic hardening packages.</w:t>
      </w:r>
    </w:p>
    <w:p>
      <w:pPr>
        <w:pStyle w:val="ListNumber"/>
      </w:pPr>
      <w:r>
        <w:t>Clone or deploy `preckon-host` and `preckon-tenant` into `/opt/preckon-host` and `/opt/preckon-tenant`.</w:t>
      </w:r>
    </w:p>
    <w:p>
      <w:pPr>
        <w:pStyle w:val="ListNumber"/>
      </w:pPr>
      <w:r>
        <w:t>Create real `.env` files for both services.</w:t>
      </w:r>
    </w:p>
    <w:p>
      <w:pPr>
        <w:pStyle w:val="ListNumber"/>
      </w:pPr>
      <w:r>
        <w:t>set strong replacements for:</w:t>
      </w:r>
    </w:p>
    <w:p>
      <w:r>
        <w:t xml:space="preserve">   - server password</w:t>
      </w:r>
    </w:p>
    <w:p>
      <w:r>
        <w:t xml:space="preserve">   - </w:t>
      </w:r>
      <w:r>
        <w:rPr>
          <w:rFonts w:ascii="Consolas" w:hAnsi="Consolas"/>
        </w:rPr>
        <w:t>DATABASE_PASSWORD</w:t>
      </w:r>
    </w:p>
    <w:p>
      <w:r>
        <w:t xml:space="preserve">   - </w:t>
      </w:r>
      <w:r>
        <w:rPr>
          <w:rFonts w:ascii="Consolas" w:hAnsi="Consolas"/>
        </w:rPr>
        <w:t>BETTER_AUTH_SECRET</w:t>
      </w:r>
    </w:p>
    <w:p>
      <w:r>
        <w:t xml:space="preserve">   - </w:t>
      </w:r>
      <w:r>
        <w:rPr>
          <w:rFonts w:ascii="Consolas" w:hAnsi="Consolas"/>
        </w:rPr>
        <w:t>INTERNAL_SERVICE_TOKEN</w:t>
      </w:r>
    </w:p>
    <w:p>
      <w:r>
        <w:t xml:space="preserve">   - tenant demo passwords</w:t>
      </w:r>
    </w:p>
    <w:p>
      <w:pPr>
        <w:pStyle w:val="ListNumber"/>
      </w:pPr>
      <w:r>
        <w:t>bring up both stacks with `docker compose`.</w:t>
      </w:r>
    </w:p>
    <w:p>
      <w:pPr>
        <w:pStyle w:val="ListNumber"/>
      </w:pPr>
      <w:r>
        <w:t>configure nginx and TLS for the host and tenant domains.</w:t>
      </w:r>
    </w:p>
    <w:p/>
    <w:p>
      <w:pPr>
        <w:pStyle w:val="Heading2"/>
      </w:pPr>
      <w:r>
        <w:t>15. Source Files Used</w:t>
      </w:r>
    </w:p>
    <w:p/>
    <w:p>
      <w:pPr>
        <w:pStyle w:val="ListBullet"/>
      </w:pPr>
      <w:r>
        <w:t>`preckon-host/README.md`</w:t>
      </w:r>
    </w:p>
    <w:p>
      <w:pPr>
        <w:pStyle w:val="ListBullet"/>
      </w:pPr>
      <w:r>
        <w:t>`preckon-tenant/README.md`</w:t>
      </w:r>
    </w:p>
    <w:p>
      <w:pPr>
        <w:pStyle w:val="ListBullet"/>
      </w:pPr>
      <w:r>
        <w:t>`preckon-host/.env.example`</w:t>
      </w:r>
    </w:p>
    <w:p>
      <w:pPr>
        <w:pStyle w:val="ListBullet"/>
      </w:pPr>
      <w:r>
        <w:t>`preckon-tenant/.env.example`</w:t>
      </w:r>
    </w:p>
    <w:p>
      <w:pPr>
        <w:pStyle w:val="ListBullet"/>
      </w:pPr>
      <w:r>
        <w:t>`preckon-host/docker-compose.yml`</w:t>
      </w:r>
    </w:p>
    <w:p>
      <w:pPr>
        <w:pStyle w:val="ListBullet"/>
      </w:pPr>
      <w:r>
        <w:t>`preckon-tenant/docker-compose.yml`</w:t>
      </w:r>
    </w:p>
    <w:p>
      <w:pPr>
        <w:pStyle w:val="ListBullet"/>
      </w:pPr>
      <w:r>
        <w:t>`preckon-host/DEMO-CREDENTIALS.md`</w:t>
      </w:r>
    </w:p>
    <w:p>
      <w:pPr>
        <w:pStyle w:val="ListBullet"/>
      </w:pPr>
      <w:r>
        <w:t>`preckon-tenant/DEMO-CREDENTIALS.md`</w:t>
      </w:r>
    </w:p>
    <w:p>
      <w:pPr>
        <w:pStyle w:val="ListBullet"/>
      </w:pPr>
      <w:r>
        <w:t>`preckon-host/db/schema.sql`</w:t>
      </w:r>
    </w:p>
    <w:p>
      <w:pPr>
        <w:pStyle w:val="ListBullet"/>
      </w:pPr>
      <w:r>
        <w:t>`preckon-tenant/db/schema.sql`</w:t>
      </w:r>
    </w:p>
    <w:p>
      <w:pPr>
        <w:pStyle w:val="ListBullet"/>
      </w:pPr>
      <w:r>
        <w:t>`preckon-host/db/seed.sql`</w:t>
      </w:r>
    </w:p>
    <w:p>
      <w:pPr>
        <w:pStyle w:val="ListBullet"/>
      </w:pPr>
      <w:r>
        <w:t>`preckon-host/src/lib/integrations.ts`</w:t>
      </w:r>
    </w:p>
    <w:p>
      <w:pPr>
        <w:pStyle w:val="ListBullet"/>
      </w:pPr>
      <w:r>
        <w:t>`preckon-tenant/worker/src/agents.mjs`</w:t>
      </w:r>
    </w:p>
    <w:p>
      <w:pPr>
        <w:pStyle w:val="ListBullet"/>
      </w:pPr>
      <w:r>
        <w:t>`preckon-tenant/DEPLOY.md`</w:t>
      </w:r>
    </w:p>
    <w:p>
      <w:pPr>
        <w:pStyle w:val="ListBullet"/>
      </w:pPr>
      <w:r>
        <w:t>`preckon-tenant/scripts/update-from-git.sh`</w:t>
      </w:r>
    </w:p>
    <w:p>
      <w:pPr>
        <w:pStyle w:val="ListBullet"/>
      </w:pPr>
      <w:r>
        <w:t>`preckon-tenant/scripts/seed-aigcc.mjs`</w:t>
      </w:r>
    </w:p>
    <w:p>
      <w:pPr>
        <w:pStyle w:val="ListBullet"/>
      </w:pPr>
      <w:r>
        <w:t>`preckon-tenant/scripts/seed-cedarstone.mjs`</w:t>
      </w:r>
    </w:p>
    <w:p>
      <w:pPr>
        <w:pStyle w:val="ListBullet"/>
      </w:pPr>
      <w:r>
        <w:t>`AutoCAD-BOQ-Tender/.gitmodules`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