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307" w:lineRule="auto"/>
      </w:pPr>
      <w:r>
        <w:rPr>
          <w:rFonts w:ascii="Consolas" w:hAnsi="Consolas"/>
          <w:b/>
          <w:color w:val="087E75"/>
          <w:sz w:val="16"/>
        </w:rPr>
        <w:t>AI WORKSTREAM  ·  VERIFICATION PROCEDURE  ·  2 SEPTEMBER 2026</w:t>
      </w:r>
    </w:p>
    <w:p>
      <w:pPr>
        <w:spacing w:before="0" w:after="200" w:line="247" w:lineRule="auto"/>
      </w:pPr>
      <w:r>
        <w:rPr>
          <w:rFonts w:ascii="Georgia" w:hAnsi="Georgia"/>
          <w:b/>
          <w:color w:val="172126"/>
          <w:sz w:val="50"/>
        </w:rPr>
        <w:t>How to test the seven items</w:t>
      </w:r>
    </w:p>
    <w:p>
      <w:pPr>
        <w:spacing w:before="0" w:after="240" w:line="307" w:lineRule="auto"/>
      </w:pPr>
      <w:r>
        <w:rPr>
          <w:rFonts w:ascii="Georgia" w:hAnsi="Georgia"/>
          <w:b w:val="0"/>
          <w:color w:val="526068"/>
          <w:sz w:val="22"/>
        </w:rPr>
        <w:t>Every command below was run before this document was written, and the result recorded beside it. Where a step found a problem, the problem is stated rather than the command quietly adjusted until it passed.</w:t>
      </w:r>
    </w:p>
    <w:p>
      <w:pPr>
        <w:spacing w:before="0" w:after="100" w:line="307" w:lineRule="auto"/>
      </w:pPr>
      <w:r>
        <w:rPr>
          <w:rFonts w:ascii="Calibri" w:hAnsi="Calibri"/>
          <w:b/>
          <w:color w:val="172126"/>
          <w:sz w:val="24"/>
        </w:rPr>
        <w:t>Result summary</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1987"/>
        <w:gridCol w:w="1987"/>
        <w:gridCol w:w="1987"/>
        <w:gridCol w:w="1987"/>
        <w:gridCol w:w="1987"/>
      </w:tblGrid>
      <w:tr>
        <w:tc>
          <w:tcPr>
            <w:tcW w:type="dxa" w:w="504"/>
            <w:shd w:val="clear" w:fill="F0F3F4"/>
          </w:tcPr>
          <w:p>
            <w:r/>
            <w:r>
              <w:rPr>
                <w:rFonts w:ascii="Calibri" w:hAnsi="Calibri"/>
                <w:b/>
                <w:color w:val="667279"/>
                <w:sz w:val="14"/>
              </w:rPr>
              <w:t>#</w:t>
            </w:r>
          </w:p>
        </w:tc>
        <w:tc>
          <w:tcPr>
            <w:tcW w:type="dxa" w:w="1656"/>
            <w:shd w:val="clear" w:fill="F0F3F4"/>
          </w:tcPr>
          <w:p>
            <w:r/>
            <w:r>
              <w:rPr>
                <w:rFonts w:ascii="Calibri" w:hAnsi="Calibri"/>
                <w:b/>
                <w:color w:val="667279"/>
                <w:sz w:val="14"/>
              </w:rPr>
              <w:t>ITEM</w:t>
            </w:r>
          </w:p>
        </w:tc>
        <w:tc>
          <w:tcPr>
            <w:tcW w:type="dxa" w:w="2304"/>
            <w:shd w:val="clear" w:fill="F0F3F4"/>
          </w:tcPr>
          <w:p>
            <w:r/>
            <w:r>
              <w:rPr>
                <w:rFonts w:ascii="Calibri" w:hAnsi="Calibri"/>
                <w:b/>
                <w:color w:val="667279"/>
                <w:sz w:val="14"/>
              </w:rPr>
              <w:t>CHECK</w:t>
            </w:r>
          </w:p>
        </w:tc>
        <w:tc>
          <w:tcPr>
            <w:tcW w:type="dxa" w:w="864"/>
            <w:shd w:val="clear" w:fill="F0F3F4"/>
          </w:tcPr>
          <w:p>
            <w:r/>
            <w:r>
              <w:rPr>
                <w:rFonts w:ascii="Calibri" w:hAnsi="Calibri"/>
                <w:b/>
                <w:color w:val="667279"/>
                <w:sz w:val="14"/>
              </w:rPr>
              <w:t>RESULT</w:t>
            </w:r>
          </w:p>
        </w:tc>
        <w:tc>
          <w:tcPr>
            <w:tcW w:type="dxa" w:w="3888"/>
            <w:shd w:val="clear" w:fill="F0F3F4"/>
          </w:tcPr>
          <w:p>
            <w:r/>
            <w:r>
              <w:rPr>
                <w:rFonts w:ascii="Calibri" w:hAnsi="Calibri"/>
                <w:b/>
                <w:color w:val="667279"/>
                <w:sz w:val="14"/>
              </w:rPr>
              <w:t>EVIDENCE</w:t>
            </w:r>
          </w:p>
        </w:tc>
      </w:tr>
      <w:tr>
        <w:tc>
          <w:tcPr>
            <w:tcW w:type="dxa" w:w="504"/>
          </w:tcPr>
          <w:p>
            <w:pPr>
              <w:spacing w:line="283" w:lineRule="auto" w:after="20"/>
            </w:pPr>
            <w:r/>
            <w:r>
              <w:rPr>
                <w:rFonts w:ascii="Calibri" w:hAnsi="Calibri"/>
                <w:b/>
                <w:color w:val="172126"/>
                <w:sz w:val="16"/>
              </w:rPr>
              <w:t>1</w:t>
            </w:r>
          </w:p>
        </w:tc>
        <w:tc>
          <w:tcPr>
            <w:tcW w:type="dxa" w:w="1656"/>
          </w:tcPr>
          <w:p>
            <w:pPr>
              <w:spacing w:line="283" w:lineRule="auto" w:after="20"/>
            </w:pPr>
            <w:r/>
            <w:r>
              <w:rPr>
                <w:rFonts w:ascii="Calibri" w:hAnsi="Calibri"/>
                <w:b w:val="0"/>
                <w:color w:val="526068"/>
                <w:sz w:val="16"/>
              </w:rPr>
              <w:t>Inventory</w:t>
            </w:r>
          </w:p>
        </w:tc>
        <w:tc>
          <w:tcPr>
            <w:tcW w:type="dxa" w:w="2304"/>
          </w:tcPr>
          <w:p>
            <w:pPr>
              <w:spacing w:line="283" w:lineRule="auto" w:after="20"/>
            </w:pPr>
            <w:r/>
            <w:r>
              <w:rPr>
                <w:rFonts w:ascii="Calibri" w:hAnsi="Calibri"/>
                <w:b w:val="0"/>
                <w:color w:val="526068"/>
                <w:sz w:val="16"/>
              </w:rPr>
              <w:t>usage-coverage.test.ts</w:t>
            </w:r>
          </w:p>
        </w:tc>
        <w:tc>
          <w:tcPr>
            <w:tcW w:type="dxa" w:w="864"/>
            <w:shd w:val="clear" w:fill="E6F3F1"/>
          </w:tcPr>
          <w:p>
            <w:pPr>
              <w:spacing w:line="283" w:lineRule="auto" w:after="20"/>
            </w:pPr>
            <w:r/>
            <w:r>
              <w:rPr>
                <w:rFonts w:ascii="Calibri" w:hAnsi="Calibri"/>
                <w:b/>
                <w:color w:val="087E75"/>
                <w:sz w:val="16"/>
              </w:rPr>
              <w:t>PASS</w:t>
            </w:r>
          </w:p>
        </w:tc>
        <w:tc>
          <w:tcPr>
            <w:tcW w:type="dxa" w:w="3888"/>
          </w:tcPr>
          <w:p>
            <w:pPr>
              <w:spacing w:line="283" w:lineRule="auto" w:after="20"/>
            </w:pPr>
            <w:r/>
            <w:r>
              <w:rPr>
                <w:rFonts w:ascii="Calibri" w:hAnsi="Calibri"/>
                <w:b w:val="0"/>
                <w:color w:val="526068"/>
                <w:sz w:val="16"/>
              </w:rPr>
              <w:t>17 tests · 4 call sites held as a closed list</w:t>
            </w:r>
          </w:p>
        </w:tc>
      </w:tr>
      <w:tr>
        <w:tc>
          <w:tcPr>
            <w:tcW w:type="dxa" w:w="504"/>
          </w:tcPr>
          <w:p>
            <w:pPr>
              <w:spacing w:line="283" w:lineRule="auto" w:after="20"/>
            </w:pPr>
            <w:r/>
            <w:r>
              <w:rPr>
                <w:rFonts w:ascii="Calibri" w:hAnsi="Calibri"/>
                <w:b/>
                <w:color w:val="172126"/>
                <w:sz w:val="16"/>
              </w:rPr>
              <w:t>2</w:t>
            </w:r>
          </w:p>
        </w:tc>
        <w:tc>
          <w:tcPr>
            <w:tcW w:type="dxa" w:w="1656"/>
          </w:tcPr>
          <w:p>
            <w:pPr>
              <w:spacing w:line="283" w:lineRule="auto" w:after="20"/>
            </w:pPr>
            <w:r/>
            <w:r>
              <w:rPr>
                <w:rFonts w:ascii="Calibri" w:hAnsi="Calibri"/>
                <w:b w:val="0"/>
                <w:color w:val="526068"/>
                <w:sz w:val="16"/>
              </w:rPr>
              <w:t>Architecture</w:t>
            </w:r>
          </w:p>
        </w:tc>
        <w:tc>
          <w:tcPr>
            <w:tcW w:type="dxa" w:w="2304"/>
          </w:tcPr>
          <w:p>
            <w:pPr>
              <w:spacing w:line="283" w:lineRule="auto" w:after="20"/>
            </w:pPr>
            <w:r/>
            <w:r>
              <w:rPr>
                <w:rFonts w:ascii="Calibri" w:hAnsi="Calibri"/>
                <w:b w:val="0"/>
                <w:color w:val="526068"/>
                <w:sz w:val="16"/>
              </w:rPr>
              <w:t>worker isolation + governance</w:t>
            </w:r>
          </w:p>
        </w:tc>
        <w:tc>
          <w:tcPr>
            <w:tcW w:type="dxa" w:w="864"/>
            <w:shd w:val="clear" w:fill="E6F3F1"/>
          </w:tcPr>
          <w:p>
            <w:pPr>
              <w:spacing w:line="283" w:lineRule="auto" w:after="20"/>
            </w:pPr>
            <w:r/>
            <w:r>
              <w:rPr>
                <w:rFonts w:ascii="Calibri" w:hAnsi="Calibri"/>
                <w:b/>
                <w:color w:val="087E75"/>
                <w:sz w:val="16"/>
              </w:rPr>
              <w:t>PASS</w:t>
            </w:r>
          </w:p>
        </w:tc>
        <w:tc>
          <w:tcPr>
            <w:tcW w:type="dxa" w:w="3888"/>
          </w:tcPr>
          <w:p>
            <w:pPr>
              <w:spacing w:line="283" w:lineRule="auto" w:after="20"/>
            </w:pPr>
            <w:r/>
            <w:r>
              <w:rPr>
                <w:rFonts w:ascii="Calibri" w:hAnsi="Calibri"/>
                <w:b w:val="0"/>
                <w:color w:val="526068"/>
                <w:sz w:val="16"/>
              </w:rPr>
              <w:t>0 deps, 0 DB imports · 71 tests</w:t>
            </w:r>
          </w:p>
        </w:tc>
      </w:tr>
      <w:tr>
        <w:tc>
          <w:tcPr>
            <w:tcW w:type="dxa" w:w="504"/>
          </w:tcPr>
          <w:p>
            <w:pPr>
              <w:spacing w:line="283" w:lineRule="auto" w:after="20"/>
            </w:pPr>
            <w:r/>
            <w:r>
              <w:rPr>
                <w:rFonts w:ascii="Calibri" w:hAnsi="Calibri"/>
                <w:b/>
                <w:color w:val="172126"/>
                <w:sz w:val="16"/>
              </w:rPr>
              <w:t>3</w:t>
            </w:r>
          </w:p>
        </w:tc>
        <w:tc>
          <w:tcPr>
            <w:tcW w:type="dxa" w:w="1656"/>
          </w:tcPr>
          <w:p>
            <w:pPr>
              <w:spacing w:line="283" w:lineRule="auto" w:after="20"/>
            </w:pPr>
            <w:r/>
            <w:r>
              <w:rPr>
                <w:rFonts w:ascii="Calibri" w:hAnsi="Calibri"/>
                <w:b w:val="0"/>
                <w:color w:val="526068"/>
                <w:sz w:val="16"/>
              </w:rPr>
              <w:t>Routing</w:t>
            </w:r>
          </w:p>
        </w:tc>
        <w:tc>
          <w:tcPr>
            <w:tcW w:type="dxa" w:w="2304"/>
          </w:tcPr>
          <w:p>
            <w:pPr>
              <w:spacing w:line="283" w:lineRule="auto" w:after="20"/>
            </w:pPr>
            <w:r/>
            <w:r>
              <w:rPr>
                <w:rFonts w:ascii="Calibri" w:hAnsi="Calibri"/>
                <w:b w:val="0"/>
                <w:color w:val="526068"/>
                <w:sz w:val="16"/>
              </w:rPr>
              <w:t>registry, budget, pricing</w:t>
            </w:r>
          </w:p>
        </w:tc>
        <w:tc>
          <w:tcPr>
            <w:tcW w:type="dxa" w:w="864"/>
            <w:shd w:val="clear" w:fill="E6F3F1"/>
          </w:tcPr>
          <w:p>
            <w:pPr>
              <w:spacing w:line="283" w:lineRule="auto" w:after="20"/>
            </w:pPr>
            <w:r/>
            <w:r>
              <w:rPr>
                <w:rFonts w:ascii="Calibri" w:hAnsi="Calibri"/>
                <w:b/>
                <w:color w:val="087E75"/>
                <w:sz w:val="16"/>
              </w:rPr>
              <w:t>PASS</w:t>
            </w:r>
          </w:p>
        </w:tc>
        <w:tc>
          <w:tcPr>
            <w:tcW w:type="dxa" w:w="3888"/>
          </w:tcPr>
          <w:p>
            <w:pPr>
              <w:spacing w:line="283" w:lineRule="auto" w:after="20"/>
            </w:pPr>
            <w:r/>
            <w:r>
              <w:rPr>
                <w:rFonts w:ascii="Calibri" w:hAnsi="Calibri"/>
                <w:b w:val="0"/>
                <w:color w:val="526068"/>
                <w:sz w:val="16"/>
              </w:rPr>
              <w:t>91 tests</w:t>
            </w:r>
          </w:p>
        </w:tc>
      </w:tr>
      <w:tr>
        <w:tc>
          <w:tcPr>
            <w:tcW w:type="dxa" w:w="504"/>
          </w:tcPr>
          <w:p>
            <w:pPr>
              <w:spacing w:line="283" w:lineRule="auto" w:after="20"/>
            </w:pPr>
            <w:r/>
            <w:r>
              <w:rPr>
                <w:rFonts w:ascii="Calibri" w:hAnsi="Calibri"/>
                <w:b/>
                <w:color w:val="172126"/>
                <w:sz w:val="16"/>
              </w:rPr>
              <w:t>3b</w:t>
            </w:r>
          </w:p>
        </w:tc>
        <w:tc>
          <w:tcPr>
            <w:tcW w:type="dxa" w:w="1656"/>
          </w:tcPr>
          <w:p>
            <w:pPr>
              <w:spacing w:line="283" w:lineRule="auto" w:after="20"/>
            </w:pPr>
            <w:r/>
            <w:r>
              <w:rPr>
                <w:rFonts w:ascii="Calibri" w:hAnsi="Calibri"/>
                <w:b w:val="0"/>
                <w:color w:val="526068"/>
                <w:sz w:val="16"/>
              </w:rPr>
              <w:t>Fallback</w:t>
            </w:r>
          </w:p>
        </w:tc>
        <w:tc>
          <w:tcPr>
            <w:tcW w:type="dxa" w:w="2304"/>
          </w:tcPr>
          <w:p>
            <w:pPr>
              <w:spacing w:line="283" w:lineRule="auto" w:after="20"/>
            </w:pPr>
            <w:r/>
            <w:r>
              <w:rPr>
                <w:rFonts w:ascii="Calibri" w:hAnsi="Calibri"/>
                <w:b w:val="0"/>
                <w:color w:val="526068"/>
                <w:sz w:val="16"/>
              </w:rPr>
              <w:t>re-route on budget refusal</w:t>
            </w:r>
          </w:p>
        </w:tc>
        <w:tc>
          <w:tcPr>
            <w:tcW w:type="dxa" w:w="864"/>
            <w:shd w:val="clear" w:fill="FBEAE8"/>
          </w:tcPr>
          <w:p>
            <w:pPr>
              <w:spacing w:line="283" w:lineRule="auto" w:after="20"/>
            </w:pPr>
            <w:r/>
            <w:r>
              <w:rPr>
                <w:rFonts w:ascii="Calibri" w:hAnsi="Calibri"/>
                <w:b/>
                <w:color w:val="B42318"/>
                <w:sz w:val="16"/>
              </w:rPr>
              <w:t>FAIL</w:t>
            </w:r>
          </w:p>
        </w:tc>
        <w:tc>
          <w:tcPr>
            <w:tcW w:type="dxa" w:w="3888"/>
          </w:tcPr>
          <w:p>
            <w:pPr>
              <w:spacing w:line="283" w:lineRule="auto" w:after="20"/>
            </w:pPr>
            <w:r/>
            <w:r>
              <w:rPr>
                <w:rFonts w:ascii="Calibri" w:hAnsi="Calibri"/>
                <w:b w:val="0"/>
                <w:color w:val="526068"/>
                <w:sz w:val="16"/>
              </w:rPr>
              <w:t>Not implemented — denies outright</w:t>
            </w:r>
          </w:p>
        </w:tc>
      </w:tr>
      <w:tr>
        <w:tc>
          <w:tcPr>
            <w:tcW w:type="dxa" w:w="504"/>
          </w:tcPr>
          <w:p>
            <w:pPr>
              <w:spacing w:line="283" w:lineRule="auto" w:after="20"/>
            </w:pPr>
            <w:r/>
            <w:r>
              <w:rPr>
                <w:rFonts w:ascii="Calibri" w:hAnsi="Calibri"/>
                <w:b/>
                <w:color w:val="172126"/>
                <w:sz w:val="16"/>
              </w:rPr>
              <w:t>4</w:t>
            </w:r>
          </w:p>
        </w:tc>
        <w:tc>
          <w:tcPr>
            <w:tcW w:type="dxa" w:w="1656"/>
          </w:tcPr>
          <w:p>
            <w:pPr>
              <w:spacing w:line="283" w:lineRule="auto" w:after="20"/>
            </w:pPr>
            <w:r/>
            <w:r>
              <w:rPr>
                <w:rFonts w:ascii="Calibri" w:hAnsi="Calibri"/>
                <w:b w:val="0"/>
                <w:color w:val="526068"/>
                <w:sz w:val="16"/>
              </w:rPr>
              <w:t>Prompt registry</w:t>
            </w:r>
          </w:p>
        </w:tc>
        <w:tc>
          <w:tcPr>
            <w:tcW w:type="dxa" w:w="2304"/>
          </w:tcPr>
          <w:p>
            <w:pPr>
              <w:spacing w:line="283" w:lineRule="auto" w:after="20"/>
            </w:pPr>
            <w:r/>
            <w:r>
              <w:rPr>
                <w:rFonts w:ascii="Calibri" w:hAnsi="Calibri"/>
                <w:b w:val="0"/>
                <w:color w:val="526068"/>
                <w:sz w:val="16"/>
              </w:rPr>
              <w:t>ledger coverage</w:t>
            </w:r>
          </w:p>
        </w:tc>
        <w:tc>
          <w:tcPr>
            <w:tcW w:type="dxa" w:w="864"/>
            <w:shd w:val="clear" w:fill="E6F3F1"/>
          </w:tcPr>
          <w:p>
            <w:pPr>
              <w:spacing w:line="283" w:lineRule="auto" w:after="20"/>
            </w:pPr>
            <w:r/>
            <w:r>
              <w:rPr>
                <w:rFonts w:ascii="Calibri" w:hAnsi="Calibri"/>
                <w:b/>
                <w:color w:val="087E75"/>
                <w:sz w:val="16"/>
              </w:rPr>
              <w:t>PASS</w:t>
            </w:r>
          </w:p>
        </w:tc>
        <w:tc>
          <w:tcPr>
            <w:tcW w:type="dxa" w:w="3888"/>
          </w:tcPr>
          <w:p>
            <w:pPr>
              <w:spacing w:line="283" w:lineRule="auto" w:after="20"/>
            </w:pPr>
            <w:r/>
            <w:r>
              <w:rPr>
                <w:rFonts w:ascii="Calibri" w:hAnsi="Calibri"/>
                <w:b w:val="0"/>
                <w:color w:val="526068"/>
                <w:sz w:val="16"/>
              </w:rPr>
              <w:t>412 of 412 rows carry a prompt · 24 versions</w:t>
            </w:r>
          </w:p>
        </w:tc>
      </w:tr>
      <w:tr>
        <w:tc>
          <w:tcPr>
            <w:tcW w:type="dxa" w:w="504"/>
          </w:tcPr>
          <w:p>
            <w:pPr>
              <w:spacing w:line="283" w:lineRule="auto" w:after="20"/>
            </w:pPr>
            <w:r/>
            <w:r>
              <w:rPr>
                <w:rFonts w:ascii="Calibri" w:hAnsi="Calibri"/>
                <w:b/>
                <w:color w:val="172126"/>
                <w:sz w:val="16"/>
              </w:rPr>
              <w:t>5</w:t>
            </w:r>
          </w:p>
        </w:tc>
        <w:tc>
          <w:tcPr>
            <w:tcW w:type="dxa" w:w="1656"/>
          </w:tcPr>
          <w:p>
            <w:pPr>
              <w:spacing w:line="283" w:lineRule="auto" w:after="20"/>
            </w:pPr>
            <w:r/>
            <w:r>
              <w:rPr>
                <w:rFonts w:ascii="Calibri" w:hAnsi="Calibri"/>
                <w:b w:val="0"/>
                <w:color w:val="526068"/>
                <w:sz w:val="16"/>
              </w:rPr>
              <w:t>RAG</w:t>
            </w:r>
          </w:p>
        </w:tc>
        <w:tc>
          <w:tcPr>
            <w:tcW w:type="dxa" w:w="2304"/>
          </w:tcPr>
          <w:p>
            <w:pPr>
              <w:spacing w:line="283" w:lineRule="auto" w:after="20"/>
            </w:pPr>
            <w:r/>
            <w:r>
              <w:rPr>
                <w:rFonts w:ascii="Calibri" w:hAnsi="Calibri"/>
                <w:b w:val="0"/>
                <w:color w:val="526068"/>
                <w:sz w:val="16"/>
              </w:rPr>
              <w:t>production index + search</w:t>
            </w:r>
          </w:p>
        </w:tc>
        <w:tc>
          <w:tcPr>
            <w:tcW w:type="dxa" w:w="864"/>
            <w:shd w:val="clear" w:fill="E6F3F1"/>
          </w:tcPr>
          <w:p>
            <w:pPr>
              <w:spacing w:line="283" w:lineRule="auto" w:after="20"/>
            </w:pPr>
            <w:r/>
            <w:r>
              <w:rPr>
                <w:rFonts w:ascii="Calibri" w:hAnsi="Calibri"/>
                <w:b/>
                <w:color w:val="087E75"/>
                <w:sz w:val="16"/>
              </w:rPr>
              <w:t>PASS</w:t>
            </w:r>
          </w:p>
        </w:tc>
        <w:tc>
          <w:tcPr>
            <w:tcW w:type="dxa" w:w="3888"/>
          </w:tcPr>
          <w:p>
            <w:pPr>
              <w:spacing w:line="283" w:lineRule="auto" w:after="20"/>
            </w:pPr>
            <w:r/>
            <w:r>
              <w:rPr>
                <w:rFonts w:ascii="Calibri" w:hAnsi="Calibri"/>
                <w:b w:val="0"/>
                <w:color w:val="526068"/>
                <w:sz w:val="16"/>
              </w:rPr>
              <w:t>5,320 passages · 116 of 123 files</w:t>
            </w:r>
          </w:p>
        </w:tc>
      </w:tr>
      <w:tr>
        <w:tc>
          <w:tcPr>
            <w:tcW w:type="dxa" w:w="504"/>
          </w:tcPr>
          <w:p>
            <w:pPr>
              <w:spacing w:line="283" w:lineRule="auto" w:after="20"/>
            </w:pPr>
            <w:r/>
            <w:r>
              <w:rPr>
                <w:rFonts w:ascii="Calibri" w:hAnsi="Calibri"/>
                <w:b/>
                <w:color w:val="172126"/>
                <w:sz w:val="16"/>
              </w:rPr>
              <w:t>6</w:t>
            </w:r>
          </w:p>
        </w:tc>
        <w:tc>
          <w:tcPr>
            <w:tcW w:type="dxa" w:w="1656"/>
          </w:tcPr>
          <w:p>
            <w:pPr>
              <w:spacing w:line="283" w:lineRule="auto" w:after="20"/>
            </w:pPr>
            <w:r/>
            <w:r>
              <w:rPr>
                <w:rFonts w:ascii="Calibri" w:hAnsi="Calibri"/>
                <w:b w:val="0"/>
                <w:color w:val="526068"/>
                <w:sz w:val="16"/>
              </w:rPr>
              <w:t>Cost tracking</w:t>
            </w:r>
          </w:p>
        </w:tc>
        <w:tc>
          <w:tcPr>
            <w:tcW w:type="dxa" w:w="2304"/>
          </w:tcPr>
          <w:p>
            <w:pPr>
              <w:spacing w:line="283" w:lineRule="auto" w:after="20"/>
            </w:pPr>
            <w:r/>
            <w:r>
              <w:rPr>
                <w:rFonts w:ascii="Calibri" w:hAnsi="Calibri"/>
                <w:b w:val="0"/>
                <w:color w:val="526068"/>
                <w:sz w:val="16"/>
              </w:rPr>
              <w:t>measured, not literal</w:t>
            </w:r>
          </w:p>
        </w:tc>
        <w:tc>
          <w:tcPr>
            <w:tcW w:type="dxa" w:w="864"/>
            <w:shd w:val="clear" w:fill="E6F3F1"/>
          </w:tcPr>
          <w:p>
            <w:pPr>
              <w:spacing w:line="283" w:lineRule="auto" w:after="20"/>
            </w:pPr>
            <w:r/>
            <w:r>
              <w:rPr>
                <w:rFonts w:ascii="Calibri" w:hAnsi="Calibri"/>
                <w:b/>
                <w:color w:val="087E75"/>
                <w:sz w:val="16"/>
              </w:rPr>
              <w:t>PASS</w:t>
            </w:r>
          </w:p>
        </w:tc>
        <w:tc>
          <w:tcPr>
            <w:tcW w:type="dxa" w:w="3888"/>
          </w:tcPr>
          <w:p>
            <w:pPr>
              <w:spacing w:line="283" w:lineRule="auto" w:after="20"/>
            </w:pPr>
            <w:r/>
            <w:r>
              <w:rPr>
                <w:rFonts w:ascii="Calibri" w:hAnsi="Calibri"/>
                <w:b w:val="0"/>
                <w:color w:val="526068"/>
                <w:sz w:val="16"/>
              </w:rPr>
              <w:t>18,940/1,337 → 13 minor, post-deploy</w:t>
            </w:r>
          </w:p>
        </w:tc>
      </w:tr>
      <w:tr>
        <w:tc>
          <w:tcPr>
            <w:tcW w:type="dxa" w:w="504"/>
          </w:tcPr>
          <w:p>
            <w:pPr>
              <w:spacing w:line="283" w:lineRule="auto" w:after="20"/>
            </w:pPr>
            <w:r/>
            <w:r>
              <w:rPr>
                <w:rFonts w:ascii="Calibri" w:hAnsi="Calibri"/>
                <w:b/>
                <w:color w:val="172126"/>
                <w:sz w:val="16"/>
              </w:rPr>
              <w:t>6b</w:t>
            </w:r>
          </w:p>
        </w:tc>
        <w:tc>
          <w:tcPr>
            <w:tcW w:type="dxa" w:w="1656"/>
          </w:tcPr>
          <w:p>
            <w:pPr>
              <w:spacing w:line="283" w:lineRule="auto" w:after="20"/>
            </w:pPr>
            <w:r/>
            <w:r>
              <w:rPr>
                <w:rFonts w:ascii="Calibri" w:hAnsi="Calibri"/>
                <w:b w:val="0"/>
                <w:color w:val="526068"/>
                <w:sz w:val="16"/>
              </w:rPr>
              <w:t>Policy gate</w:t>
            </w:r>
          </w:p>
        </w:tc>
        <w:tc>
          <w:tcPr>
            <w:tcW w:type="dxa" w:w="2304"/>
          </w:tcPr>
          <w:p>
            <w:pPr>
              <w:spacing w:line="283" w:lineRule="auto" w:after="20"/>
            </w:pPr>
            <w:r/>
            <w:r>
              <w:rPr>
                <w:rFonts w:ascii="Calibri" w:hAnsi="Calibri"/>
                <w:b w:val="0"/>
                <w:color w:val="526068"/>
                <w:sz w:val="16"/>
              </w:rPr>
              <w:t>is it enforcing?</w:t>
            </w:r>
          </w:p>
        </w:tc>
        <w:tc>
          <w:tcPr>
            <w:tcW w:type="dxa" w:w="864"/>
            <w:shd w:val="clear" w:fill="FBF0E0"/>
          </w:tcPr>
          <w:p>
            <w:pPr>
              <w:spacing w:line="283" w:lineRule="auto" w:after="20"/>
            </w:pPr>
            <w:r/>
            <w:r>
              <w:rPr>
                <w:rFonts w:ascii="Calibri" w:hAnsi="Calibri"/>
                <w:b/>
                <w:color w:val="A56000"/>
                <w:sz w:val="16"/>
              </w:rPr>
              <w:t>NOTE</w:t>
            </w:r>
          </w:p>
        </w:tc>
        <w:tc>
          <w:tcPr>
            <w:tcW w:type="dxa" w:w="3888"/>
          </w:tcPr>
          <w:p>
            <w:pPr>
              <w:spacing w:line="283" w:lineRule="auto" w:after="20"/>
            </w:pPr>
            <w:r/>
            <w:r>
              <w:rPr>
                <w:rFonts w:ascii="Calibri" w:hAnsi="Calibri"/>
                <w:b w:val="0"/>
                <w:color w:val="526068"/>
                <w:sz w:val="16"/>
              </w:rPr>
              <w:t>Shadow mode — records, does not block</w:t>
            </w:r>
          </w:p>
        </w:tc>
      </w:tr>
      <w:tr>
        <w:tc>
          <w:tcPr>
            <w:tcW w:type="dxa" w:w="504"/>
          </w:tcPr>
          <w:p>
            <w:pPr>
              <w:spacing w:line="283" w:lineRule="auto" w:after="20"/>
            </w:pPr>
            <w:r/>
            <w:r>
              <w:rPr>
                <w:rFonts w:ascii="Calibri" w:hAnsi="Calibri"/>
                <w:b/>
                <w:color w:val="172126"/>
                <w:sz w:val="16"/>
              </w:rPr>
              <w:t>7</w:t>
            </w:r>
          </w:p>
        </w:tc>
        <w:tc>
          <w:tcPr>
            <w:tcW w:type="dxa" w:w="1656"/>
          </w:tcPr>
          <w:p>
            <w:pPr>
              <w:spacing w:line="283" w:lineRule="auto" w:after="20"/>
            </w:pPr>
            <w:r/>
            <w:r>
              <w:rPr>
                <w:rFonts w:ascii="Calibri" w:hAnsi="Calibri"/>
                <w:b w:val="0"/>
                <w:color w:val="526068"/>
                <w:sz w:val="16"/>
              </w:rPr>
              <w:t>Evaluation</w:t>
            </w:r>
          </w:p>
        </w:tc>
        <w:tc>
          <w:tcPr>
            <w:tcW w:type="dxa" w:w="2304"/>
          </w:tcPr>
          <w:p>
            <w:pPr>
              <w:spacing w:line="283" w:lineRule="auto" w:after="20"/>
            </w:pPr>
            <w:r/>
            <w:r>
              <w:rPr>
                <w:rFonts w:ascii="Calibri" w:hAnsi="Calibri"/>
                <w:b w:val="0"/>
                <w:color w:val="526068"/>
                <w:sz w:val="16"/>
              </w:rPr>
              <w:t>npm run eval</w:t>
            </w:r>
          </w:p>
        </w:tc>
        <w:tc>
          <w:tcPr>
            <w:tcW w:type="dxa" w:w="864"/>
            <w:shd w:val="clear" w:fill="E6F3F1"/>
          </w:tcPr>
          <w:p>
            <w:pPr>
              <w:spacing w:line="283" w:lineRule="auto" w:after="20"/>
            </w:pPr>
            <w:r/>
            <w:r>
              <w:rPr>
                <w:rFonts w:ascii="Calibri" w:hAnsi="Calibri"/>
                <w:b/>
                <w:color w:val="087E75"/>
                <w:sz w:val="16"/>
              </w:rPr>
              <w:t>PASS</w:t>
            </w:r>
          </w:p>
        </w:tc>
        <w:tc>
          <w:tcPr>
            <w:tcW w:type="dxa" w:w="3888"/>
          </w:tcPr>
          <w:p>
            <w:pPr>
              <w:spacing w:line="283" w:lineRule="auto" w:after="20"/>
            </w:pPr>
            <w:r/>
            <w:r>
              <w:rPr>
                <w:rFonts w:ascii="Calibri" w:hAnsi="Calibri"/>
                <w:b w:val="0"/>
                <w:color w:val="526068"/>
                <w:sz w:val="16"/>
              </w:rPr>
              <w:t>55 tests, no DB, no key — after repair</w:t>
            </w:r>
          </w:p>
        </w:tc>
      </w:tr>
      <w:tr>
        <w:tc>
          <w:tcPr>
            <w:tcW w:type="dxa" w:w="504"/>
          </w:tcPr>
          <w:p>
            <w:pPr>
              <w:spacing w:line="283" w:lineRule="auto" w:after="20"/>
            </w:pPr>
            <w:r/>
            <w:r>
              <w:rPr>
                <w:rFonts w:ascii="Calibri" w:hAnsi="Calibri"/>
                <w:b/>
                <w:color w:val="172126"/>
                <w:sz w:val="16"/>
              </w:rPr>
              <w:t>—</w:t>
            </w:r>
          </w:p>
        </w:tc>
        <w:tc>
          <w:tcPr>
            <w:tcW w:type="dxa" w:w="1656"/>
          </w:tcPr>
          <w:p>
            <w:pPr>
              <w:spacing w:line="283" w:lineRule="auto" w:after="20"/>
            </w:pPr>
            <w:r/>
            <w:r>
              <w:rPr>
                <w:rFonts w:ascii="Calibri" w:hAnsi="Calibri"/>
                <w:b w:val="0"/>
                <w:color w:val="526068"/>
                <w:sz w:val="16"/>
              </w:rPr>
              <w:t>CI lint</w:t>
            </w:r>
          </w:p>
        </w:tc>
        <w:tc>
          <w:tcPr>
            <w:tcW w:type="dxa" w:w="2304"/>
          </w:tcPr>
          <w:p>
            <w:pPr>
              <w:spacing w:line="283" w:lineRule="auto" w:after="20"/>
            </w:pPr>
            <w:r/>
            <w:r>
              <w:rPr>
                <w:rFonts w:ascii="Calibri" w:hAnsi="Calibri"/>
                <w:b w:val="0"/>
                <w:color w:val="526068"/>
                <w:sz w:val="16"/>
              </w:rPr>
              <w:t>npm run lint</w:t>
            </w:r>
          </w:p>
        </w:tc>
        <w:tc>
          <w:tcPr>
            <w:tcW w:type="dxa" w:w="864"/>
            <w:shd w:val="clear" w:fill="FBEAE8"/>
          </w:tcPr>
          <w:p>
            <w:pPr>
              <w:spacing w:line="283" w:lineRule="auto" w:after="20"/>
            </w:pPr>
            <w:r/>
            <w:r>
              <w:rPr>
                <w:rFonts w:ascii="Calibri" w:hAnsi="Calibri"/>
                <w:b/>
                <w:color w:val="B42318"/>
                <w:sz w:val="16"/>
              </w:rPr>
              <w:t>FAIL</w:t>
            </w:r>
          </w:p>
        </w:tc>
        <w:tc>
          <w:tcPr>
            <w:tcW w:type="dxa" w:w="3888"/>
          </w:tcPr>
          <w:p>
            <w:pPr>
              <w:spacing w:line="283" w:lineRule="auto" w:after="20"/>
            </w:pPr>
            <w:r/>
            <w:r>
              <w:rPr>
                <w:rFonts w:ascii="Calibri" w:hAnsi="Calibri"/>
                <w:b w:val="0"/>
                <w:color w:val="526068"/>
                <w:sz w:val="16"/>
              </w:rPr>
              <w:t>No ESLint configured; prompts and exits 1</w:t>
            </w:r>
          </w:p>
        </w:tc>
      </w:tr>
    </w:tbl>
    <w:p>
      <w:pPr>
        <w:spacing w:after="60"/>
      </w:pPr>
    </w:p>
    <w:tbl>
      <w:tblPr>
        <w:tblW w:type="auto" w:w="0"/>
        <w:tblLook w:firstColumn="1" w:firstRow="1" w:lastColumn="0" w:lastRow="0" w:noHBand="0" w:noVBand="1" w:val="04A0"/>
        <w:tblBorders>
          <w:top w:val="single" w:sz="2" w:space="0" w:color="FBEAE8"/>
          <w:left w:val="single" w:sz="2" w:space="0" w:color="FBEAE8"/>
          <w:bottom w:val="single" w:sz="2" w:space="0" w:color="FBEAE8"/>
          <w:right w:val="single" w:sz="2" w:space="0" w:color="FBEAE8"/>
          <w:insideH w:val="single" w:sz="2" w:space="0" w:color="FBEAE8"/>
          <w:insideV w:val="single" w:sz="2" w:space="0" w:color="FBEAE8"/>
        </w:tblBorders>
      </w:tblPr>
      <w:tblGrid>
        <w:gridCol w:w="9936"/>
      </w:tblGrid>
      <w:tr>
        <w:tc>
          <w:tcPr>
            <w:tcW w:type="dxa" w:w="9936"/>
            <w:shd w:val="clear" w:fill="FBEAE8"/>
          </w:tcPr>
          <w:p>
            <w:r/>
            <w:r>
              <w:rPr>
                <w:rFonts w:ascii="Calibri" w:hAnsi="Calibri"/>
                <w:b/>
                <w:color w:val="B42318"/>
                <w:sz w:val="14"/>
              </w:rPr>
              <w:t>TWO FAILURES AND ONE NOTE, NONE OF THEM COSMETIC</w:t>
            </w:r>
          </w:p>
          <w:p>
            <w:pPr>
              <w:spacing w:before="60" w:line="302" w:lineRule="auto"/>
            </w:pPr>
            <w:r>
              <w:rPr>
                <w:rFonts w:ascii="Georgia" w:hAnsi="Georgia"/>
                <w:color w:val="172126"/>
                <w:sz w:val="18"/>
              </w:rPr>
              <w:t>The lint failure is what has been failing CI on the open pull request, and it predates this workstream. The fallback gap is a specification requirement that is not met. The policy note is the most consequential of the three: the AI data-boundary gate is running in shadow mode in production — it records what it would have refused, and lets the call proceed.</w:t>
            </w:r>
          </w:p>
        </w:tc>
      </w:tr>
    </w:tbl>
    <w:p>
      <w:pPr>
        <w:spacing w:after="60"/>
      </w:pPr>
    </w:p>
    <w:p>
      <w:r>
        <w:br w:type="page"/>
      </w:r>
    </w:p>
    <w:p>
      <w:pPr>
        <w:spacing w:before="0" w:after="160" w:line="254" w:lineRule="auto"/>
      </w:pPr>
      <w:r>
        <w:rPr>
          <w:rFonts w:ascii="Georgia" w:hAnsi="Georgia"/>
          <w:b/>
          <w:color w:val="172126"/>
          <w:sz w:val="36"/>
        </w:rPr>
        <w:t>Part A — Local verification</w:t>
      </w:r>
    </w:p>
    <w:p>
      <w:pPr>
        <w:spacing w:before="0" w:after="140" w:line="307" w:lineRule="auto"/>
      </w:pPr>
      <w:r>
        <w:rPr>
          <w:rFonts w:ascii="Georgia" w:hAnsi="Georgia"/>
          <w:b w:val="0"/>
          <w:color w:val="526068"/>
          <w:sz w:val="19"/>
        </w:rPr>
        <w:t>Run from preckon-tenant. Requires the local stack running (docker compose up -d) for the database steps only; every AI test below runs without a database and without an API key.</w:t>
      </w:r>
    </w:p>
    <w:p>
      <w:pPr>
        <w:spacing w:before="320" w:after="120" w:line="307" w:lineRule="auto"/>
      </w:pPr>
      <w:r>
        <w:rPr>
          <w:rFonts w:ascii="Calibri" w:hAnsi="Calibri"/>
          <w:b/>
          <w:color w:val="172126"/>
          <w:sz w:val="24"/>
        </w:rPr>
        <w:t>STEP 1  ·  Everything at once</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9936"/>
      </w:tblGrid>
      <w:tr>
        <w:tc>
          <w:tcPr>
            <w:tcW w:type="dxa" w:w="9936"/>
            <w:shd w:val="clear" w:fill="F5F7F8"/>
          </w:tcPr>
          <w:p>
            <w:pPr>
              <w:spacing w:line="293" w:lineRule="auto"/>
            </w:pPr>
            <w:r/>
            <w:r>
              <w:rPr>
                <w:rFonts w:ascii="Consolas" w:hAnsi="Consolas"/>
                <w:color w:val="172126"/>
                <w:sz w:val="17"/>
              </w:rPr>
              <w:t>npm run typecheck</w:t>
              <w:br/>
              <w:t>npm test</w:t>
              <w:br/>
              <w:t>npm run build</w:t>
            </w:r>
          </w:p>
        </w:tc>
      </w:tr>
    </w:tbl>
    <w:p>
      <w:pPr>
        <w:spacing w:after="40"/>
      </w:pPr>
    </w:p>
    <w:p>
      <w:pPr>
        <w:spacing w:after="180"/>
        <w:ind w:left="72"/>
      </w:pPr>
      <w:r>
        <w:rPr>
          <w:rFonts w:ascii="Calibri" w:hAnsi="Calibri"/>
          <w:b/>
          <w:color w:val="087E75"/>
          <w:sz w:val="15"/>
        </w:rPr>
        <w:t xml:space="preserve">Expected  </w:t>
      </w:r>
      <w:r>
        <w:rPr>
          <w:rFonts w:ascii="Consolas" w:hAnsi="Consolas"/>
          <w:color w:val="526068"/>
          <w:sz w:val="17"/>
        </w:rPr>
        <w:t>typecheck silent · 76 files / 1569 tests passed · Compiled successfully</w:t>
      </w:r>
    </w:p>
    <w:p>
      <w:pPr>
        <w:spacing w:after="240"/>
        <w:ind w:left="72"/>
      </w:pPr>
      <w:r>
        <w:rPr>
          <w:rFonts w:ascii="Calibri" w:hAnsi="Calibri"/>
          <w:b/>
          <w:color w:val="087E75"/>
          <w:sz w:val="15"/>
        </w:rPr>
        <w:t xml:space="preserve">PASS  </w:t>
      </w:r>
      <w:r>
        <w:rPr>
          <w:rFonts w:ascii="Consolas" w:hAnsi="Consolas"/>
          <w:color w:val="526068"/>
          <w:sz w:val="17"/>
        </w:rPr>
        <w:t>76 files, 1569 tests, build clean in 18.9s</w:t>
      </w:r>
    </w:p>
    <w:p>
      <w:pPr>
        <w:spacing w:before="320" w:after="120" w:line="307" w:lineRule="auto"/>
      </w:pPr>
      <w:r>
        <w:rPr>
          <w:rFonts w:ascii="Calibri" w:hAnsi="Calibri"/>
          <w:b/>
          <w:color w:val="172126"/>
          <w:sz w:val="24"/>
        </w:rPr>
        <w:t>STEP 2  ·  Item 1 — the inventory is a closed list</w:t>
      </w:r>
    </w:p>
    <w:p>
      <w:pPr>
        <w:spacing w:before="0" w:after="140" w:line="307" w:lineRule="auto"/>
      </w:pPr>
      <w:r>
        <w:rPr>
          <w:rFonts w:ascii="Georgia" w:hAnsi="Georgia"/>
          <w:b w:val="0"/>
          <w:color w:val="526068"/>
          <w:sz w:val="19"/>
        </w:rPr>
        <w:t>The point of this test is not that four call sites exist; it is that a fifth cannot be added without somebody deciding how its usage reaches the ledger.</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9936"/>
      </w:tblGrid>
      <w:tr>
        <w:tc>
          <w:tcPr>
            <w:tcW w:type="dxa" w:w="9936"/>
            <w:shd w:val="clear" w:fill="F5F7F8"/>
          </w:tcPr>
          <w:p>
            <w:pPr>
              <w:spacing w:line="293" w:lineRule="auto"/>
            </w:pPr>
            <w:r/>
            <w:r>
              <w:rPr>
                <w:rFonts w:ascii="Consolas" w:hAnsi="Consolas"/>
                <w:color w:val="172126"/>
                <w:sz w:val="17"/>
              </w:rPr>
              <w:t>npx vitest run test/usage-coverage.test.ts</w:t>
            </w:r>
          </w:p>
        </w:tc>
      </w:tr>
    </w:tbl>
    <w:p>
      <w:pPr>
        <w:spacing w:after="40"/>
      </w:pPr>
    </w:p>
    <w:p>
      <w:pPr>
        <w:spacing w:after="180"/>
        <w:ind w:left="72"/>
      </w:pPr>
      <w:r>
        <w:rPr>
          <w:rFonts w:ascii="Calibri" w:hAnsi="Calibri"/>
          <w:b/>
          <w:color w:val="087E75"/>
          <w:sz w:val="15"/>
        </w:rPr>
        <w:t xml:space="preserve">Expected  </w:t>
      </w:r>
      <w:r>
        <w:rPr>
          <w:rFonts w:ascii="Consolas" w:hAnsi="Consolas"/>
          <w:color w:val="526068"/>
          <w:sz w:val="17"/>
        </w:rPr>
        <w:t>17 passed — agents.mjs, agentic-loop.mjs, vision.mjs, server.mjs</w:t>
      </w:r>
    </w:p>
    <w:p>
      <w:pPr>
        <w:spacing w:after="240"/>
        <w:ind w:left="72"/>
      </w:pPr>
      <w:r>
        <w:rPr>
          <w:rFonts w:ascii="Calibri" w:hAnsi="Calibri"/>
          <w:b/>
          <w:color w:val="087E75"/>
          <w:sz w:val="15"/>
        </w:rPr>
        <w:t xml:space="preserve">PASS  </w:t>
      </w:r>
      <w:r>
        <w:rPr>
          <w:rFonts w:ascii="Consolas" w:hAnsi="Consolas"/>
          <w:color w:val="526068"/>
          <w:sz w:val="17"/>
        </w:rPr>
        <w:t>17 passed</w:t>
      </w:r>
    </w:p>
    <w:p>
      <w:pPr>
        <w:spacing w:before="320" w:after="120" w:line="307" w:lineRule="auto"/>
      </w:pPr>
      <w:r>
        <w:rPr>
          <w:rFonts w:ascii="Calibri" w:hAnsi="Calibri"/>
          <w:b/>
          <w:color w:val="172126"/>
          <w:sz w:val="24"/>
        </w:rPr>
        <w:t>STEP 3  ·  Item 2 — the worker is actually isolated</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9936"/>
      </w:tblGrid>
      <w:tr>
        <w:tc>
          <w:tcPr>
            <w:tcW w:type="dxa" w:w="9936"/>
            <w:shd w:val="clear" w:fill="F5F7F8"/>
          </w:tcPr>
          <w:p>
            <w:pPr>
              <w:spacing w:line="293" w:lineRule="auto"/>
            </w:pPr>
            <w:r/>
            <w:r>
              <w:rPr>
                <w:rFonts w:ascii="Consolas" w:hAnsi="Consolas"/>
                <w:color w:val="172126"/>
                <w:sz w:val="17"/>
              </w:rPr>
              <w:t>python -c "import json,io; print(len(json.load(io.open('worker/package.json'))['dependencies']))"</w:t>
              <w:br/>
              <w:t>grep -rc "mysql\|lib/db" worker/src/*.mjs</w:t>
              <w:br/>
              <w:t>npx vitest run test/worker-stub-policy.test.ts test/ai-governance.test.ts \</w:t>
              <w:br/>
              <w:t xml:space="preserve">                test/ai-dispatch-governance.test.ts</w:t>
            </w:r>
          </w:p>
        </w:tc>
      </w:tr>
    </w:tbl>
    <w:p>
      <w:pPr>
        <w:spacing w:after="40"/>
      </w:pPr>
    </w:p>
    <w:p>
      <w:pPr>
        <w:spacing w:after="180"/>
        <w:ind w:left="72"/>
      </w:pPr>
      <w:r>
        <w:rPr>
          <w:rFonts w:ascii="Calibri" w:hAnsi="Calibri"/>
          <w:b/>
          <w:color w:val="087E75"/>
          <w:sz w:val="15"/>
        </w:rPr>
        <w:t xml:space="preserve">Expected  </w:t>
      </w:r>
      <w:r>
        <w:rPr>
          <w:rFonts w:ascii="Consolas" w:hAnsi="Consolas"/>
          <w:color w:val="526068"/>
          <w:sz w:val="17"/>
        </w:rPr>
        <w:t>0 dependencies · 0 database imports · 71 passed</w:t>
      </w:r>
    </w:p>
    <w:p>
      <w:pPr>
        <w:spacing w:after="240"/>
        <w:ind w:left="72"/>
      </w:pPr>
      <w:r>
        <w:rPr>
          <w:rFonts w:ascii="Calibri" w:hAnsi="Calibri"/>
          <w:b/>
          <w:color w:val="087E75"/>
          <w:sz w:val="15"/>
        </w:rPr>
        <w:t xml:space="preserve">PASS  </w:t>
      </w:r>
      <w:r>
        <w:rPr>
          <w:rFonts w:ascii="Consolas" w:hAnsi="Consolas"/>
          <w:color w:val="526068"/>
          <w:sz w:val="17"/>
        </w:rPr>
        <w:t>0 · 0 · 71 passed</w:t>
      </w:r>
    </w:p>
    <w:p>
      <w:pPr>
        <w:spacing w:before="320" w:after="120" w:line="307" w:lineRule="auto"/>
      </w:pPr>
      <w:r>
        <w:rPr>
          <w:rFonts w:ascii="Calibri" w:hAnsi="Calibri"/>
          <w:b/>
          <w:color w:val="172126"/>
          <w:sz w:val="24"/>
        </w:rPr>
        <w:t>STEP 4  ·  Item 3 — routing, budgets and pricing</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9936"/>
      </w:tblGrid>
      <w:tr>
        <w:tc>
          <w:tcPr>
            <w:tcW w:type="dxa" w:w="9936"/>
            <w:shd w:val="clear" w:fill="F5F7F8"/>
          </w:tcPr>
          <w:p>
            <w:pPr>
              <w:spacing w:line="293" w:lineRule="auto"/>
            </w:pPr>
            <w:r/>
            <w:r>
              <w:rPr>
                <w:rFonts w:ascii="Consolas" w:hAnsi="Consolas"/>
                <w:color w:val="172126"/>
                <w:sz w:val="17"/>
              </w:rPr>
              <w:t>npx vitest run test/ai-registry-cache.test.ts test/budget.test.ts \</w:t>
              <w:br/>
              <w:t xml:space="preserve">                test/usage-pricing.test.ts test/ai-cost.test.ts</w:t>
            </w:r>
          </w:p>
        </w:tc>
      </w:tr>
    </w:tbl>
    <w:p>
      <w:pPr>
        <w:spacing w:after="40"/>
      </w:pPr>
    </w:p>
    <w:p>
      <w:pPr>
        <w:spacing w:after="180"/>
        <w:ind w:left="72"/>
      </w:pPr>
      <w:r>
        <w:rPr>
          <w:rFonts w:ascii="Calibri" w:hAnsi="Calibri"/>
          <w:b/>
          <w:color w:val="087E75"/>
          <w:sz w:val="15"/>
        </w:rPr>
        <w:t xml:space="preserve">Expected  </w:t>
      </w:r>
      <w:r>
        <w:rPr>
          <w:rFonts w:ascii="Consolas" w:hAnsi="Consolas"/>
          <w:color w:val="526068"/>
          <w:sz w:val="17"/>
        </w:rPr>
        <w:t>91 passed</w:t>
      </w:r>
    </w:p>
    <w:p>
      <w:pPr>
        <w:spacing w:after="240"/>
        <w:ind w:left="72"/>
      </w:pPr>
      <w:r>
        <w:rPr>
          <w:rFonts w:ascii="Calibri" w:hAnsi="Calibri"/>
          <w:b/>
          <w:color w:val="087E75"/>
          <w:sz w:val="15"/>
        </w:rPr>
        <w:t xml:space="preserve">PASS  </w:t>
      </w:r>
      <w:r>
        <w:rPr>
          <w:rFonts w:ascii="Consolas" w:hAnsi="Consolas"/>
          <w:color w:val="526068"/>
          <w:sz w:val="17"/>
        </w:rPr>
        <w:t>91 passed</w:t>
      </w:r>
    </w:p>
    <w:p>
      <w:pPr>
        <w:spacing w:before="320" w:after="120" w:line="307" w:lineRule="auto"/>
      </w:pPr>
      <w:r>
        <w:rPr>
          <w:rFonts w:ascii="Calibri" w:hAnsi="Calibri"/>
          <w:b/>
          <w:color w:val="172126"/>
          <w:sz w:val="24"/>
        </w:rPr>
        <w:t>STEP 5  ·  Item 7 — the evaluation framework</w:t>
      </w:r>
    </w:p>
    <w:p>
      <w:pPr>
        <w:spacing w:before="0" w:after="140" w:line="307" w:lineRule="auto"/>
      </w:pPr>
      <w:r>
        <w:rPr>
          <w:rFonts w:ascii="Georgia" w:hAnsi="Georgia"/>
          <w:b w:val="0"/>
          <w:color w:val="526068"/>
          <w:sz w:val="19"/>
        </w:rPr>
        <w:t>This is the step that found a defect. See Part C.</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9936"/>
      </w:tblGrid>
      <w:tr>
        <w:tc>
          <w:tcPr>
            <w:tcW w:type="dxa" w:w="9936"/>
            <w:shd w:val="clear" w:fill="F5F7F8"/>
          </w:tcPr>
          <w:p>
            <w:pPr>
              <w:spacing w:line="293" w:lineRule="auto"/>
            </w:pPr>
            <w:r/>
            <w:r>
              <w:rPr>
                <w:rFonts w:ascii="Consolas" w:hAnsi="Consolas"/>
                <w:color w:val="172126"/>
                <w:sz w:val="17"/>
              </w:rPr>
              <w:t>npm run eval</w:t>
            </w:r>
          </w:p>
        </w:tc>
      </w:tr>
    </w:tbl>
    <w:p>
      <w:pPr>
        <w:spacing w:after="40"/>
      </w:pPr>
    </w:p>
    <w:p>
      <w:pPr>
        <w:spacing w:after="180"/>
        <w:ind w:left="72"/>
      </w:pPr>
      <w:r>
        <w:rPr>
          <w:rFonts w:ascii="Calibri" w:hAnsi="Calibri"/>
          <w:b/>
          <w:color w:val="087E75"/>
          <w:sz w:val="15"/>
        </w:rPr>
        <w:t xml:space="preserve">Expected  </w:t>
      </w:r>
      <w:r>
        <w:rPr>
          <w:rFonts w:ascii="Consolas" w:hAnsi="Consolas"/>
          <w:color w:val="526068"/>
          <w:sz w:val="17"/>
        </w:rPr>
        <w:t>55 passed, with no database and no API key</w:t>
      </w:r>
    </w:p>
    <w:p>
      <w:pPr>
        <w:spacing w:after="240"/>
        <w:ind w:left="72"/>
      </w:pPr>
      <w:r>
        <w:rPr>
          <w:rFonts w:ascii="Calibri" w:hAnsi="Calibri"/>
          <w:b/>
          <w:color w:val="087E75"/>
          <w:sz w:val="15"/>
        </w:rPr>
        <w:t xml:space="preserve">PASS  </w:t>
      </w:r>
      <w:r>
        <w:rPr>
          <w:rFonts w:ascii="Consolas" w:hAnsi="Consolas"/>
          <w:color w:val="526068"/>
          <w:sz w:val="17"/>
        </w:rPr>
        <w:t>55 passed — after the script was repaired</w:t>
      </w:r>
    </w:p>
    <w:p>
      <w:r>
        <w:br w:type="page"/>
      </w:r>
    </w:p>
    <w:p>
      <w:pPr>
        <w:spacing w:before="0" w:after="160" w:line="254" w:lineRule="auto"/>
      </w:pPr>
      <w:r>
        <w:rPr>
          <w:rFonts w:ascii="Georgia" w:hAnsi="Georgia"/>
          <w:b/>
          <w:color w:val="172126"/>
          <w:sz w:val="36"/>
        </w:rPr>
        <w:t>Part B — Production verification</w:t>
      </w:r>
    </w:p>
    <w:p>
      <w:pPr>
        <w:spacing w:before="0" w:after="140" w:line="307" w:lineRule="auto"/>
      </w:pPr>
      <w:r>
        <w:rPr>
          <w:rFonts w:ascii="Georgia" w:hAnsi="Georgia"/>
          <w:b w:val="0"/>
          <w:color w:val="526068"/>
          <w:sz w:val="19"/>
        </w:rPr>
        <w:t>Read-only. Nothing below writes to the live system.</w:t>
      </w:r>
    </w:p>
    <w:p>
      <w:pPr>
        <w:spacing w:before="320" w:after="120" w:line="307" w:lineRule="auto"/>
      </w:pPr>
      <w:r>
        <w:rPr>
          <w:rFonts w:ascii="Calibri" w:hAnsi="Calibri"/>
          <w:b/>
          <w:color w:val="172126"/>
          <w:sz w:val="24"/>
        </w:rPr>
        <w:t>STEP 6  ·  Item 4 — every attempt names the prompt that produced it</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9936"/>
      </w:tblGrid>
      <w:tr>
        <w:tc>
          <w:tcPr>
            <w:tcW w:type="dxa" w:w="9936"/>
            <w:shd w:val="clear" w:fill="F5F7F8"/>
          </w:tcPr>
          <w:p>
            <w:pPr>
              <w:spacing w:line="293" w:lineRule="auto"/>
            </w:pPr>
            <w:r/>
            <w:r>
              <w:rPr>
                <w:rFonts w:ascii="Consolas" w:hAnsi="Consolas"/>
                <w:color w:val="172126"/>
                <w:sz w:val="17"/>
              </w:rPr>
              <w:t>ssh root@&lt;host&gt; 'cd /opt/preckon-tenant &amp;&amp; \</w:t>
              <w:br/>
              <w:t xml:space="preserve">  P=$(grep -m1 "^DATABASE_PASSWORD=" .env|cut -d= -f2-) &amp;&amp; \</w:t>
              <w:br/>
              <w:t xml:space="preserve">  docker compose exec -T db mysql -uroot -p"$P" preckon_tenant -e "\</w:t>
              <w:br/>
              <w:t xml:space="preserve">    SELECT COUNT(*) rows_, SUM(prompt_key IS NOT NULL) with_prompt, \</w:t>
              <w:br/>
              <w:t xml:space="preserve">           (SELECT COUNT(*) FROM ai_prompt_version) versions \</w:t>
              <w:br/>
              <w:t xml:space="preserve">      FROM ai_usage_ledger;"'</w:t>
            </w:r>
          </w:p>
        </w:tc>
      </w:tr>
    </w:tbl>
    <w:p>
      <w:pPr>
        <w:spacing w:after="40"/>
      </w:pPr>
    </w:p>
    <w:p>
      <w:pPr>
        <w:spacing w:after="180"/>
        <w:ind w:left="72"/>
      </w:pPr>
      <w:r>
        <w:rPr>
          <w:rFonts w:ascii="Calibri" w:hAnsi="Calibri"/>
          <w:b/>
          <w:color w:val="087E75"/>
          <w:sz w:val="15"/>
        </w:rPr>
        <w:t xml:space="preserve">Expected  </w:t>
      </w:r>
      <w:r>
        <w:rPr>
          <w:rFonts w:ascii="Consolas" w:hAnsi="Consolas"/>
          <w:color w:val="526068"/>
          <w:sz w:val="17"/>
        </w:rPr>
        <w:t>with_prompt equals rows_ — anything less means an unattributable answer</w:t>
      </w:r>
    </w:p>
    <w:p>
      <w:pPr>
        <w:spacing w:after="240"/>
        <w:ind w:left="72"/>
      </w:pPr>
      <w:r>
        <w:rPr>
          <w:rFonts w:ascii="Calibri" w:hAnsi="Calibri"/>
          <w:b/>
          <w:color w:val="087E75"/>
          <w:sz w:val="15"/>
        </w:rPr>
        <w:t xml:space="preserve">PASS  </w:t>
      </w:r>
      <w:r>
        <w:rPr>
          <w:rFonts w:ascii="Consolas" w:hAnsi="Consolas"/>
          <w:color w:val="526068"/>
          <w:sz w:val="17"/>
        </w:rPr>
        <w:t>412 of 412 · 24 prompt versions</w:t>
      </w:r>
    </w:p>
    <w:p>
      <w:pPr>
        <w:spacing w:before="320" w:after="120" w:line="307" w:lineRule="auto"/>
      </w:pPr>
      <w:r>
        <w:rPr>
          <w:rFonts w:ascii="Calibri" w:hAnsi="Calibri"/>
          <w:b/>
          <w:color w:val="172126"/>
          <w:sz w:val="24"/>
        </w:rPr>
        <w:t>STEP 7  ·  Item 5 — the retrieval index is populated</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9936"/>
      </w:tblGrid>
      <w:tr>
        <w:tc>
          <w:tcPr>
            <w:tcW w:type="dxa" w:w="9936"/>
            <w:shd w:val="clear" w:fill="F5F7F8"/>
          </w:tcPr>
          <w:p>
            <w:pPr>
              <w:spacing w:line="293" w:lineRule="auto"/>
            </w:pPr>
            <w:r/>
            <w:r>
              <w:rPr>
                <w:rFonts w:ascii="Consolas" w:hAnsi="Consolas"/>
                <w:color w:val="172126"/>
                <w:sz w:val="17"/>
              </w:rPr>
              <w:t>docker compose exec -T db mysql ... -e "\</w:t>
              <w:br/>
              <w:t xml:space="preserve">  SELECT COUNT(*) passages, COUNT(DISTINCT source_id) files, \</w:t>
              <w:br/>
              <w:t xml:space="preserve">         (SELECT COUNT(*) FROM file WHERE status='ingested') total FROM chunk;"</w:t>
            </w:r>
          </w:p>
        </w:tc>
      </w:tr>
    </w:tbl>
    <w:p>
      <w:pPr>
        <w:spacing w:after="40"/>
      </w:pPr>
    </w:p>
    <w:p>
      <w:pPr>
        <w:spacing w:after="180"/>
        <w:ind w:left="72"/>
      </w:pPr>
      <w:r>
        <w:rPr>
          <w:rFonts w:ascii="Calibri" w:hAnsi="Calibri"/>
          <w:b/>
          <w:color w:val="087E75"/>
          <w:sz w:val="15"/>
        </w:rPr>
        <w:t xml:space="preserve">Expected  </w:t>
      </w:r>
      <w:r>
        <w:rPr>
          <w:rFonts w:ascii="Consolas" w:hAnsi="Consolas"/>
          <w:color w:val="526068"/>
          <w:sz w:val="17"/>
        </w:rPr>
        <w:t>passages &gt; 0 and files close to total</w:t>
      </w:r>
    </w:p>
    <w:p>
      <w:pPr>
        <w:spacing w:after="240"/>
        <w:ind w:left="72"/>
      </w:pPr>
      <w:r>
        <w:rPr>
          <w:rFonts w:ascii="Calibri" w:hAnsi="Calibri"/>
          <w:b/>
          <w:color w:val="087E75"/>
          <w:sz w:val="15"/>
        </w:rPr>
        <w:t xml:space="preserve">PASS  </w:t>
      </w:r>
      <w:r>
        <w:rPr>
          <w:rFonts w:ascii="Consolas" w:hAnsi="Consolas"/>
          <w:color w:val="526068"/>
          <w:sz w:val="17"/>
        </w:rPr>
        <w:t>5,320 passages · 116 of 123 files · the 7 gaps are scans with no text layer</w:t>
      </w:r>
    </w:p>
    <w:p>
      <w:pPr>
        <w:spacing w:before="320" w:after="120" w:line="307" w:lineRule="auto"/>
      </w:pPr>
      <w:r>
        <w:rPr>
          <w:rFonts w:ascii="Calibri" w:hAnsi="Calibri"/>
          <w:b/>
          <w:color w:val="172126"/>
          <w:sz w:val="24"/>
        </w:rPr>
        <w:t>STEP 8  ·  Item 6 — the ledger is measuring, not declaring</w:t>
      </w:r>
    </w:p>
    <w:p>
      <w:pPr>
        <w:spacing w:before="0" w:after="140" w:line="307" w:lineRule="auto"/>
      </w:pPr>
      <w:r>
        <w:rPr>
          <w:rFonts w:ascii="Georgia" w:hAnsi="Georgia"/>
          <w:b w:val="0"/>
          <w:color w:val="526068"/>
          <w:sz w:val="19"/>
        </w:rPr>
        <w:t>The specific failure this catches: the worker used to return a fixed 500 in / 120 out for every job of every type, so the whole cost page was arithmetic on a literal.</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9936"/>
      </w:tblGrid>
      <w:tr>
        <w:tc>
          <w:tcPr>
            <w:tcW w:type="dxa" w:w="9936"/>
            <w:shd w:val="clear" w:fill="F5F7F8"/>
          </w:tcPr>
          <w:p>
            <w:pPr>
              <w:spacing w:line="293" w:lineRule="auto"/>
            </w:pPr>
            <w:r/>
            <w:r>
              <w:rPr>
                <w:rFonts w:ascii="Consolas" w:hAnsi="Consolas"/>
                <w:color w:val="172126"/>
                <w:sz w:val="17"/>
              </w:rPr>
              <w:t>docker compose exec -T db mysql ... -e "\</w:t>
              <w:br/>
              <w:t xml:space="preserve">  SELECT CASE WHEN input_tokens=500 AND output_tokens=120 THEN 'FABRICATED' \</w:t>
              <w:br/>
              <w:t xml:space="preserve">              WHEN input_tokens=0 AND output_tokens=0 THEN 'zero' \</w:t>
              <w:br/>
              <w:t xml:space="preserve">              ELSE 'measured' END src, COUNT(*) n, MAX(created_at) last \</w:t>
              <w:br/>
              <w:t xml:space="preserve">    FROM ai_usage_ledger GROUP BY src;"</w:t>
            </w:r>
          </w:p>
        </w:tc>
      </w:tr>
    </w:tbl>
    <w:p>
      <w:pPr>
        <w:spacing w:after="40"/>
      </w:pPr>
    </w:p>
    <w:p>
      <w:pPr>
        <w:spacing w:after="180"/>
        <w:ind w:left="72"/>
      </w:pPr>
      <w:r>
        <w:rPr>
          <w:rFonts w:ascii="Calibri" w:hAnsi="Calibri"/>
          <w:b/>
          <w:color w:val="087E75"/>
          <w:sz w:val="15"/>
        </w:rPr>
        <w:t xml:space="preserve">Expected  </w:t>
      </w:r>
      <w:r>
        <w:rPr>
          <w:rFonts w:ascii="Consolas" w:hAnsi="Consolas"/>
          <w:color w:val="526068"/>
          <w:sz w:val="17"/>
        </w:rPr>
        <w:t>no FABRICATED rows after the deploy date; measured rows carry varied token counts</w:t>
      </w:r>
    </w:p>
    <w:p>
      <w:pPr>
        <w:spacing w:after="240"/>
        <w:ind w:left="72"/>
      </w:pPr>
      <w:r>
        <w:rPr>
          <w:rFonts w:ascii="Calibri" w:hAnsi="Calibri"/>
          <w:b/>
          <w:color w:val="087E75"/>
          <w:sz w:val="15"/>
        </w:rPr>
        <w:t xml:space="preserve">PASS  </w:t>
      </w:r>
      <w:r>
        <w:rPr>
          <w:rFonts w:ascii="Consolas" w:hAnsi="Consolas"/>
          <w:color w:val="526068"/>
          <w:sz w:val="17"/>
        </w:rPr>
        <w:t>last FABRICATED 2026-08-27 · measured row 2026-09-01: 18,940 in / 1,337 out → 13 minor</w:t>
      </w:r>
    </w:p>
    <w:p>
      <w:pPr>
        <w:spacing w:before="320" w:after="120" w:line="307" w:lineRule="auto"/>
      </w:pPr>
      <w:r>
        <w:rPr>
          <w:rFonts w:ascii="Calibri" w:hAnsi="Calibri"/>
          <w:b/>
          <w:color w:val="172126"/>
          <w:sz w:val="24"/>
        </w:rPr>
        <w:t>STEP 9  ·  Security controls are live</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9936"/>
      </w:tblGrid>
      <w:tr>
        <w:tc>
          <w:tcPr>
            <w:tcW w:type="dxa" w:w="9936"/>
            <w:shd w:val="clear" w:fill="F5F7F8"/>
          </w:tcPr>
          <w:p>
            <w:pPr>
              <w:spacing w:line="293" w:lineRule="auto"/>
            </w:pPr>
            <w:r/>
            <w:r>
              <w:rPr>
                <w:rFonts w:ascii="Consolas" w:hAnsi="Consolas"/>
                <w:color w:val="172126"/>
                <w:sz w:val="17"/>
              </w:rPr>
              <w:t>for h in host.preckon.com app.preckon.com; do</w:t>
              <w:br/>
              <w:t xml:space="preserve">  curl -s -o /dev/null -w "$h home %{http_code}\n" https://$h/</w:t>
              <w:br/>
              <w:t xml:space="preserve">  curl -s -o /dev/null -w "$h signup %{http_code}\n" -X POST \</w:t>
              <w:br/>
              <w:t xml:space="preserve">    https://$h/api/auth/sign-up/email -H "content-type: application/json" \</w:t>
              <w:br/>
              <w:t xml:space="preserve">    -H "Origin: https://$h" -d '{"email":"t@example.invalid",</w:t>
              <w:br/>
              <w:t xml:space="preserve">        "password":"Xk9#mQ2vLp8wZr4T","name":"t"}'</w:t>
              <w:br/>
              <w:t xml:space="preserve">  curl -sI https://$h/ | grep -ci strict-transport</w:t>
              <w:br/>
              <w:t>done</w:t>
            </w:r>
          </w:p>
        </w:tc>
      </w:tr>
    </w:tbl>
    <w:p>
      <w:pPr>
        <w:spacing w:after="40"/>
      </w:pPr>
    </w:p>
    <w:p>
      <w:pPr>
        <w:spacing w:after="180"/>
        <w:ind w:left="72"/>
      </w:pPr>
      <w:r>
        <w:rPr>
          <w:rFonts w:ascii="Calibri" w:hAnsi="Calibri"/>
          <w:b/>
          <w:color w:val="087E75"/>
          <w:sz w:val="15"/>
        </w:rPr>
        <w:t xml:space="preserve">Expected  </w:t>
      </w:r>
      <w:r>
        <w:rPr>
          <w:rFonts w:ascii="Consolas" w:hAnsi="Consolas"/>
          <w:color w:val="526068"/>
          <w:sz w:val="17"/>
        </w:rPr>
        <w:t>home 200 · signup 403 · hsts 1, on both</w:t>
      </w:r>
    </w:p>
    <w:p>
      <w:pPr>
        <w:spacing w:after="240"/>
        <w:ind w:left="72"/>
      </w:pPr>
      <w:r>
        <w:rPr>
          <w:rFonts w:ascii="Calibri" w:hAnsi="Calibri"/>
          <w:b/>
          <w:color w:val="087E75"/>
          <w:sz w:val="15"/>
        </w:rPr>
        <w:t xml:space="preserve">PASS  </w:t>
      </w:r>
      <w:r>
        <w:rPr>
          <w:rFonts w:ascii="Consolas" w:hAnsi="Consolas"/>
          <w:color w:val="526068"/>
          <w:sz w:val="17"/>
        </w:rPr>
        <w:t>host: 200 / 403 / 1   ·   app: 200 / 403 / 1</w:t>
      </w:r>
    </w:p>
    <w:tbl>
      <w:tblPr>
        <w:tblW w:type="auto" w:w="0"/>
        <w:tblLook w:firstColumn="1" w:firstRow="1" w:lastColumn="0" w:lastRow="0" w:noHBand="0" w:noVBand="1" w:val="04A0"/>
        <w:tblBorders>
          <w:top w:val="single" w:sz="2" w:space="0" w:color="FBEAE8"/>
          <w:left w:val="single" w:sz="2" w:space="0" w:color="FBEAE8"/>
          <w:bottom w:val="single" w:sz="2" w:space="0" w:color="FBEAE8"/>
          <w:right w:val="single" w:sz="2" w:space="0" w:color="FBEAE8"/>
          <w:insideH w:val="single" w:sz="2" w:space="0" w:color="FBEAE8"/>
          <w:insideV w:val="single" w:sz="2" w:space="0" w:color="FBEAE8"/>
        </w:tblBorders>
      </w:tblPr>
      <w:tblGrid>
        <w:gridCol w:w="9936"/>
      </w:tblGrid>
      <w:tr>
        <w:tc>
          <w:tcPr>
            <w:tcW w:type="dxa" w:w="9936"/>
            <w:shd w:val="clear" w:fill="FBEAE8"/>
          </w:tcPr>
          <w:p>
            <w:r/>
            <w:r>
              <w:rPr>
                <w:rFonts w:ascii="Calibri" w:hAnsi="Calibri"/>
                <w:b/>
                <w:color w:val="B42318"/>
                <w:sz w:val="14"/>
              </w:rPr>
              <w:t>DO NOT VERIFY REGISTRATION CLOSURE BY PROBING</w:t>
            </w:r>
          </w:p>
          <w:p>
            <w:pPr>
              <w:spacing w:before="60" w:line="302" w:lineRule="auto"/>
            </w:pPr>
            <w:r>
              <w:rPr>
                <w:rFonts w:ascii="Georgia" w:hAnsi="Georgia"/>
                <w:color w:val="172126"/>
                <w:sz w:val="18"/>
              </w:rPr>
              <w:t>An earlier probe of this endpoint created two real accounts in production databases, because at the time it was open. Both were deleted. A verification that succeeds when the control is ABSENT is the wrong shape of test — assert the 403, and if you get a 200 you have just made an account and must go and remove it.</w:t>
            </w:r>
          </w:p>
        </w:tc>
      </w:tr>
    </w:tbl>
    <w:p>
      <w:pPr>
        <w:spacing w:after="60"/>
      </w:pPr>
    </w:p>
    <w:p>
      <w:r>
        <w:br w:type="page"/>
      </w:r>
    </w:p>
    <w:p>
      <w:pPr>
        <w:spacing w:before="0" w:after="160" w:line="254" w:lineRule="auto"/>
      </w:pPr>
      <w:r>
        <w:rPr>
          <w:rFonts w:ascii="Georgia" w:hAnsi="Georgia"/>
          <w:b/>
          <w:color w:val="172126"/>
          <w:sz w:val="36"/>
        </w:rPr>
        <w:t>Part C — What the cross-check found</w:t>
      </w:r>
    </w:p>
    <w:p>
      <w:pPr>
        <w:spacing w:before="120" w:after="100" w:line="307" w:lineRule="auto"/>
      </w:pPr>
      <w:r>
        <w:rPr>
          <w:rFonts w:ascii="Calibri" w:hAnsi="Calibri"/>
          <w:b/>
          <w:color w:val="172126"/>
          <w:sz w:val="23"/>
        </w:rPr>
        <w:t>Finding 1 — CI lint has been failing, and it is not this workstream's doing</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9936"/>
      </w:tblGrid>
      <w:tr>
        <w:tc>
          <w:tcPr>
            <w:tcW w:type="dxa" w:w="9936"/>
            <w:shd w:val="clear" w:fill="F5F7F8"/>
          </w:tcPr>
          <w:p>
            <w:pPr>
              <w:spacing w:line="293" w:lineRule="auto"/>
            </w:pPr>
            <w:r/>
            <w:r>
              <w:rPr>
                <w:rFonts w:ascii="Consolas" w:hAnsi="Consolas"/>
                <w:color w:val="172126"/>
                <w:sz w:val="17"/>
              </w:rPr>
              <w:t>npm run lint      # next lint</w:t>
            </w:r>
          </w:p>
        </w:tc>
      </w:tr>
    </w:tbl>
    <w:p>
      <w:pPr>
        <w:spacing w:after="40"/>
      </w:pPr>
    </w:p>
    <w:p>
      <w:pPr>
        <w:spacing w:after="240"/>
        <w:ind w:left="72"/>
      </w:pPr>
      <w:r>
        <w:rPr>
          <w:rFonts w:ascii="Calibri" w:hAnsi="Calibri"/>
          <w:b/>
          <w:color w:val="B42318"/>
          <w:sz w:val="15"/>
        </w:rPr>
        <w:t xml:space="preserve">FAIL  </w:t>
      </w:r>
      <w:r>
        <w:rPr>
          <w:rFonts w:ascii="Consolas" w:hAnsi="Consolas"/>
          <w:color w:val="526068"/>
          <w:sz w:val="17"/>
        </w:rPr>
        <w:t>Prompts 'How would you like to configure ESLint?' and exits 1</w:t>
      </w:r>
    </w:p>
    <w:p>
      <w:pPr>
        <w:spacing w:before="0" w:after="140" w:line="307" w:lineRule="auto"/>
      </w:pPr>
      <w:r>
        <w:rPr>
          <w:rFonts w:ascii="Georgia" w:hAnsi="Georgia"/>
          <w:b w:val="0"/>
          <w:color w:val="526068"/>
          <w:sz w:val="19"/>
        </w:rPr>
        <w:t>There is no ESLint configuration file, no eslintConfig block, and no ESLint package installed. next.config.mjs sets eslint.ignoreDuringBuilds, so the BUILD skips it — but the standalone lint step in the CI 'Types and lint' job does not, and in a non-interactive runner the prompt fails.</w:t>
      </w:r>
    </w:p>
    <w:p>
      <w:pPr>
        <w:spacing w:before="0" w:after="140" w:line="307" w:lineRule="auto"/>
      </w:pPr>
      <w:r>
        <w:rPr>
          <w:rFonts w:ascii="Georgia" w:hAnsi="Georgia"/>
          <w:b w:val="0"/>
          <w:color w:val="526068"/>
          <w:sz w:val="19"/>
        </w:rPr>
        <w:t>This is the failure on the open pull request. It is a decision, not a patch: either install and configure ESLint properly and fix what it reports across 188 modules, or remove a lint step that lints nothing. Leaving a permanently red job teaches everyone to ignore CI.</w:t>
      </w:r>
    </w:p>
    <w:p>
      <w:pPr>
        <w:spacing w:before="280" w:after="100" w:line="307" w:lineRule="auto"/>
      </w:pPr>
      <w:r>
        <w:rPr>
          <w:rFonts w:ascii="Calibri" w:hAnsi="Calibri"/>
          <w:b/>
          <w:color w:val="172126"/>
          <w:sz w:val="23"/>
        </w:rPr>
        <w:t>Finding 2 — the evaluation job was green and testing nothing</w:t>
      </w:r>
    </w:p>
    <w:p>
      <w:pPr>
        <w:spacing w:before="0" w:after="140" w:line="307" w:lineRule="auto"/>
      </w:pPr>
      <w:r>
        <w:rPr>
          <w:rFonts w:ascii="Georgia" w:hAnsi="Georgia"/>
          <w:b w:val="0"/>
          <w:color w:val="526068"/>
          <w:sz w:val="19"/>
        </w:rPr>
        <w:t>Adding the retrieval corpus runner, I named it 'eval'. That name was already taken:</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9936"/>
      </w:tblGrid>
      <w:tr>
        <w:tc>
          <w:tcPr>
            <w:tcW w:type="dxa" w:w="9936"/>
            <w:shd w:val="clear" w:fill="F5F7F8"/>
          </w:tcPr>
          <w:p>
            <w:pPr>
              <w:spacing w:line="293" w:lineRule="auto"/>
            </w:pPr>
            <w:r/>
            <w:r>
              <w:rPr>
                <w:rFonts w:ascii="Consolas" w:hAnsi="Consolas"/>
                <w:color w:val="172126"/>
                <w:sz w:val="17"/>
              </w:rPr>
              <w:t>before   "eval": "vitest run test/ai-eval.test.ts --reporter=verbose"</w:t>
              <w:br/>
              <w:t>after    "eval": "node --import tsx scripts/eval-retrieval.mjs"</w:t>
            </w:r>
          </w:p>
        </w:tc>
      </w:tr>
    </w:tbl>
    <w:p>
      <w:pPr>
        <w:spacing w:after="40"/>
      </w:pPr>
    </w:p>
    <w:p>
      <w:pPr>
        <w:spacing w:before="0" w:after="140" w:line="307" w:lineRule="auto"/>
      </w:pPr>
      <w:r>
        <w:rPr>
          <w:rFonts w:ascii="Georgia" w:hAnsi="Georgia"/>
          <w:b w:val="0"/>
          <w:color w:val="526068"/>
          <w:sz w:val="19"/>
        </w:rPr>
        <w:t>CI has a job called AI evaluation whose own comment says it 'needs no database and no API key — it scores the deterministic half', and it runs npm run eval. After the overwrite that job ran a script which, with no corpus committed, prints a help message and exits 0.</w:t>
      </w:r>
    </w:p>
    <w:p>
      <w:pPr>
        <w:spacing w:before="0" w:after="80" w:line="307" w:lineRule="auto"/>
      </w:pPr>
      <w:r>
        <w:rPr>
          <w:rFonts w:ascii="Georgia" w:hAnsi="Georgia"/>
          <w:b w:val="0"/>
          <w:color w:val="526068"/>
          <w:sz w:val="19"/>
        </w:rPr>
        <w:t>So it did not fail. It went green while testing nothing, which is worse than failing, because a red job gets looked at. Now split:</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9936"/>
      </w:tblGrid>
      <w:tr>
        <w:tc>
          <w:tcPr>
            <w:tcW w:type="dxa" w:w="9936"/>
            <w:shd w:val="clear" w:fill="F5F7F8"/>
          </w:tcPr>
          <w:p>
            <w:pPr>
              <w:spacing w:line="293" w:lineRule="auto"/>
            </w:pPr>
            <w:r/>
            <w:r>
              <w:rPr>
                <w:rFonts w:ascii="Consolas" w:hAnsi="Consolas"/>
                <w:color w:val="172126"/>
                <w:sz w:val="17"/>
              </w:rPr>
              <w:t>eval             vitest run ai-eval + ai-eval-retrieval   55 tests, no DB, no key</w:t>
              <w:br/>
              <w:t>eval:retrieval   the corpus runner, which needs a database</w:t>
            </w:r>
          </w:p>
        </w:tc>
      </w:tr>
    </w:tbl>
    <w:p>
      <w:pPr>
        <w:spacing w:after="40"/>
      </w:pPr>
    </w:p>
    <w:p>
      <w:pPr>
        <w:spacing w:after="240"/>
        <w:ind w:left="72"/>
      </w:pPr>
      <w:r>
        <w:rPr>
          <w:rFonts w:ascii="Calibri" w:hAnsi="Calibri"/>
          <w:b/>
          <w:color w:val="087E75"/>
          <w:sz w:val="15"/>
        </w:rPr>
        <w:t xml:space="preserve">PASS  </w:t>
      </w:r>
      <w:r>
        <w:rPr>
          <w:rFonts w:ascii="Consolas" w:hAnsi="Consolas"/>
          <w:color w:val="526068"/>
          <w:sz w:val="17"/>
        </w:rPr>
        <w:t>55 passed with DATABASE_* and ANTHROPIC_API_KEY unset</w:t>
      </w:r>
    </w:p>
    <w:p>
      <w:pPr>
        <w:spacing w:before="280" w:after="100" w:line="307" w:lineRule="auto"/>
      </w:pPr>
      <w:r>
        <w:rPr>
          <w:rFonts w:ascii="Calibri" w:hAnsi="Calibri"/>
          <w:b/>
          <w:color w:val="172126"/>
          <w:sz w:val="23"/>
        </w:rPr>
        <w:t>Finding 3 — the AI data-boundary policy is not enforcing</w:t>
      </w:r>
    </w:p>
    <w:p>
      <w:pPr>
        <w:spacing w:before="0" w:after="140" w:line="307" w:lineRule="auto"/>
      </w:pPr>
      <w:r>
        <w:rPr>
          <w:rFonts w:ascii="Georgia" w:hAnsi="Georgia"/>
          <w:b w:val="0"/>
          <w:color w:val="526068"/>
          <w:sz w:val="19"/>
        </w:rPr>
        <w:t>Every successful call in the production ledger is preceded by a rejected row with errorCode boundary_not_permitted, fourteen seconds earlier. That looked like a governance bypass. It is not — it is shadow mode, and it is deliberate and documented:</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9936"/>
      </w:tblGrid>
      <w:tr>
        <w:tc>
          <w:tcPr>
            <w:tcW w:type="dxa" w:w="9936"/>
            <w:shd w:val="clear" w:fill="F5F7F8"/>
          </w:tcPr>
          <w:p>
            <w:pPr>
              <w:spacing w:line="293" w:lineRule="auto"/>
            </w:pPr>
            <w:r/>
            <w:r>
              <w:rPr>
                <w:rFonts w:ascii="Consolas" w:hAnsi="Consolas"/>
                <w:color w:val="172126"/>
                <w:sz w:val="17"/>
              </w:rPr>
              <w:t>if (!decision.permitted) {</w:t>
              <w:br/>
              <w:t xml:space="preserve">  await recordUsage({ ..., outcome: "rejected", errorCode: reason });</w:t>
              <w:br/>
              <w:t xml:space="preserve">  if (decision.blocked) throw new DispatchNotPermitted(decision);</w:t>
              <w:br/>
              <w:t xml:space="preserve">  logWarn("ai policy would have blocked this job", ...);   // and continues</w:t>
              <w:br/>
              <w:t>}</w:t>
              <w:br/>
              <w:br/>
              <w:t>blocked: !permitted &amp;&amp; input.enforce        enforce = AI_POLICY_ENFORCE === "1"</w:t>
            </w:r>
          </w:p>
        </w:tc>
      </w:tr>
    </w:tbl>
    <w:p>
      <w:pPr>
        <w:spacing w:after="40"/>
      </w:pPr>
    </w:p>
    <w:p>
      <w:pPr>
        <w:spacing w:after="240"/>
        <w:ind w:left="72"/>
      </w:pPr>
      <w:r>
        <w:rPr>
          <w:rFonts w:ascii="Calibri" w:hAnsi="Calibri"/>
          <w:b/>
          <w:color w:val="A56000"/>
          <w:sz w:val="15"/>
        </w:rPr>
        <w:t xml:space="preserve">NOTE  </w:t>
      </w:r>
      <w:r>
        <w:rPr>
          <w:rFonts w:ascii="Consolas" w:hAnsi="Consolas"/>
          <w:color w:val="526068"/>
          <w:sz w:val="17"/>
        </w:rPr>
        <w:t>AI_POLICY_ENFORCE is not set on production — absent from .env, compose and the container</w:t>
      </w:r>
    </w:p>
    <w:p>
      <w:pPr>
        <w:spacing w:before="0" w:after="140" w:line="307" w:lineRule="auto"/>
      </w:pPr>
      <w:r>
        <w:rPr>
          <w:rFonts w:ascii="Georgia" w:hAnsi="Georgia"/>
          <w:b w:val="0"/>
          <w:color w:val="526068"/>
          <w:sz w:val="19"/>
        </w:rPr>
        <w:t>The reasoning in the source is sound: every registered model is external-boundary, policy treats unclassified data as confidential, and under SaaS mode confidential data may only reach local or Preckon-boundary inference. So the declared policy and the deployed reality disagree, and resolving that by quietly loosening the defaults would be the wrong move. The gap is recorded in the ledger instead, and it is countable.</w:t>
      </w:r>
    </w:p>
    <w:p>
      <w:pPr>
        <w:spacing w:before="0" w:after="140" w:line="307" w:lineRule="auto"/>
      </w:pPr>
      <w:r>
        <w:rPr>
          <w:rFonts w:ascii="Georgia" w:hAnsi="Georgia"/>
          <w:b w:val="0"/>
          <w:color w:val="526068"/>
          <w:sz w:val="19"/>
        </w:rPr>
        <w:t>It is still worth saying plainly to anyone who believes the boundary is protecting them today: it is not. Turning it on requires one of three decisions — classify project data as internal, operate Preckon-boundary inference, or narrow what a tenant may send.</w:t>
      </w:r>
    </w:p>
    <w:p>
      <w:pPr>
        <w:spacing w:before="280" w:after="100" w:line="307" w:lineRule="auto"/>
      </w:pPr>
      <w:r>
        <w:rPr>
          <w:rFonts w:ascii="Calibri" w:hAnsi="Calibri"/>
          <w:b/>
          <w:color w:val="172126"/>
          <w:sz w:val="23"/>
        </w:rPr>
        <w:t>Finding 4 — fallback is retry-only</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312"/>
        <w:gridCol w:w="3312"/>
        <w:gridCol w:w="3312"/>
      </w:tblGrid>
      <w:tr>
        <w:tc>
          <w:tcPr>
            <w:tcW w:type="dxa" w:w="2592"/>
            <w:shd w:val="clear" w:fill="F0F3F4"/>
          </w:tcPr>
          <w:p>
            <w:r/>
            <w:r>
              <w:rPr>
                <w:rFonts w:ascii="Calibri" w:hAnsi="Calibri"/>
                <w:b/>
                <w:color w:val="667279"/>
                <w:sz w:val="14"/>
              </w:rPr>
              <w:t>BEHAVIOUR</w:t>
            </w:r>
          </w:p>
        </w:tc>
        <w:tc>
          <w:tcPr>
            <w:tcW w:type="dxa" w:w="1008"/>
            <w:shd w:val="clear" w:fill="F0F3F4"/>
          </w:tcPr>
          <w:p>
            <w:r/>
            <w:r>
              <w:rPr>
                <w:rFonts w:ascii="Calibri" w:hAnsi="Calibri"/>
                <w:b/>
                <w:color w:val="667279"/>
                <w:sz w:val="14"/>
              </w:rPr>
              <w:t>PRESENT</w:t>
            </w:r>
          </w:p>
        </w:tc>
        <w:tc>
          <w:tcPr>
            <w:tcW w:type="dxa" w:w="6048"/>
            <w:shd w:val="clear" w:fill="F0F3F4"/>
          </w:tcPr>
          <w:p>
            <w:r/>
            <w:r>
              <w:rPr>
                <w:rFonts w:ascii="Calibri" w:hAnsi="Calibri"/>
                <w:b/>
                <w:color w:val="667279"/>
                <w:sz w:val="14"/>
              </w:rPr>
              <w:t>NOTES</w:t>
            </w:r>
          </w:p>
        </w:tc>
      </w:tr>
      <w:tr>
        <w:tc>
          <w:tcPr>
            <w:tcW w:type="dxa" w:w="2592"/>
          </w:tcPr>
          <w:p>
            <w:pPr>
              <w:spacing w:line="283" w:lineRule="auto" w:after="20"/>
            </w:pPr>
            <w:r/>
            <w:r>
              <w:rPr>
                <w:rFonts w:ascii="Calibri" w:hAnsi="Calibri"/>
                <w:b/>
                <w:color w:val="172126"/>
                <w:sz w:val="16"/>
              </w:rPr>
              <w:t>Transport retry</w:t>
            </w:r>
          </w:p>
        </w:tc>
        <w:tc>
          <w:tcPr>
            <w:tcW w:type="dxa" w:w="1008"/>
          </w:tcPr>
          <w:p>
            <w:pPr>
              <w:spacing w:line="283" w:lineRule="auto" w:after="20"/>
            </w:pPr>
            <w:r/>
            <w:r>
              <w:rPr>
                <w:rFonts w:ascii="Calibri" w:hAnsi="Calibri"/>
                <w:b w:val="0"/>
                <w:color w:val="526068"/>
                <w:sz w:val="16"/>
              </w:rPr>
              <w:t>Yes</w:t>
            </w:r>
          </w:p>
        </w:tc>
        <w:tc>
          <w:tcPr>
            <w:tcW w:type="dxa" w:w="6048"/>
          </w:tcPr>
          <w:p>
            <w:pPr>
              <w:spacing w:line="283" w:lineRule="auto" w:after="20"/>
            </w:pPr>
            <w:r/>
            <w:r>
              <w:rPr>
                <w:rFonts w:ascii="Calibri" w:hAnsi="Calibri"/>
                <w:b w:val="0"/>
                <w:color w:val="526068"/>
                <w:sz w:val="16"/>
              </w:rPr>
              <w:t>3 attempts, exponential, on 429/529/5xx. A 400 is not retried.</w:t>
            </w:r>
          </w:p>
        </w:tc>
      </w:tr>
      <w:tr>
        <w:tc>
          <w:tcPr>
            <w:tcW w:type="dxa" w:w="2592"/>
          </w:tcPr>
          <w:p>
            <w:pPr>
              <w:spacing w:line="283" w:lineRule="auto" w:after="20"/>
            </w:pPr>
            <w:r/>
            <w:r>
              <w:rPr>
                <w:rFonts w:ascii="Calibri" w:hAnsi="Calibri"/>
                <w:b/>
                <w:color w:val="172126"/>
                <w:sz w:val="16"/>
              </w:rPr>
              <w:t>Job retry</w:t>
            </w:r>
          </w:p>
        </w:tc>
        <w:tc>
          <w:tcPr>
            <w:tcW w:type="dxa" w:w="1008"/>
          </w:tcPr>
          <w:p>
            <w:pPr>
              <w:spacing w:line="283" w:lineRule="auto" w:after="20"/>
            </w:pPr>
            <w:r/>
            <w:r>
              <w:rPr>
                <w:rFonts w:ascii="Calibri" w:hAnsi="Calibri"/>
                <w:b w:val="0"/>
                <w:color w:val="526068"/>
                <w:sz w:val="16"/>
              </w:rPr>
              <w:t>Yes</w:t>
            </w:r>
          </w:p>
        </w:tc>
        <w:tc>
          <w:tcPr>
            <w:tcW w:type="dxa" w:w="6048"/>
          </w:tcPr>
          <w:p>
            <w:pPr>
              <w:spacing w:line="283" w:lineRule="auto" w:after="20"/>
            </w:pPr>
            <w:r/>
            <w:r>
              <w:rPr>
                <w:rFonts w:ascii="Calibri" w:hAnsi="Calibri"/>
                <w:b w:val="0"/>
                <w:color w:val="526068"/>
                <w:sz w:val="16"/>
              </w:rPr>
              <w:t>Up to max_attempts (3), with a lease so a dead worker does not strand a job.</w:t>
            </w:r>
          </w:p>
        </w:tc>
      </w:tr>
      <w:tr>
        <w:tc>
          <w:tcPr>
            <w:tcW w:type="dxa" w:w="2592"/>
          </w:tcPr>
          <w:p>
            <w:pPr>
              <w:spacing w:line="283" w:lineRule="auto" w:after="20"/>
            </w:pPr>
            <w:r/>
            <w:r>
              <w:rPr>
                <w:rFonts w:ascii="Calibri" w:hAnsi="Calibri"/>
                <w:b/>
                <w:color w:val="172126"/>
                <w:sz w:val="16"/>
              </w:rPr>
              <w:t>Unknown-alias fallback</w:t>
            </w:r>
          </w:p>
        </w:tc>
        <w:tc>
          <w:tcPr>
            <w:tcW w:type="dxa" w:w="1008"/>
          </w:tcPr>
          <w:p>
            <w:pPr>
              <w:spacing w:line="283" w:lineRule="auto" w:after="20"/>
            </w:pPr>
            <w:r/>
            <w:r>
              <w:rPr>
                <w:rFonts w:ascii="Calibri" w:hAnsi="Calibri"/>
                <w:b w:val="0"/>
                <w:color w:val="526068"/>
                <w:sz w:val="16"/>
              </w:rPr>
              <w:t>Yes</w:t>
            </w:r>
          </w:p>
        </w:tc>
        <w:tc>
          <w:tcPr>
            <w:tcW w:type="dxa" w:w="6048"/>
          </w:tcPr>
          <w:p>
            <w:pPr>
              <w:spacing w:line="283" w:lineRule="auto" w:after="20"/>
            </w:pPr>
            <w:r/>
            <w:r>
              <w:rPr>
                <w:rFonts w:ascii="Calibri" w:hAnsi="Calibri"/>
                <w:b w:val="0"/>
                <w:color w:val="526068"/>
                <w:sz w:val="16"/>
              </w:rPr>
              <w:t>Falls back to a configured model and says so.</w:t>
            </w:r>
          </w:p>
        </w:tc>
      </w:tr>
      <w:tr>
        <w:tc>
          <w:tcPr>
            <w:tcW w:type="dxa" w:w="2592"/>
          </w:tcPr>
          <w:p>
            <w:pPr>
              <w:spacing w:line="283" w:lineRule="auto" w:after="20"/>
            </w:pPr>
            <w:r/>
            <w:r>
              <w:rPr>
                <w:rFonts w:ascii="Calibri" w:hAnsi="Calibri"/>
                <w:b/>
                <w:color w:val="172126"/>
                <w:sz w:val="16"/>
              </w:rPr>
              <w:t>Refuse rather than stub</w:t>
            </w:r>
          </w:p>
        </w:tc>
        <w:tc>
          <w:tcPr>
            <w:tcW w:type="dxa" w:w="1008"/>
          </w:tcPr>
          <w:p>
            <w:pPr>
              <w:spacing w:line="283" w:lineRule="auto" w:after="20"/>
            </w:pPr>
            <w:r/>
            <w:r>
              <w:rPr>
                <w:rFonts w:ascii="Calibri" w:hAnsi="Calibri"/>
                <w:b w:val="0"/>
                <w:color w:val="526068"/>
                <w:sz w:val="16"/>
              </w:rPr>
              <w:t>Yes</w:t>
            </w:r>
          </w:p>
        </w:tc>
        <w:tc>
          <w:tcPr>
            <w:tcW w:type="dxa" w:w="6048"/>
          </w:tcPr>
          <w:p>
            <w:pPr>
              <w:spacing w:line="283" w:lineRule="auto" w:after="20"/>
            </w:pPr>
            <w:r/>
            <w:r>
              <w:rPr>
                <w:rFonts w:ascii="Calibri" w:hAnsi="Calibri"/>
                <w:b w:val="0"/>
                <w:color w:val="526068"/>
                <w:sz w:val="16"/>
              </w:rPr>
              <w:t>In production with no key, the worker refuses rather than returning invented quantities.</w:t>
            </w:r>
          </w:p>
        </w:tc>
      </w:tr>
      <w:tr>
        <w:tc>
          <w:tcPr>
            <w:tcW w:type="dxa" w:w="2592"/>
          </w:tcPr>
          <w:p>
            <w:pPr>
              <w:spacing w:line="283" w:lineRule="auto" w:after="20"/>
            </w:pPr>
            <w:r/>
            <w:r>
              <w:rPr>
                <w:rFonts w:ascii="Calibri" w:hAnsi="Calibri"/>
                <w:b/>
                <w:color w:val="172126"/>
                <w:sz w:val="16"/>
              </w:rPr>
              <w:t>Re-route on budget refusal</w:t>
            </w:r>
          </w:p>
        </w:tc>
        <w:tc>
          <w:tcPr>
            <w:tcW w:type="dxa" w:w="1008"/>
          </w:tcPr>
          <w:p>
            <w:pPr>
              <w:spacing w:line="283" w:lineRule="auto" w:after="20"/>
            </w:pPr>
            <w:r/>
            <w:r>
              <w:rPr>
                <w:rFonts w:ascii="Calibri" w:hAnsi="Calibri"/>
                <w:b w:val="0"/>
                <w:color w:val="526068"/>
                <w:sz w:val="16"/>
              </w:rPr>
              <w:t>No</w:t>
            </w:r>
          </w:p>
        </w:tc>
        <w:tc>
          <w:tcPr>
            <w:tcW w:type="dxa" w:w="6048"/>
          </w:tcPr>
          <w:p>
            <w:pPr>
              <w:spacing w:line="283" w:lineRule="auto" w:after="20"/>
            </w:pPr>
            <w:r/>
            <w:r>
              <w:rPr>
                <w:rFonts w:ascii="Calibri" w:hAnsi="Calibri"/>
                <w:b w:val="0"/>
                <w:color w:val="526068"/>
                <w:sz w:val="16"/>
              </w:rPr>
              <w:t>budget_exceeded denies outright; a cheaper eligible model is not tried.</w:t>
            </w:r>
          </w:p>
        </w:tc>
      </w:tr>
      <w:tr>
        <w:tc>
          <w:tcPr>
            <w:tcW w:type="dxa" w:w="2592"/>
          </w:tcPr>
          <w:p>
            <w:pPr>
              <w:spacing w:line="283" w:lineRule="auto" w:after="20"/>
            </w:pPr>
            <w:r/>
            <w:r>
              <w:rPr>
                <w:rFonts w:ascii="Calibri" w:hAnsi="Calibri"/>
                <w:b/>
                <w:color w:val="172126"/>
                <w:sz w:val="16"/>
              </w:rPr>
              <w:t>Provider fallback</w:t>
            </w:r>
          </w:p>
        </w:tc>
        <w:tc>
          <w:tcPr>
            <w:tcW w:type="dxa" w:w="1008"/>
          </w:tcPr>
          <w:p>
            <w:pPr>
              <w:spacing w:line="283" w:lineRule="auto" w:after="20"/>
            </w:pPr>
            <w:r/>
            <w:r>
              <w:rPr>
                <w:rFonts w:ascii="Calibri" w:hAnsi="Calibri"/>
                <w:b w:val="0"/>
                <w:color w:val="526068"/>
                <w:sz w:val="16"/>
              </w:rPr>
              <w:t>No</w:t>
            </w:r>
          </w:p>
        </w:tc>
        <w:tc>
          <w:tcPr>
            <w:tcW w:type="dxa" w:w="6048"/>
          </w:tcPr>
          <w:p>
            <w:pPr>
              <w:spacing w:line="283" w:lineRule="auto" w:after="20"/>
            </w:pPr>
            <w:r/>
            <w:r>
              <w:rPr>
                <w:rFonts w:ascii="Calibri" w:hAnsi="Calibri"/>
                <w:b w:val="0"/>
                <w:color w:val="526068"/>
                <w:sz w:val="16"/>
              </w:rPr>
              <w:t>One provider. An outage stops all AI work.</w:t>
            </w:r>
          </w:p>
        </w:tc>
      </w:tr>
      <w:tr>
        <w:tc>
          <w:tcPr>
            <w:tcW w:type="dxa" w:w="2592"/>
          </w:tcPr>
          <w:p>
            <w:pPr>
              <w:spacing w:line="283" w:lineRule="auto" w:after="20"/>
            </w:pPr>
            <w:r/>
            <w:r>
              <w:rPr>
                <w:rFonts w:ascii="Calibri" w:hAnsi="Calibri"/>
                <w:b/>
                <w:color w:val="172126"/>
                <w:sz w:val="16"/>
              </w:rPr>
              <w:t>Defined degraded mode</w:t>
            </w:r>
          </w:p>
        </w:tc>
        <w:tc>
          <w:tcPr>
            <w:tcW w:type="dxa" w:w="1008"/>
          </w:tcPr>
          <w:p>
            <w:pPr>
              <w:spacing w:line="283" w:lineRule="auto" w:after="20"/>
            </w:pPr>
            <w:r/>
            <w:r>
              <w:rPr>
                <w:rFonts w:ascii="Calibri" w:hAnsi="Calibri"/>
                <w:b w:val="0"/>
                <w:color w:val="526068"/>
                <w:sz w:val="16"/>
              </w:rPr>
              <w:t>No</w:t>
            </w:r>
          </w:p>
        </w:tc>
        <w:tc>
          <w:tcPr>
            <w:tcW w:type="dxa" w:w="6048"/>
          </w:tcPr>
          <w:p>
            <w:pPr>
              <w:spacing w:line="283" w:lineRule="auto" w:after="20"/>
            </w:pPr>
            <w:r/>
            <w:r>
              <w:rPr>
                <w:rFonts w:ascii="Calibri" w:hAnsi="Calibri"/>
                <w:b w:val="0"/>
                <w:color w:val="526068"/>
                <w:sz w:val="16"/>
              </w:rPr>
              <w:t>No workflow is specified to complete without its AI steps.</w:t>
            </w:r>
          </w:p>
        </w:tc>
      </w:tr>
    </w:tbl>
    <w:p>
      <w:pPr>
        <w:spacing w:after="60"/>
      </w:pPr>
    </w:p>
    <w:p>
      <w:pPr>
        <w:spacing w:before="320" w:after="140" w:line="360" w:lineRule="auto"/>
      </w:pPr>
      <w:r>
        <w:rPr>
          <w:rFonts w:ascii="Consolas" w:hAnsi="Consolas"/>
          <w:b w:val="0"/>
          <w:color w:val="667279"/>
          <w:sz w:val="16"/>
        </w:rPr>
        <w:t>Compiled 2 September 2026. Every command in this document was executed against the local repository and the production host before the result beside it was written.</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7" w:lineRule="auto"/>
    </w:pPr>
    <w:rPr>
      <w:rFonts w:ascii="Georgia" w:hAnsi="Georgia" w:eastAsia="Georgia"/>
      <w:color w:val="52606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