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7: Table caption placed below table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Mutation: the Table 1 caption is intentionally represented after the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