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11: Accepted ACM paper → publication-ready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