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7365D"/>
          <w:sz w:val="36"/>
        </w:rPr>
        <w:t>Enterprise Business Requirements Specification (BRS)</w:t>
      </w:r>
    </w:p>
    <w:p>
      <w:pPr>
        <w:jc w:val="center"/>
      </w:pPr>
      <w:r>
        <w:rPr>
          <w:rFonts w:ascii="Aptos" w:hAnsi="Aptos"/>
          <w:color w:val="5B6B7A"/>
          <w:sz w:val="21"/>
        </w:rPr>
        <w:t>Project: Hotel Profile Master ETL Pipeline (Version 1 – Superseded)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7F6000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INTERNAL USE ONLY – HISTORICAL / SUPERSEDED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68"/>
            <w:shd w:fill="DDEB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9"/>
              </w:rPr>
              <w:t>Field</w:t>
            </w:r>
          </w:p>
        </w:tc>
        <w:tc>
          <w:tcPr>
            <w:tcW w:type="dxa" w:w="6520"/>
            <w:shd w:fill="DDEB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9"/>
              </w:rPr>
              <w:t>Value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Document ID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HPM-ETL-BRD-001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Version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1.0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Status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Superseded by HPM Modernization v2.0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Domain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Property / Master Data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Primary Owner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Enterprise Data Engineering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Intended Use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Historical reference, migration comparison, regression tests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1. Objective</w:t>
      </w:r>
    </w:p>
    <w:p>
      <w:pPr>
        <w:spacing w:after="80" w:line="276" w:lineRule="auto"/>
      </w:pPr>
      <w:r>
        <w:rPr>
          <w:rFonts w:ascii="Aptos" w:hAnsi="Aptos"/>
          <w:i w:val="0"/>
          <w:sz w:val="20"/>
        </w:rPr>
        <w:t>Design a production-grade ETL pipeline to ingest hotel profile data daily, detect inserts, updates, and soft deletes, apply data quality validations, and maintain historical tracking using SCD Type 2 for downstream analytics.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2. Business Context</w:t>
      </w:r>
    </w:p>
    <w:p>
      <w:pPr>
        <w:spacing w:after="80" w:line="276" w:lineRule="auto"/>
      </w:pPr>
      <w:r>
        <w:rPr>
          <w:rFonts w:ascii="Aptos" w:hAnsi="Aptos"/>
          <w:i w:val="0"/>
          <w:sz w:val="20"/>
        </w:rPr>
        <w:t>The hotel profile master is used by booking, revenue, availability, marketing, and customer service use cases. In the current-state environment, property attributes are spread across partner feeds and manual stewardship spreadsheets. Version 1 formalizes the first governed pipeline and should be treated as the historical baseline rather than the active source of truth.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3. Scope</w:t>
      </w:r>
    </w:p>
    <w:p>
      <w:pPr>
        <w:pStyle w:val="Heading2"/>
        <w:spacing w:before="80" w:after="60"/>
      </w:pPr>
      <w:r>
        <w:rPr>
          <w:rFonts w:ascii="Aptos" w:hAnsi="Aptos"/>
          <w:color w:val="305496"/>
        </w:rPr>
        <w:t>3.1 In Scope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Daily ingestion from the operational hotel profile source feed.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Standardization of hotel_name, city, country, and address attributes.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Change detection using last_updated_ts and hash comparison across business columns.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Soft delete processing when a property disappears from the source feed for two consecutive runs.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SCD Type 2 history maintenance in the curated target table.</w:t>
      </w:r>
    </w:p>
    <w:p>
      <w:pPr>
        <w:pStyle w:val="Heading2"/>
        <w:spacing w:before="80" w:after="60"/>
      </w:pPr>
      <w:r>
        <w:rPr>
          <w:rFonts w:ascii="Aptos" w:hAnsi="Aptos"/>
          <w:color w:val="305496"/>
        </w:rPr>
        <w:t>3.2 Out of Scope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Geospatial enrichment, latitude/longitude derivation, and map-quality scoring.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Partner source conflict resolution across multiple upstream systems.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Near-real-time change data capture.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Photo/media quality or amenity sentiment enrichment.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4. Stakeholders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38"/>
            <w:shd w:fill="E2F0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9"/>
              </w:rPr>
              <w:t>Role</w:t>
            </w:r>
          </w:p>
        </w:tc>
        <w:tc>
          <w:tcPr>
            <w:tcW w:type="dxa" w:w="6350"/>
            <w:shd w:fill="E2F0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9"/>
              </w:rPr>
              <w:t>Description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Business Sponsor</w:t>
            </w:r>
          </w:p>
        </w:tc>
        <w:tc>
          <w:tcPr>
            <w:tcW w:type="dxa" w:w="63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Property Operations Data Office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Engineering Owner</w:t>
            </w:r>
          </w:p>
        </w:tc>
        <w:tc>
          <w:tcPr>
            <w:tcW w:type="dxa" w:w="63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Enterprise Data Engineering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Downstream Consumers</w:t>
            </w:r>
          </w:p>
        </w:tc>
        <w:tc>
          <w:tcPr>
            <w:tcW w:type="dxa" w:w="63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Booking platform, availability mart, pricing, customer service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Data Steward</w:t>
            </w:r>
          </w:p>
        </w:tc>
        <w:tc>
          <w:tcPr>
            <w:tcW w:type="dxa" w:w="63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Property Master Governance Council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5. Source Systems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24"/>
            <w:shd w:fill="FFF2C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Source</w:t>
            </w:r>
          </w:p>
        </w:tc>
        <w:tc>
          <w:tcPr>
            <w:tcW w:type="dxa" w:w="3005"/>
            <w:shd w:fill="FFF2C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Purpose</w:t>
            </w:r>
          </w:p>
        </w:tc>
        <w:tc>
          <w:tcPr>
            <w:tcW w:type="dxa" w:w="1474"/>
            <w:shd w:fill="FFF2C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Cadence</w:t>
            </w:r>
          </w:p>
        </w:tc>
        <w:tc>
          <w:tcPr>
            <w:tcW w:type="dxa" w:w="1814"/>
            <w:shd w:fill="FFF2C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Owner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hotel_profile_source</w:t>
            </w:r>
          </w:p>
        </w:tc>
        <w:tc>
          <w:tcPr>
            <w:tcW w:type="dxa" w:w="300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Primary operational property feed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Daily batch by 02:00 UTC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Property Ops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hotel_profile_reference_csv</w:t>
            </w:r>
          </w:p>
        </w:tc>
        <w:tc>
          <w:tcPr>
            <w:tcW w:type="dxa" w:w="300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Stewardship exceptions file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Ad hoc / manual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Data Stewardship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6. Source Schema</w:t>
      </w:r>
    </w:p>
    <w:p>
      <w:pPr>
        <w:spacing w:after="0"/>
      </w:pPr>
      <w:r>
        <w:rPr>
          <w:b/>
        </w:rPr>
        <w:t xml:space="preserve">Primary source table name(s): </w:t>
      </w:r>
      <w:r>
        <w:t>hotel_profile_source, hotel_profile_reference_csv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154"/>
            <w:shd w:fill="D9EA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Column</w:t>
            </w:r>
          </w:p>
        </w:tc>
        <w:tc>
          <w:tcPr>
            <w:tcW w:type="dxa" w:w="1531"/>
            <w:shd w:fill="D9EA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Type</w:t>
            </w:r>
          </w:p>
        </w:tc>
        <w:tc>
          <w:tcPr>
            <w:tcW w:type="dxa" w:w="1134"/>
            <w:shd w:fill="D9EA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Required</w:t>
            </w:r>
          </w:p>
        </w:tc>
        <w:tc>
          <w:tcPr>
            <w:tcW w:type="dxa" w:w="4535"/>
            <w:shd w:fill="D9EA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Description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hotel_id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Natural business key identifying a property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hotel_name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Display name of the hotel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city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City as received from the source feed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country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Country name or country code depending on partner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address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Street address; may be blank for legacy properties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rating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FLOAT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Star rating between 0 and 5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active_flag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Indicates whether the hotel is active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last_updated_ts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TIMESTAMP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Latest source-side update timestamp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7. Target Table Design</w:t>
      </w:r>
    </w:p>
    <w:p>
      <w:pPr>
        <w:spacing w:after="0"/>
      </w:pPr>
      <w:r>
        <w:rPr>
          <w:b/>
        </w:rPr>
        <w:t xml:space="preserve">Primary target table name(s): </w:t>
      </w:r>
      <w:r>
        <w:t>cur_hotel_profile_scd2, vw_hotel_profile_current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24"/>
            <w:shd w:fill="D9EAD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Column</w:t>
            </w:r>
          </w:p>
        </w:tc>
        <w:tc>
          <w:tcPr>
            <w:tcW w:type="dxa" w:w="1701"/>
            <w:shd w:fill="D9EAD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Type</w:t>
            </w:r>
          </w:p>
        </w:tc>
        <w:tc>
          <w:tcPr>
            <w:tcW w:type="dxa" w:w="5216"/>
            <w:shd w:fill="D9EAD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Description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hotel_id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Business key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hotel_name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Standardized hotel name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city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Uppercased city name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country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Uppercased country name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address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Normalized address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rating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FLOAT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Validated rating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is_active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Derived from active_flag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effective_start_date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TIMESTAMP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SCD2 record start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effective_end_date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TIMESTAMP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SCD2 record end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is_current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Current row flag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ingestion_date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DATE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Partition column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8. Business Rules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hotel_id is the business key and must be unique in the current active target view.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A changed record is identified when the source hash differs from the current active target row.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A deleted record is represented as a soft delete: active row is end-dated and replaced by an inactive current row.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hotel_name is trimmed and multiple consecutive spaces are collapsed before comparison.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city and country are uppercased to reduce duplicate profile variants.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rating must be null or between 0 and 5; invalid ratings fail the pipeline.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Missing last_updated_ts is replaced with ingestion timestamp for comparison only and is logged as a data quality defect.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9. Data Quality &amp; Validation Rules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hotel_id must not be null.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hotel_name must not be null.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No duplicate hotel_id in source batch.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last_updated_ts cannot be in the future.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country should resolve to an approved reference list when present.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10. SLA, Performance &amp; Publishing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268"/>
            <w:shd w:fill="FCE4D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Metric</w:t>
            </w:r>
          </w:p>
        </w:tc>
        <w:tc>
          <w:tcPr>
            <w:tcW w:type="dxa" w:w="1928"/>
            <w:shd w:fill="FCE4D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Target</w:t>
            </w:r>
          </w:p>
        </w:tc>
        <w:tc>
          <w:tcPr>
            <w:tcW w:type="dxa" w:w="4876"/>
            <w:shd w:fill="FCE4D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Notes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Data Freshness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Daily</w:t>
            </w:r>
          </w:p>
        </w:tc>
        <w:tc>
          <w:tcPr>
            <w:tcW w:type="dxa" w:w="48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Prior business-day profile snapshot available by 06:00 UTC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Pipeline SLA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2 hours</w:t>
            </w:r>
          </w:p>
        </w:tc>
        <w:tc>
          <w:tcPr>
            <w:tcW w:type="dxa" w:w="48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Measured from source file arrival to target publish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Failure Policy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Fail fast on key integrity issues</w:t>
            </w:r>
          </w:p>
        </w:tc>
        <w:tc>
          <w:tcPr>
            <w:tcW w:type="dxa" w:w="48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 partial publish to curated zone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Partitioning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By ingestion_date</w:t>
            </w:r>
          </w:p>
        </w:tc>
        <w:tc>
          <w:tcPr>
            <w:tcW w:type="dxa" w:w="48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Version 1 storage strategy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11. Security, Confidentiality &amp; Access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Classification is INTERNAL USE ONLY. Document content may be shared within data and platform teams, but not externally.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No personally identifiable information is expected in the source or target schemas.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Write access to the curated table is limited to the ETL service account and stewardship break-glass role.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12. Terminology, Aliases &amp; Retrieval Notes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Aliases: hotel master, property master, property dimension, HPM, hotel profile ETL, hotel profile history.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Important retrieval note: this document is superseded. Users asking for the current SLA or current partitioning should be routed to the modernization v2 document.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13. Ambiguities, Non-Goals &amp; Guardrails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Do not confuse hotel profile master with hotel availability snapshot; the former describes slowly changing attributes, not room inventory.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This document should not be used as the active answer for geocode, brand_tier, or source_priority questions because those concepts are introduced in v2.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14. Sample Current-State Record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35"/>
            <w:shd w:fill="EDEDE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Field</w:t>
            </w:r>
          </w:p>
        </w:tc>
        <w:tc>
          <w:tcPr>
            <w:tcW w:type="dxa" w:w="5953"/>
            <w:shd w:fill="EDEDE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Example Value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hotel_id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H1001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hotel_name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Taj Palace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city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Delhi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country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India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rating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4.5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active_flag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true</w:t>
            </w:r>
          </w:p>
        </w:tc>
      </w:tr>
    </w:tbl>
    <w:p/>
    <w:p>
      <w:pPr>
        <w:spacing w:after="80" w:line="276" w:lineRule="auto"/>
      </w:pPr>
      <w:r>
        <w:rPr>
          <w:rFonts w:ascii="Aptos" w:hAnsi="Aptos"/>
          <w:i/>
          <w:sz w:val="20"/>
        </w:rPr>
        <w:t>This synthetic BRS is intentionally designed as part of a RAG evaluation corpus. It contains realistic but fictional requirements, entities, and governance rules so that retrieval, reranking, grounding, and confidentiality behaviors can be validated safely.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Project: Hotel Profile Master ETL Pipeline (Version 1 – Superseded)</dc:title>
  <dc:subject>INTERNAL USE ONLY – HISTORICAL / SUPERSEDED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