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7365D"/>
          <w:sz w:val="36"/>
        </w:rPr>
        <w:t>Enterprise Business Requirements Specification (BRS)</w:t>
      </w:r>
    </w:p>
    <w:p>
      <w:pPr>
        <w:jc w:val="center"/>
      </w:pPr>
      <w:r>
        <w:rPr>
          <w:rFonts w:ascii="Aptos" w:hAnsi="Aptos"/>
          <w:color w:val="5B6B7A"/>
          <w:sz w:val="21"/>
        </w:rPr>
        <w:t>Project: Daily Booking Revenue Fact</w:t>
      </w:r>
    </w:p>
    <w:p/>
    <w:tbl>
      <w:tblPr>
        <w:tblStyle w:val="TableGrid"/>
        <w:tblW w:type="auto" w:w="0"/>
        <w:jc w:val="center"/>
        <w:tblLook w:firstColumn="1" w:firstRow="1" w:lastColumn="0" w:lastRow="0" w:noHBand="0" w:noVBand="1" w:val="04A0"/>
      </w:tblPr>
      <w:tblGrid>
        <w:gridCol w:w="9792"/>
      </w:tblGrid>
      <w:tr>
        <w:tc>
          <w:tcPr>
            <w:tcW w:type="dxa" w:w="9792"/>
            <w:shd w:fill="4F81BD"/>
          </w:tcPr>
          <w:p>
            <w:pPr>
              <w:jc w:val="center"/>
            </w:pPr>
            <w:r>
              <w:rPr>
                <w:rFonts w:ascii="Aptos" w:hAnsi="Aptos"/>
                <w:b/>
                <w:color w:val="FFFFFF"/>
                <w:sz w:val="21"/>
              </w:rPr>
              <w:t>INTERNAL USE ONLY</w:t>
            </w:r>
          </w:p>
        </w:tc>
      </w:tr>
    </w:tbl>
    <w:p/>
    <w:tbl>
      <w:tblPr>
        <w:tblStyle w:val="TableGrid"/>
        <w:tblW w:type="auto" w:w="0"/>
        <w:jc w:val="center"/>
        <w:tblLayout w:type="autofit"/>
        <w:tblLook w:firstColumn="1" w:firstRow="1" w:lastColumn="0" w:lastRow="0" w:noHBand="0" w:noVBand="1" w:val="04A0"/>
      </w:tblPr>
      <w:tblGrid>
        <w:gridCol w:w="4896"/>
        <w:gridCol w:w="4896"/>
      </w:tblGrid>
      <w:tr>
        <w:tc>
          <w:tcPr>
            <w:tcW w:type="dxa" w:w="2268"/>
            <w:shd w:fill="DDEBF7"/>
            <w:vAlign w:val="center"/>
            <w:tcMar>
              <w:top w:w="90" w:type="dxa"/>
              <w:left w:w="90" w:type="dxa"/>
              <w:bottom w:w="90" w:type="dxa"/>
              <w:right w:w="90" w:type="dxa"/>
            </w:tcMar>
          </w:tcPr>
          <w:p>
            <w:pPr>
              <w:spacing w:after="40"/>
            </w:pPr>
            <w:r/>
            <w:r>
              <w:rPr>
                <w:rFonts w:ascii="Aptos" w:hAnsi="Aptos"/>
                <w:b/>
                <w:color w:val="1F1F1F"/>
                <w:sz w:val="19"/>
              </w:rPr>
              <w:t>Field</w:t>
            </w:r>
          </w:p>
        </w:tc>
        <w:tc>
          <w:tcPr>
            <w:tcW w:type="dxa" w:w="6520"/>
            <w:shd w:fill="DDEBF7"/>
            <w:vAlign w:val="center"/>
            <w:tcMar>
              <w:top w:w="90" w:type="dxa"/>
              <w:left w:w="90" w:type="dxa"/>
              <w:bottom w:w="90" w:type="dxa"/>
              <w:right w:w="90" w:type="dxa"/>
            </w:tcMar>
          </w:tcPr>
          <w:p>
            <w:pPr>
              <w:spacing w:after="40"/>
            </w:pPr>
            <w:r/>
            <w:r>
              <w:rPr>
                <w:rFonts w:ascii="Aptos" w:hAnsi="Aptos"/>
                <w:b/>
                <w:color w:val="1F1F1F"/>
                <w:sz w:val="19"/>
              </w:rPr>
              <w:t>Value</w:t>
            </w:r>
          </w:p>
        </w:tc>
      </w:tr>
      <w:tr>
        <w:tc>
          <w:tcPr>
            <w:tcW w:type="dxa" w:w="2268"/>
            <w:vAlign w:val="center"/>
            <w:tcMar>
              <w:top w:w="90" w:type="dxa"/>
              <w:left w:w="90" w:type="dxa"/>
              <w:bottom w:w="90" w:type="dxa"/>
              <w:right w:w="90" w:type="dxa"/>
            </w:tcMar>
          </w:tcPr>
          <w:p>
            <w:pPr>
              <w:spacing w:after="40"/>
            </w:pPr>
            <w:r/>
            <w:r>
              <w:rPr>
                <w:rFonts w:ascii="Aptos" w:hAnsi="Aptos"/>
                <w:b w:val="0"/>
                <w:sz w:val="18"/>
              </w:rPr>
              <w:t>Document ID</w:t>
            </w:r>
          </w:p>
        </w:tc>
        <w:tc>
          <w:tcPr>
            <w:tcW w:type="dxa" w:w="6520"/>
            <w:vAlign w:val="center"/>
            <w:tcMar>
              <w:top w:w="90" w:type="dxa"/>
              <w:left w:w="90" w:type="dxa"/>
              <w:bottom w:w="90" w:type="dxa"/>
              <w:right w:w="90" w:type="dxa"/>
            </w:tcMar>
          </w:tcPr>
          <w:p>
            <w:pPr>
              <w:spacing w:after="40"/>
            </w:pPr>
            <w:r/>
            <w:r>
              <w:rPr>
                <w:rFonts w:ascii="Aptos" w:hAnsi="Aptos"/>
                <w:b w:val="0"/>
                <w:sz w:val="18"/>
              </w:rPr>
              <w:t>BRF-BRD-003</w:t>
            </w:r>
          </w:p>
        </w:tc>
      </w:tr>
      <w:tr>
        <w:tc>
          <w:tcPr>
            <w:tcW w:type="dxa" w:w="2268"/>
            <w:vAlign w:val="center"/>
            <w:tcMar>
              <w:top w:w="90" w:type="dxa"/>
              <w:left w:w="90" w:type="dxa"/>
              <w:bottom w:w="90" w:type="dxa"/>
              <w:right w:w="90" w:type="dxa"/>
            </w:tcMar>
          </w:tcPr>
          <w:p>
            <w:pPr>
              <w:spacing w:after="40"/>
            </w:pPr>
            <w:r/>
            <w:r>
              <w:rPr>
                <w:rFonts w:ascii="Aptos" w:hAnsi="Aptos"/>
                <w:b w:val="0"/>
                <w:sz w:val="18"/>
              </w:rPr>
              <w:t>Version</w:t>
            </w:r>
          </w:p>
        </w:tc>
        <w:tc>
          <w:tcPr>
            <w:tcW w:type="dxa" w:w="6520"/>
            <w:vAlign w:val="center"/>
            <w:tcMar>
              <w:top w:w="90" w:type="dxa"/>
              <w:left w:w="90" w:type="dxa"/>
              <w:bottom w:w="90" w:type="dxa"/>
              <w:right w:w="90" w:type="dxa"/>
            </w:tcMar>
          </w:tcPr>
          <w:p>
            <w:pPr>
              <w:spacing w:after="40"/>
            </w:pPr>
            <w:r/>
            <w:r>
              <w:rPr>
                <w:rFonts w:ascii="Aptos" w:hAnsi="Aptos"/>
                <w:b w:val="0"/>
                <w:sz w:val="18"/>
              </w:rPr>
              <w:t>1.1</w:t>
            </w:r>
          </w:p>
        </w:tc>
      </w:tr>
      <w:tr>
        <w:tc>
          <w:tcPr>
            <w:tcW w:type="dxa" w:w="2268"/>
            <w:vAlign w:val="center"/>
            <w:tcMar>
              <w:top w:w="90" w:type="dxa"/>
              <w:left w:w="90" w:type="dxa"/>
              <w:bottom w:w="90" w:type="dxa"/>
              <w:right w:w="90" w:type="dxa"/>
            </w:tcMar>
          </w:tcPr>
          <w:p>
            <w:pPr>
              <w:spacing w:after="40"/>
            </w:pPr>
            <w:r/>
            <w:r>
              <w:rPr>
                <w:rFonts w:ascii="Aptos" w:hAnsi="Aptos"/>
                <w:b w:val="0"/>
                <w:sz w:val="18"/>
              </w:rPr>
              <w:t>Status</w:t>
            </w:r>
          </w:p>
        </w:tc>
        <w:tc>
          <w:tcPr>
            <w:tcW w:type="dxa" w:w="6520"/>
            <w:vAlign w:val="center"/>
            <w:tcMar>
              <w:top w:w="90" w:type="dxa"/>
              <w:left w:w="90" w:type="dxa"/>
              <w:bottom w:w="90" w:type="dxa"/>
              <w:right w:w="90" w:type="dxa"/>
            </w:tcMar>
          </w:tcPr>
          <w:p>
            <w:pPr>
              <w:spacing w:after="40"/>
            </w:pPr>
            <w:r/>
            <w:r>
              <w:rPr>
                <w:rFonts w:ascii="Aptos" w:hAnsi="Aptos"/>
                <w:b w:val="0"/>
                <w:sz w:val="18"/>
              </w:rPr>
              <w:t>Current</w:t>
            </w:r>
          </w:p>
        </w:tc>
      </w:tr>
      <w:tr>
        <w:tc>
          <w:tcPr>
            <w:tcW w:type="dxa" w:w="2268"/>
            <w:vAlign w:val="center"/>
            <w:tcMar>
              <w:top w:w="90" w:type="dxa"/>
              <w:left w:w="90" w:type="dxa"/>
              <w:bottom w:w="90" w:type="dxa"/>
              <w:right w:w="90" w:type="dxa"/>
            </w:tcMar>
          </w:tcPr>
          <w:p>
            <w:pPr>
              <w:spacing w:after="40"/>
            </w:pPr>
            <w:r/>
            <w:r>
              <w:rPr>
                <w:rFonts w:ascii="Aptos" w:hAnsi="Aptos"/>
                <w:b w:val="0"/>
                <w:sz w:val="18"/>
              </w:rPr>
              <w:t>Domain</w:t>
            </w:r>
          </w:p>
        </w:tc>
        <w:tc>
          <w:tcPr>
            <w:tcW w:type="dxa" w:w="6520"/>
            <w:vAlign w:val="center"/>
            <w:tcMar>
              <w:top w:w="90" w:type="dxa"/>
              <w:left w:w="90" w:type="dxa"/>
              <w:bottom w:w="90" w:type="dxa"/>
              <w:right w:w="90" w:type="dxa"/>
            </w:tcMar>
          </w:tcPr>
          <w:p>
            <w:pPr>
              <w:spacing w:after="40"/>
            </w:pPr>
            <w:r/>
            <w:r>
              <w:rPr>
                <w:rFonts w:ascii="Aptos" w:hAnsi="Aptos"/>
                <w:b w:val="0"/>
                <w:sz w:val="18"/>
              </w:rPr>
              <w:t>Bookings / Finance Analytics</w:t>
            </w:r>
          </w:p>
        </w:tc>
      </w:tr>
      <w:tr>
        <w:tc>
          <w:tcPr>
            <w:tcW w:type="dxa" w:w="2268"/>
            <w:vAlign w:val="center"/>
            <w:tcMar>
              <w:top w:w="90" w:type="dxa"/>
              <w:left w:w="90" w:type="dxa"/>
              <w:bottom w:w="90" w:type="dxa"/>
              <w:right w:w="90" w:type="dxa"/>
            </w:tcMar>
          </w:tcPr>
          <w:p>
            <w:pPr>
              <w:spacing w:after="40"/>
            </w:pPr>
            <w:r/>
            <w:r>
              <w:rPr>
                <w:rFonts w:ascii="Aptos" w:hAnsi="Aptos"/>
                <w:b w:val="0"/>
                <w:sz w:val="18"/>
              </w:rPr>
              <w:t>Primary Owner</w:t>
            </w:r>
          </w:p>
        </w:tc>
        <w:tc>
          <w:tcPr>
            <w:tcW w:type="dxa" w:w="6520"/>
            <w:vAlign w:val="center"/>
            <w:tcMar>
              <w:top w:w="90" w:type="dxa"/>
              <w:left w:w="90" w:type="dxa"/>
              <w:bottom w:w="90" w:type="dxa"/>
              <w:right w:w="90" w:type="dxa"/>
            </w:tcMar>
          </w:tcPr>
          <w:p>
            <w:pPr>
              <w:spacing w:after="40"/>
            </w:pPr>
            <w:r/>
            <w:r>
              <w:rPr>
                <w:rFonts w:ascii="Aptos" w:hAnsi="Aptos"/>
                <w:b w:val="0"/>
                <w:sz w:val="18"/>
              </w:rPr>
              <w:t>Revenue Data Products</w:t>
            </w:r>
          </w:p>
        </w:tc>
      </w:tr>
      <w:tr>
        <w:tc>
          <w:tcPr>
            <w:tcW w:type="dxa" w:w="2268"/>
            <w:vAlign w:val="center"/>
            <w:tcMar>
              <w:top w:w="90" w:type="dxa"/>
              <w:left w:w="90" w:type="dxa"/>
              <w:bottom w:w="90" w:type="dxa"/>
              <w:right w:w="90" w:type="dxa"/>
            </w:tcMar>
          </w:tcPr>
          <w:p>
            <w:pPr>
              <w:spacing w:after="40"/>
            </w:pPr>
            <w:r/>
            <w:r>
              <w:rPr>
                <w:rFonts w:ascii="Aptos" w:hAnsi="Aptos"/>
                <w:b w:val="0"/>
                <w:sz w:val="18"/>
              </w:rPr>
              <w:t>Intended Use</w:t>
            </w:r>
          </w:p>
        </w:tc>
        <w:tc>
          <w:tcPr>
            <w:tcW w:type="dxa" w:w="6520"/>
            <w:vAlign w:val="center"/>
            <w:tcMar>
              <w:top w:w="90" w:type="dxa"/>
              <w:left w:w="90" w:type="dxa"/>
              <w:bottom w:w="90" w:type="dxa"/>
              <w:right w:w="90" w:type="dxa"/>
            </w:tcMar>
          </w:tcPr>
          <w:p>
            <w:pPr>
              <w:spacing w:after="40"/>
            </w:pPr>
            <w:r/>
            <w:r>
              <w:rPr>
                <w:rFonts w:ascii="Aptos" w:hAnsi="Aptos"/>
                <w:b w:val="0"/>
                <w:sz w:val="18"/>
              </w:rPr>
              <w:t>Curated daily revenue mart for analysts and finance ops</w:t>
            </w:r>
          </w:p>
        </w:tc>
      </w:tr>
    </w:tbl>
    <w:p/>
    <w:p>
      <w:pPr>
        <w:pStyle w:val="Heading1"/>
        <w:spacing w:before="160" w:after="60"/>
      </w:pPr>
      <w:r>
        <w:rPr>
          <w:rFonts w:ascii="Aptos" w:hAnsi="Aptos"/>
          <w:color w:val="0F4C81"/>
        </w:rPr>
        <w:t>1. Objective</w:t>
      </w:r>
    </w:p>
    <w:p>
      <w:pPr>
        <w:spacing w:after="80" w:line="276" w:lineRule="auto"/>
      </w:pPr>
      <w:r>
        <w:rPr>
          <w:rFonts w:ascii="Aptos" w:hAnsi="Aptos"/>
          <w:i w:val="0"/>
          <w:sz w:val="20"/>
        </w:rPr>
        <w:t>Build a daily pipeline that calculates total paid booking revenue and booking count by booking_date, hotel_id, market_id, and booking_channel while preserving traceable business rules.</w:t>
      </w:r>
    </w:p>
    <w:p>
      <w:pPr>
        <w:pStyle w:val="Heading1"/>
        <w:spacing w:before="160" w:after="60"/>
      </w:pPr>
      <w:r>
        <w:rPr>
          <w:rFonts w:ascii="Aptos" w:hAnsi="Aptos"/>
          <w:color w:val="0F4C81"/>
        </w:rPr>
        <w:t>2. Business Context</w:t>
      </w:r>
    </w:p>
    <w:p>
      <w:pPr>
        <w:spacing w:after="80" w:line="276" w:lineRule="auto"/>
      </w:pPr>
      <w:r>
        <w:rPr>
          <w:rFonts w:ascii="Aptos" w:hAnsi="Aptos"/>
          <w:i w:val="0"/>
          <w:sz w:val="20"/>
        </w:rPr>
        <w:t>Finance and analytics teams repeatedly ask engineering for booking revenue logic because upstream systems represent bookings, reservations, cancellations, amendments, and refunds differently. This data product standardizes what counts as paid booking revenue and what should be excluded.</w:t>
      </w:r>
    </w:p>
    <w:p>
      <w:pPr>
        <w:pStyle w:val="Heading1"/>
        <w:spacing w:before="160" w:after="60"/>
      </w:pPr>
      <w:r>
        <w:rPr>
          <w:rFonts w:ascii="Aptos" w:hAnsi="Aptos"/>
          <w:color w:val="0F4C81"/>
        </w:rPr>
        <w:t>3. Scope</w:t>
      </w:r>
    </w:p>
    <w:p>
      <w:pPr>
        <w:pStyle w:val="Heading2"/>
        <w:spacing w:before="80" w:after="60"/>
      </w:pPr>
      <w:r>
        <w:rPr>
          <w:rFonts w:ascii="Aptos" w:hAnsi="Aptos"/>
          <w:color w:val="305496"/>
        </w:rPr>
        <w:t>3.1 In Scope</w:t>
      </w:r>
    </w:p>
    <w:p>
      <w:pPr>
        <w:pStyle w:val="ListBullet"/>
        <w:spacing w:after="30"/>
      </w:pPr>
      <w:r>
        <w:rPr>
          <w:rFonts w:ascii="Aptos" w:hAnsi="Aptos"/>
          <w:sz w:val="19"/>
        </w:rPr>
        <w:t>Completed bookings with recognized paid revenue.</w:t>
      </w:r>
    </w:p>
    <w:p>
      <w:pPr>
        <w:pStyle w:val="ListBullet"/>
        <w:spacing w:after="30"/>
      </w:pPr>
      <w:r>
        <w:rPr>
          <w:rFonts w:ascii="Aptos" w:hAnsi="Aptos"/>
          <w:sz w:val="19"/>
        </w:rPr>
        <w:t>Currency normalization to enterprise reporting currency prior to aggregation.</w:t>
      </w:r>
    </w:p>
    <w:p>
      <w:pPr>
        <w:pStyle w:val="ListBullet"/>
        <w:spacing w:after="30"/>
      </w:pPr>
      <w:r>
        <w:rPr>
          <w:rFonts w:ascii="Aptos" w:hAnsi="Aptos"/>
          <w:sz w:val="19"/>
        </w:rPr>
        <w:t>Booking counts, paid revenue, net revenue, and channel-level splits.</w:t>
      </w:r>
    </w:p>
    <w:p>
      <w:pPr>
        <w:pStyle w:val="ListBullet"/>
        <w:spacing w:after="30"/>
      </w:pPr>
      <w:r>
        <w:rPr>
          <w:rFonts w:ascii="Aptos" w:hAnsi="Aptos"/>
          <w:sz w:val="19"/>
        </w:rPr>
        <w:t>Late-arriving source handling for prior booking_date partitions.</w:t>
      </w:r>
    </w:p>
    <w:p>
      <w:pPr>
        <w:pStyle w:val="Heading2"/>
        <w:spacing w:before="80" w:after="60"/>
      </w:pPr>
      <w:r>
        <w:rPr>
          <w:rFonts w:ascii="Aptos" w:hAnsi="Aptos"/>
          <w:color w:val="305496"/>
        </w:rPr>
        <w:t>3.2 Out of Scope</w:t>
      </w:r>
    </w:p>
    <w:p>
      <w:pPr>
        <w:pStyle w:val="ListBullet"/>
        <w:spacing w:after="30"/>
      </w:pPr>
      <w:r>
        <w:rPr>
          <w:rFonts w:ascii="Aptos" w:hAnsi="Aptos"/>
          <w:sz w:val="19"/>
        </w:rPr>
        <w:t>Inventory availability and sellable room logic.</w:t>
      </w:r>
    </w:p>
    <w:p>
      <w:pPr>
        <w:pStyle w:val="ListBullet"/>
        <w:spacing w:after="30"/>
      </w:pPr>
      <w:r>
        <w:rPr>
          <w:rFonts w:ascii="Aptos" w:hAnsi="Aptos"/>
          <w:sz w:val="19"/>
        </w:rPr>
        <w:t>Marketing attribution beyond the booking-level campaign_id carried on source events.</w:t>
      </w:r>
    </w:p>
    <w:p>
      <w:pPr>
        <w:pStyle w:val="ListBullet"/>
        <w:spacing w:after="30"/>
      </w:pPr>
      <w:r>
        <w:rPr>
          <w:rFonts w:ascii="Aptos" w:hAnsi="Aptos"/>
          <w:sz w:val="19"/>
        </w:rPr>
        <w:t>Cash settlement timing and chargeback accounting.</w:t>
      </w:r>
    </w:p>
    <w:p>
      <w:pPr>
        <w:pStyle w:val="Heading1"/>
        <w:spacing w:before="160" w:after="60"/>
      </w:pPr>
      <w:r>
        <w:rPr>
          <w:rFonts w:ascii="Aptos" w:hAnsi="Aptos"/>
          <w:color w:val="0F4C81"/>
        </w:rPr>
        <w:t>4. Stakeholders</w:t>
      </w:r>
    </w:p>
    <w:tbl>
      <w:tblPr>
        <w:tblStyle w:val="TableGrid"/>
        <w:tblW w:type="auto" w:w="0"/>
        <w:jc w:val="center"/>
        <w:tblLayout w:type="autofit"/>
        <w:tblLook w:firstColumn="1" w:firstRow="1" w:lastColumn="0" w:lastRow="0" w:noHBand="0" w:noVBand="1" w:val="04A0"/>
      </w:tblPr>
      <w:tblGrid>
        <w:gridCol w:w="4896"/>
        <w:gridCol w:w="4896"/>
      </w:tblGrid>
      <w:tr>
        <w:tc>
          <w:tcPr>
            <w:tcW w:type="dxa" w:w="2438"/>
            <w:shd w:fill="E2F0D9"/>
            <w:vAlign w:val="center"/>
            <w:tcMar>
              <w:top w:w="90" w:type="dxa"/>
              <w:left w:w="90" w:type="dxa"/>
              <w:bottom w:w="90" w:type="dxa"/>
              <w:right w:w="90" w:type="dxa"/>
            </w:tcMar>
          </w:tcPr>
          <w:p>
            <w:pPr>
              <w:spacing w:after="40"/>
            </w:pPr>
            <w:r/>
            <w:r>
              <w:rPr>
                <w:rFonts w:ascii="Aptos" w:hAnsi="Aptos"/>
                <w:b/>
                <w:color w:val="1F1F1F"/>
                <w:sz w:val="19"/>
              </w:rPr>
              <w:t>Role</w:t>
            </w:r>
          </w:p>
        </w:tc>
        <w:tc>
          <w:tcPr>
            <w:tcW w:type="dxa" w:w="6350"/>
            <w:shd w:fill="E2F0D9"/>
            <w:vAlign w:val="center"/>
            <w:tcMar>
              <w:top w:w="90" w:type="dxa"/>
              <w:left w:w="90" w:type="dxa"/>
              <w:bottom w:w="90" w:type="dxa"/>
              <w:right w:w="90" w:type="dxa"/>
            </w:tcMar>
          </w:tcPr>
          <w:p>
            <w:pPr>
              <w:spacing w:after="40"/>
            </w:pPr>
            <w:r/>
            <w:r>
              <w:rPr>
                <w:rFonts w:ascii="Aptos" w:hAnsi="Aptos"/>
                <w:b/>
                <w:color w:val="1F1F1F"/>
                <w:sz w:val="19"/>
              </w:rPr>
              <w:t>Description</w:t>
            </w:r>
          </w:p>
        </w:tc>
      </w:tr>
      <w:tr>
        <w:tc>
          <w:tcPr>
            <w:tcW w:type="dxa" w:w="2438"/>
            <w:vAlign w:val="center"/>
            <w:tcMar>
              <w:top w:w="90" w:type="dxa"/>
              <w:left w:w="90" w:type="dxa"/>
              <w:bottom w:w="90" w:type="dxa"/>
              <w:right w:w="90" w:type="dxa"/>
            </w:tcMar>
          </w:tcPr>
          <w:p>
            <w:pPr>
              <w:spacing w:after="40"/>
            </w:pPr>
            <w:r/>
            <w:r>
              <w:rPr>
                <w:rFonts w:ascii="Aptos" w:hAnsi="Aptos"/>
                <w:b w:val="0"/>
                <w:sz w:val="18"/>
              </w:rPr>
              <w:t>Business Sponsor</w:t>
            </w:r>
          </w:p>
        </w:tc>
        <w:tc>
          <w:tcPr>
            <w:tcW w:type="dxa" w:w="6350"/>
            <w:vAlign w:val="center"/>
            <w:tcMar>
              <w:top w:w="90" w:type="dxa"/>
              <w:left w:w="90" w:type="dxa"/>
              <w:bottom w:w="90" w:type="dxa"/>
              <w:right w:w="90" w:type="dxa"/>
            </w:tcMar>
          </w:tcPr>
          <w:p>
            <w:pPr>
              <w:spacing w:after="40"/>
            </w:pPr>
            <w:r/>
            <w:r>
              <w:rPr>
                <w:rFonts w:ascii="Aptos" w:hAnsi="Aptos"/>
                <w:b w:val="0"/>
                <w:sz w:val="18"/>
              </w:rPr>
              <w:t>Finance Analytics</w:t>
            </w:r>
          </w:p>
        </w:tc>
      </w:tr>
      <w:tr>
        <w:tc>
          <w:tcPr>
            <w:tcW w:type="dxa" w:w="2438"/>
            <w:vAlign w:val="center"/>
            <w:tcMar>
              <w:top w:w="90" w:type="dxa"/>
              <w:left w:w="90" w:type="dxa"/>
              <w:bottom w:w="90" w:type="dxa"/>
              <w:right w:w="90" w:type="dxa"/>
            </w:tcMar>
          </w:tcPr>
          <w:p>
            <w:pPr>
              <w:spacing w:after="40"/>
            </w:pPr>
            <w:r/>
            <w:r>
              <w:rPr>
                <w:rFonts w:ascii="Aptos" w:hAnsi="Aptos"/>
                <w:b w:val="0"/>
                <w:sz w:val="18"/>
              </w:rPr>
              <w:t>Engineering Owner</w:t>
            </w:r>
          </w:p>
        </w:tc>
        <w:tc>
          <w:tcPr>
            <w:tcW w:type="dxa" w:w="6350"/>
            <w:vAlign w:val="center"/>
            <w:tcMar>
              <w:top w:w="90" w:type="dxa"/>
              <w:left w:w="90" w:type="dxa"/>
              <w:bottom w:w="90" w:type="dxa"/>
              <w:right w:w="90" w:type="dxa"/>
            </w:tcMar>
          </w:tcPr>
          <w:p>
            <w:pPr>
              <w:spacing w:after="40"/>
            </w:pPr>
            <w:r/>
            <w:r>
              <w:rPr>
                <w:rFonts w:ascii="Aptos" w:hAnsi="Aptos"/>
                <w:b w:val="0"/>
                <w:sz w:val="18"/>
              </w:rPr>
              <w:t>Revenue Data Products</w:t>
            </w:r>
          </w:p>
        </w:tc>
      </w:tr>
      <w:tr>
        <w:tc>
          <w:tcPr>
            <w:tcW w:type="dxa" w:w="2438"/>
            <w:vAlign w:val="center"/>
            <w:tcMar>
              <w:top w:w="90" w:type="dxa"/>
              <w:left w:w="90" w:type="dxa"/>
              <w:bottom w:w="90" w:type="dxa"/>
              <w:right w:w="90" w:type="dxa"/>
            </w:tcMar>
          </w:tcPr>
          <w:p>
            <w:pPr>
              <w:spacing w:after="40"/>
            </w:pPr>
            <w:r/>
            <w:r>
              <w:rPr>
                <w:rFonts w:ascii="Aptos" w:hAnsi="Aptos"/>
                <w:b w:val="0"/>
                <w:sz w:val="18"/>
              </w:rPr>
              <w:t>Consumers</w:t>
            </w:r>
          </w:p>
        </w:tc>
        <w:tc>
          <w:tcPr>
            <w:tcW w:type="dxa" w:w="6350"/>
            <w:vAlign w:val="center"/>
            <w:tcMar>
              <w:top w:w="90" w:type="dxa"/>
              <w:left w:w="90" w:type="dxa"/>
              <w:bottom w:w="90" w:type="dxa"/>
              <w:right w:w="90" w:type="dxa"/>
            </w:tcMar>
          </w:tcPr>
          <w:p>
            <w:pPr>
              <w:spacing w:after="40"/>
            </w:pPr>
            <w:r/>
            <w:r>
              <w:rPr>
                <w:rFonts w:ascii="Aptos" w:hAnsi="Aptos"/>
                <w:b w:val="0"/>
                <w:sz w:val="18"/>
              </w:rPr>
              <w:t>BI analysts, FP&amp;A, pricing, partner reporting</w:t>
            </w:r>
          </w:p>
        </w:tc>
      </w:tr>
    </w:tbl>
    <w:p/>
    <w:p>
      <w:pPr>
        <w:pStyle w:val="Heading1"/>
        <w:spacing w:before="160" w:after="60"/>
      </w:pPr>
      <w:r>
        <w:rPr>
          <w:rFonts w:ascii="Aptos" w:hAnsi="Aptos"/>
          <w:color w:val="0F4C81"/>
        </w:rPr>
        <w:t>5. Source Systems</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324"/>
            <w:shd w:fill="FFF2CC"/>
            <w:vAlign w:val="center"/>
            <w:tcMar>
              <w:top w:w="90" w:type="dxa"/>
              <w:left w:w="90" w:type="dxa"/>
              <w:bottom w:w="90" w:type="dxa"/>
              <w:right w:w="90" w:type="dxa"/>
            </w:tcMar>
          </w:tcPr>
          <w:p>
            <w:pPr>
              <w:spacing w:after="40"/>
            </w:pPr>
            <w:r/>
            <w:r>
              <w:rPr>
                <w:rFonts w:ascii="Aptos" w:hAnsi="Aptos"/>
                <w:b/>
                <w:color w:val="1F1F1F"/>
                <w:sz w:val="18"/>
              </w:rPr>
              <w:t>Source</w:t>
            </w:r>
          </w:p>
        </w:tc>
        <w:tc>
          <w:tcPr>
            <w:tcW w:type="dxa" w:w="3005"/>
            <w:shd w:fill="FFF2CC"/>
            <w:vAlign w:val="center"/>
            <w:tcMar>
              <w:top w:w="90" w:type="dxa"/>
              <w:left w:w="90" w:type="dxa"/>
              <w:bottom w:w="90" w:type="dxa"/>
              <w:right w:w="90" w:type="dxa"/>
            </w:tcMar>
          </w:tcPr>
          <w:p>
            <w:pPr>
              <w:spacing w:after="40"/>
            </w:pPr>
            <w:r/>
            <w:r>
              <w:rPr>
                <w:rFonts w:ascii="Aptos" w:hAnsi="Aptos"/>
                <w:b/>
                <w:color w:val="1F1F1F"/>
                <w:sz w:val="18"/>
              </w:rPr>
              <w:t>Purpose</w:t>
            </w:r>
          </w:p>
        </w:tc>
        <w:tc>
          <w:tcPr>
            <w:tcW w:type="dxa" w:w="1474"/>
            <w:shd w:fill="FFF2CC"/>
            <w:vAlign w:val="center"/>
            <w:tcMar>
              <w:top w:w="90" w:type="dxa"/>
              <w:left w:w="90" w:type="dxa"/>
              <w:bottom w:w="90" w:type="dxa"/>
              <w:right w:w="90" w:type="dxa"/>
            </w:tcMar>
          </w:tcPr>
          <w:p>
            <w:pPr>
              <w:spacing w:after="40"/>
            </w:pPr>
            <w:r/>
            <w:r>
              <w:rPr>
                <w:rFonts w:ascii="Aptos" w:hAnsi="Aptos"/>
                <w:b/>
                <w:color w:val="1F1F1F"/>
                <w:sz w:val="18"/>
              </w:rPr>
              <w:t>Cadence</w:t>
            </w:r>
          </w:p>
        </w:tc>
        <w:tc>
          <w:tcPr>
            <w:tcW w:type="dxa" w:w="1814"/>
            <w:shd w:fill="FFF2CC"/>
            <w:vAlign w:val="center"/>
            <w:tcMar>
              <w:top w:w="90" w:type="dxa"/>
              <w:left w:w="90" w:type="dxa"/>
              <w:bottom w:w="90" w:type="dxa"/>
              <w:right w:w="90" w:type="dxa"/>
            </w:tcMar>
          </w:tcPr>
          <w:p>
            <w:pPr>
              <w:spacing w:after="40"/>
            </w:pPr>
            <w:r/>
            <w:r>
              <w:rPr>
                <w:rFonts w:ascii="Aptos" w:hAnsi="Aptos"/>
                <w:b/>
                <w:color w:val="1F1F1F"/>
                <w:sz w:val="18"/>
              </w:rPr>
              <w:t>Owner</w:t>
            </w:r>
          </w:p>
        </w:tc>
      </w:tr>
      <w:tr>
        <w:tc>
          <w:tcPr>
            <w:tcW w:type="dxa" w:w="2324"/>
            <w:vAlign w:val="center"/>
            <w:tcMar>
              <w:top w:w="90" w:type="dxa"/>
              <w:left w:w="90" w:type="dxa"/>
              <w:bottom w:w="90" w:type="dxa"/>
              <w:right w:w="90" w:type="dxa"/>
            </w:tcMar>
          </w:tcPr>
          <w:p>
            <w:pPr>
              <w:spacing w:after="40"/>
            </w:pPr>
            <w:r/>
            <w:r>
              <w:rPr>
                <w:rFonts w:ascii="Aptos" w:hAnsi="Aptos"/>
                <w:b w:val="0"/>
                <w:sz w:val="17"/>
              </w:rPr>
              <w:t>booking_fact_source</w:t>
            </w:r>
          </w:p>
        </w:tc>
        <w:tc>
          <w:tcPr>
            <w:tcW w:type="dxa" w:w="3005"/>
            <w:vAlign w:val="center"/>
            <w:tcMar>
              <w:top w:w="90" w:type="dxa"/>
              <w:left w:w="90" w:type="dxa"/>
              <w:bottom w:w="90" w:type="dxa"/>
              <w:right w:w="90" w:type="dxa"/>
            </w:tcMar>
          </w:tcPr>
          <w:p>
            <w:pPr>
              <w:spacing w:after="40"/>
            </w:pPr>
            <w:r/>
            <w:r>
              <w:rPr>
                <w:rFonts w:ascii="Aptos" w:hAnsi="Aptos"/>
                <w:b w:val="0"/>
                <w:sz w:val="17"/>
              </w:rPr>
              <w:t>Primary booking transaction source</w:t>
            </w:r>
          </w:p>
        </w:tc>
        <w:tc>
          <w:tcPr>
            <w:tcW w:type="dxa" w:w="1474"/>
            <w:vAlign w:val="center"/>
            <w:tcMar>
              <w:top w:w="90" w:type="dxa"/>
              <w:left w:w="90" w:type="dxa"/>
              <w:bottom w:w="90" w:type="dxa"/>
              <w:right w:w="90" w:type="dxa"/>
            </w:tcMar>
          </w:tcPr>
          <w:p>
            <w:pPr>
              <w:spacing w:after="40"/>
            </w:pPr>
            <w:r/>
            <w:r>
              <w:rPr>
                <w:rFonts w:ascii="Aptos" w:hAnsi="Aptos"/>
                <w:b w:val="0"/>
                <w:sz w:val="17"/>
              </w:rPr>
              <w:t>Daily snapshot</w:t>
            </w:r>
          </w:p>
        </w:tc>
        <w:tc>
          <w:tcPr>
            <w:tcW w:type="dxa" w:w="1814"/>
            <w:vAlign w:val="center"/>
            <w:tcMar>
              <w:top w:w="90" w:type="dxa"/>
              <w:left w:w="90" w:type="dxa"/>
              <w:bottom w:w="90" w:type="dxa"/>
              <w:right w:w="90" w:type="dxa"/>
            </w:tcMar>
          </w:tcPr>
          <w:p>
            <w:pPr>
              <w:spacing w:after="40"/>
            </w:pPr>
            <w:r/>
            <w:r>
              <w:rPr>
                <w:rFonts w:ascii="Aptos" w:hAnsi="Aptos"/>
                <w:b w:val="0"/>
                <w:sz w:val="17"/>
              </w:rPr>
              <w:t>Booking Platform</w:t>
            </w:r>
          </w:p>
        </w:tc>
      </w:tr>
      <w:tr>
        <w:tc>
          <w:tcPr>
            <w:tcW w:type="dxa" w:w="2324"/>
            <w:vAlign w:val="center"/>
            <w:tcMar>
              <w:top w:w="90" w:type="dxa"/>
              <w:left w:w="90" w:type="dxa"/>
              <w:bottom w:w="90" w:type="dxa"/>
              <w:right w:w="90" w:type="dxa"/>
            </w:tcMar>
          </w:tcPr>
          <w:p>
            <w:pPr>
              <w:spacing w:after="40"/>
            </w:pPr>
            <w:r/>
            <w:r>
              <w:rPr>
                <w:rFonts w:ascii="Aptos" w:hAnsi="Aptos"/>
                <w:b w:val="0"/>
                <w:sz w:val="17"/>
              </w:rPr>
              <w:t>fx_rate_reference</w:t>
            </w:r>
          </w:p>
        </w:tc>
        <w:tc>
          <w:tcPr>
            <w:tcW w:type="dxa" w:w="3005"/>
            <w:vAlign w:val="center"/>
            <w:tcMar>
              <w:top w:w="90" w:type="dxa"/>
              <w:left w:w="90" w:type="dxa"/>
              <w:bottom w:w="90" w:type="dxa"/>
              <w:right w:w="90" w:type="dxa"/>
            </w:tcMar>
          </w:tcPr>
          <w:p>
            <w:pPr>
              <w:spacing w:after="40"/>
            </w:pPr>
            <w:r/>
            <w:r>
              <w:rPr>
                <w:rFonts w:ascii="Aptos" w:hAnsi="Aptos"/>
                <w:b w:val="0"/>
                <w:sz w:val="17"/>
              </w:rPr>
              <w:t>Currency conversion rates</w:t>
            </w:r>
          </w:p>
        </w:tc>
        <w:tc>
          <w:tcPr>
            <w:tcW w:type="dxa" w:w="1474"/>
            <w:vAlign w:val="center"/>
            <w:tcMar>
              <w:top w:w="90" w:type="dxa"/>
              <w:left w:w="90" w:type="dxa"/>
              <w:bottom w:w="90" w:type="dxa"/>
              <w:right w:w="90" w:type="dxa"/>
            </w:tcMar>
          </w:tcPr>
          <w:p>
            <w:pPr>
              <w:spacing w:after="40"/>
            </w:pPr>
            <w:r/>
            <w:r>
              <w:rPr>
                <w:rFonts w:ascii="Aptos" w:hAnsi="Aptos"/>
                <w:b w:val="0"/>
                <w:sz w:val="17"/>
              </w:rPr>
              <w:t>Daily 00:30 UTC</w:t>
            </w:r>
          </w:p>
        </w:tc>
        <w:tc>
          <w:tcPr>
            <w:tcW w:type="dxa" w:w="1814"/>
            <w:vAlign w:val="center"/>
            <w:tcMar>
              <w:top w:w="90" w:type="dxa"/>
              <w:left w:w="90" w:type="dxa"/>
              <w:bottom w:w="90" w:type="dxa"/>
              <w:right w:w="90" w:type="dxa"/>
            </w:tcMar>
          </w:tcPr>
          <w:p>
            <w:pPr>
              <w:spacing w:after="40"/>
            </w:pPr>
            <w:r/>
            <w:r>
              <w:rPr>
                <w:rFonts w:ascii="Aptos" w:hAnsi="Aptos"/>
                <w:b w:val="0"/>
                <w:sz w:val="17"/>
              </w:rPr>
              <w:t>Finance Core</w:t>
            </w:r>
          </w:p>
        </w:tc>
      </w:tr>
      <w:tr>
        <w:tc>
          <w:tcPr>
            <w:tcW w:type="dxa" w:w="2324"/>
            <w:vAlign w:val="center"/>
            <w:tcMar>
              <w:top w:w="90" w:type="dxa"/>
              <w:left w:w="90" w:type="dxa"/>
              <w:bottom w:w="90" w:type="dxa"/>
              <w:right w:w="90" w:type="dxa"/>
            </w:tcMar>
          </w:tcPr>
          <w:p>
            <w:pPr>
              <w:spacing w:after="40"/>
            </w:pPr>
            <w:r/>
            <w:r>
              <w:rPr>
                <w:rFonts w:ascii="Aptos" w:hAnsi="Aptos"/>
                <w:b w:val="0"/>
                <w:sz w:val="17"/>
              </w:rPr>
              <w:t>hotel_dim_current</w:t>
            </w:r>
          </w:p>
        </w:tc>
        <w:tc>
          <w:tcPr>
            <w:tcW w:type="dxa" w:w="3005"/>
            <w:vAlign w:val="center"/>
            <w:tcMar>
              <w:top w:w="90" w:type="dxa"/>
              <w:left w:w="90" w:type="dxa"/>
              <w:bottom w:w="90" w:type="dxa"/>
              <w:right w:w="90" w:type="dxa"/>
            </w:tcMar>
          </w:tcPr>
          <w:p>
            <w:pPr>
              <w:spacing w:after="40"/>
            </w:pPr>
            <w:r/>
            <w:r>
              <w:rPr>
                <w:rFonts w:ascii="Aptos" w:hAnsi="Aptos"/>
                <w:b w:val="0"/>
                <w:sz w:val="17"/>
              </w:rPr>
              <w:t>Current hotel dimension</w:t>
            </w:r>
          </w:p>
        </w:tc>
        <w:tc>
          <w:tcPr>
            <w:tcW w:type="dxa" w:w="1474"/>
            <w:vAlign w:val="center"/>
            <w:tcMar>
              <w:top w:w="90" w:type="dxa"/>
              <w:left w:w="90" w:type="dxa"/>
              <w:bottom w:w="90" w:type="dxa"/>
              <w:right w:w="90" w:type="dxa"/>
            </w:tcMar>
          </w:tcPr>
          <w:p>
            <w:pPr>
              <w:spacing w:after="40"/>
            </w:pPr>
            <w:r/>
            <w:r>
              <w:rPr>
                <w:rFonts w:ascii="Aptos" w:hAnsi="Aptos"/>
                <w:b w:val="0"/>
                <w:sz w:val="17"/>
              </w:rPr>
              <w:t>Daily</w:t>
            </w:r>
          </w:p>
        </w:tc>
        <w:tc>
          <w:tcPr>
            <w:tcW w:type="dxa" w:w="1814"/>
            <w:vAlign w:val="center"/>
            <w:tcMar>
              <w:top w:w="90" w:type="dxa"/>
              <w:left w:w="90" w:type="dxa"/>
              <w:bottom w:w="90" w:type="dxa"/>
              <w:right w:w="90" w:type="dxa"/>
            </w:tcMar>
          </w:tcPr>
          <w:p>
            <w:pPr>
              <w:spacing w:after="40"/>
            </w:pPr>
            <w:r/>
            <w:r>
              <w:rPr>
                <w:rFonts w:ascii="Aptos" w:hAnsi="Aptos"/>
                <w:b w:val="0"/>
                <w:sz w:val="17"/>
              </w:rPr>
              <w:t>Property Master Team</w:t>
            </w:r>
          </w:p>
        </w:tc>
      </w:tr>
      <w:tr>
        <w:tc>
          <w:tcPr>
            <w:tcW w:type="dxa" w:w="2324"/>
            <w:vAlign w:val="center"/>
            <w:tcMar>
              <w:top w:w="90" w:type="dxa"/>
              <w:left w:w="90" w:type="dxa"/>
              <w:bottom w:w="90" w:type="dxa"/>
              <w:right w:w="90" w:type="dxa"/>
            </w:tcMar>
          </w:tcPr>
          <w:p>
            <w:pPr>
              <w:spacing w:after="40"/>
            </w:pPr>
            <w:r/>
            <w:r>
              <w:rPr>
                <w:rFonts w:ascii="Aptos" w:hAnsi="Aptos"/>
                <w:b w:val="0"/>
                <w:sz w:val="17"/>
              </w:rPr>
              <w:t>market_dim_current</w:t>
            </w:r>
          </w:p>
        </w:tc>
        <w:tc>
          <w:tcPr>
            <w:tcW w:type="dxa" w:w="3005"/>
            <w:vAlign w:val="center"/>
            <w:tcMar>
              <w:top w:w="90" w:type="dxa"/>
              <w:left w:w="90" w:type="dxa"/>
              <w:bottom w:w="90" w:type="dxa"/>
              <w:right w:w="90" w:type="dxa"/>
            </w:tcMar>
          </w:tcPr>
          <w:p>
            <w:pPr>
              <w:spacing w:after="40"/>
            </w:pPr>
            <w:r/>
            <w:r>
              <w:rPr>
                <w:rFonts w:ascii="Aptos" w:hAnsi="Aptos"/>
                <w:b w:val="0"/>
                <w:sz w:val="17"/>
              </w:rPr>
              <w:t>Market dimension</w:t>
            </w:r>
          </w:p>
        </w:tc>
        <w:tc>
          <w:tcPr>
            <w:tcW w:type="dxa" w:w="1474"/>
            <w:vAlign w:val="center"/>
            <w:tcMar>
              <w:top w:w="90" w:type="dxa"/>
              <w:left w:w="90" w:type="dxa"/>
              <w:bottom w:w="90" w:type="dxa"/>
              <w:right w:w="90" w:type="dxa"/>
            </w:tcMar>
          </w:tcPr>
          <w:p>
            <w:pPr>
              <w:spacing w:after="40"/>
            </w:pPr>
            <w:r/>
            <w:r>
              <w:rPr>
                <w:rFonts w:ascii="Aptos" w:hAnsi="Aptos"/>
                <w:b w:val="0"/>
                <w:sz w:val="17"/>
              </w:rPr>
              <w:t>Daily</w:t>
            </w:r>
          </w:p>
        </w:tc>
        <w:tc>
          <w:tcPr>
            <w:tcW w:type="dxa" w:w="1814"/>
            <w:vAlign w:val="center"/>
            <w:tcMar>
              <w:top w:w="90" w:type="dxa"/>
              <w:left w:w="90" w:type="dxa"/>
              <w:bottom w:w="90" w:type="dxa"/>
              <w:right w:w="90" w:type="dxa"/>
            </w:tcMar>
          </w:tcPr>
          <w:p>
            <w:pPr>
              <w:spacing w:after="40"/>
            </w:pPr>
            <w:r/>
            <w:r>
              <w:rPr>
                <w:rFonts w:ascii="Aptos" w:hAnsi="Aptos"/>
                <w:b w:val="0"/>
                <w:sz w:val="17"/>
              </w:rPr>
              <w:t>Commercial Data</w:t>
            </w:r>
          </w:p>
        </w:tc>
      </w:tr>
    </w:tbl>
    <w:p/>
    <w:p>
      <w:pPr>
        <w:pStyle w:val="Heading1"/>
        <w:spacing w:before="160" w:after="60"/>
      </w:pPr>
      <w:r>
        <w:rPr>
          <w:rFonts w:ascii="Aptos" w:hAnsi="Aptos"/>
          <w:color w:val="0F4C81"/>
        </w:rPr>
        <w:t>6. Source Schema</w:t>
      </w:r>
    </w:p>
    <w:p>
      <w:pPr>
        <w:spacing w:after="0"/>
      </w:pPr>
      <w:r>
        <w:rPr>
          <w:b/>
        </w:rPr>
        <w:t xml:space="preserve">Primary source table name(s): </w:t>
      </w:r>
      <w:r>
        <w:t>booking_fact_source, fx_rate_reference, hotel_dim_current, market_dim_current</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154"/>
            <w:shd w:fill="D9EAF7"/>
            <w:vAlign w:val="center"/>
            <w:tcMar>
              <w:top w:w="90" w:type="dxa"/>
              <w:left w:w="90" w:type="dxa"/>
              <w:bottom w:w="90" w:type="dxa"/>
              <w:right w:w="90" w:type="dxa"/>
            </w:tcMar>
          </w:tcPr>
          <w:p>
            <w:pPr>
              <w:spacing w:after="40"/>
            </w:pPr>
            <w:r/>
            <w:r>
              <w:rPr>
                <w:rFonts w:ascii="Aptos" w:hAnsi="Aptos"/>
                <w:b/>
                <w:color w:val="1F1F1F"/>
                <w:sz w:val="18"/>
              </w:rPr>
              <w:t>Column</w:t>
            </w:r>
          </w:p>
        </w:tc>
        <w:tc>
          <w:tcPr>
            <w:tcW w:type="dxa" w:w="1531"/>
            <w:shd w:fill="D9EAF7"/>
            <w:vAlign w:val="center"/>
            <w:tcMar>
              <w:top w:w="90" w:type="dxa"/>
              <w:left w:w="90" w:type="dxa"/>
              <w:bottom w:w="90" w:type="dxa"/>
              <w:right w:w="90" w:type="dxa"/>
            </w:tcMar>
          </w:tcPr>
          <w:p>
            <w:pPr>
              <w:spacing w:after="40"/>
            </w:pPr>
            <w:r/>
            <w:r>
              <w:rPr>
                <w:rFonts w:ascii="Aptos" w:hAnsi="Aptos"/>
                <w:b/>
                <w:color w:val="1F1F1F"/>
                <w:sz w:val="18"/>
              </w:rPr>
              <w:t>Type</w:t>
            </w:r>
          </w:p>
        </w:tc>
        <w:tc>
          <w:tcPr>
            <w:tcW w:type="dxa" w:w="1134"/>
            <w:shd w:fill="D9EAF7"/>
            <w:vAlign w:val="center"/>
            <w:tcMar>
              <w:top w:w="90" w:type="dxa"/>
              <w:left w:w="90" w:type="dxa"/>
              <w:bottom w:w="90" w:type="dxa"/>
              <w:right w:w="90" w:type="dxa"/>
            </w:tcMar>
          </w:tcPr>
          <w:p>
            <w:pPr>
              <w:spacing w:after="40"/>
            </w:pPr>
            <w:r/>
            <w:r>
              <w:rPr>
                <w:rFonts w:ascii="Aptos" w:hAnsi="Aptos"/>
                <w:b/>
                <w:color w:val="1F1F1F"/>
                <w:sz w:val="18"/>
              </w:rPr>
              <w:t>Required</w:t>
            </w:r>
          </w:p>
        </w:tc>
        <w:tc>
          <w:tcPr>
            <w:tcW w:type="dxa" w:w="4535"/>
            <w:shd w:fill="D9EAF7"/>
            <w:vAlign w:val="center"/>
            <w:tcMar>
              <w:top w:w="90" w:type="dxa"/>
              <w:left w:w="90" w:type="dxa"/>
              <w:bottom w:w="90" w:type="dxa"/>
              <w:right w:w="90" w:type="dxa"/>
            </w:tcMar>
          </w:tcPr>
          <w:p>
            <w:pPr>
              <w:spacing w:after="40"/>
            </w:pPr>
            <w:r/>
            <w:r>
              <w:rPr>
                <w:rFonts w:ascii="Aptos" w:hAnsi="Aptos"/>
                <w:b/>
                <w:color w:val="1F1F1F"/>
                <w:sz w:val="18"/>
              </w:rPr>
              <w:t>Description</w:t>
            </w:r>
          </w:p>
        </w:tc>
      </w:tr>
      <w:tr>
        <w:tc>
          <w:tcPr>
            <w:tcW w:type="dxa" w:w="2154"/>
            <w:vAlign w:val="center"/>
            <w:tcMar>
              <w:top w:w="90" w:type="dxa"/>
              <w:left w:w="90" w:type="dxa"/>
              <w:bottom w:w="90" w:type="dxa"/>
              <w:right w:w="90" w:type="dxa"/>
            </w:tcMar>
          </w:tcPr>
          <w:p>
            <w:pPr>
              <w:spacing w:after="40"/>
            </w:pPr>
            <w:r/>
            <w:r>
              <w:rPr>
                <w:rFonts w:ascii="Aptos" w:hAnsi="Aptos"/>
                <w:b w:val="0"/>
                <w:sz w:val="17"/>
              </w:rPr>
              <w:t>booking_id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Unique booking identifier</w:t>
            </w:r>
          </w:p>
        </w:tc>
      </w:tr>
      <w:tr>
        <w:tc>
          <w:tcPr>
            <w:tcW w:type="dxa" w:w="2154"/>
            <w:vAlign w:val="center"/>
            <w:tcMar>
              <w:top w:w="90" w:type="dxa"/>
              <w:left w:w="90" w:type="dxa"/>
              <w:bottom w:w="90" w:type="dxa"/>
              <w:right w:w="90" w:type="dxa"/>
            </w:tcMar>
          </w:tcPr>
          <w:p>
            <w:pPr>
              <w:spacing w:after="40"/>
            </w:pPr>
            <w:r/>
            <w:r>
              <w:rPr>
                <w:rFonts w:ascii="Aptos" w:hAnsi="Aptos"/>
                <w:b w:val="0"/>
                <w:sz w:val="17"/>
              </w:rPr>
              <w:t>booking_date</w:t>
            </w:r>
          </w:p>
        </w:tc>
        <w:tc>
          <w:tcPr>
            <w:tcW w:type="dxa" w:w="1531"/>
            <w:vAlign w:val="center"/>
            <w:tcMar>
              <w:top w:w="90" w:type="dxa"/>
              <w:left w:w="90" w:type="dxa"/>
              <w:bottom w:w="90" w:type="dxa"/>
              <w:right w:w="90" w:type="dxa"/>
            </w:tcMar>
          </w:tcPr>
          <w:p>
            <w:pPr>
              <w:spacing w:after="40"/>
            </w:pPr>
            <w:r/>
            <w:r>
              <w:rPr>
                <w:rFonts w:ascii="Aptos" w:hAnsi="Aptos"/>
                <w:b w:val="0"/>
                <w:sz w:val="17"/>
              </w:rPr>
              <w:t>DATE</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Business booking date</w:t>
            </w:r>
          </w:p>
        </w:tc>
      </w:tr>
      <w:tr>
        <w:tc>
          <w:tcPr>
            <w:tcW w:type="dxa" w:w="2154"/>
            <w:vAlign w:val="center"/>
            <w:tcMar>
              <w:top w:w="90" w:type="dxa"/>
              <w:left w:w="90" w:type="dxa"/>
              <w:bottom w:w="90" w:type="dxa"/>
              <w:right w:w="90" w:type="dxa"/>
            </w:tcMar>
          </w:tcPr>
          <w:p>
            <w:pPr>
              <w:spacing w:after="40"/>
            </w:pPr>
            <w:r/>
            <w:r>
              <w:rPr>
                <w:rFonts w:ascii="Aptos" w:hAnsi="Aptos"/>
                <w:b w:val="0"/>
                <w:sz w:val="17"/>
              </w:rPr>
              <w:t>hotel_id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Hotel key</w:t>
            </w:r>
          </w:p>
        </w:tc>
      </w:tr>
      <w:tr>
        <w:tc>
          <w:tcPr>
            <w:tcW w:type="dxa" w:w="2154"/>
            <w:vAlign w:val="center"/>
            <w:tcMar>
              <w:top w:w="90" w:type="dxa"/>
              <w:left w:w="90" w:type="dxa"/>
              <w:bottom w:w="90" w:type="dxa"/>
              <w:right w:w="90" w:type="dxa"/>
            </w:tcMar>
          </w:tcPr>
          <w:p>
            <w:pPr>
              <w:spacing w:after="40"/>
            </w:pPr>
            <w:r/>
            <w:r>
              <w:rPr>
                <w:rFonts w:ascii="Aptos" w:hAnsi="Aptos"/>
                <w:b w:val="0"/>
                <w:sz w:val="17"/>
              </w:rPr>
              <w:t>market_id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Commercial market key</w:t>
            </w:r>
          </w:p>
        </w:tc>
      </w:tr>
      <w:tr>
        <w:tc>
          <w:tcPr>
            <w:tcW w:type="dxa" w:w="2154"/>
            <w:vAlign w:val="center"/>
            <w:tcMar>
              <w:top w:w="90" w:type="dxa"/>
              <w:left w:w="90" w:type="dxa"/>
              <w:bottom w:w="90" w:type="dxa"/>
              <w:right w:w="90" w:type="dxa"/>
            </w:tcMar>
          </w:tcPr>
          <w:p>
            <w:pPr>
              <w:spacing w:after="40"/>
            </w:pPr>
            <w:r/>
            <w:r>
              <w:rPr>
                <w:rFonts w:ascii="Aptos" w:hAnsi="Aptos"/>
                <w:b w:val="0"/>
                <w:sz w:val="17"/>
              </w:rPr>
              <w:t>booking_channel</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Web, App, Agent, Partner, Offline</w:t>
            </w:r>
          </w:p>
        </w:tc>
      </w:tr>
      <w:tr>
        <w:tc>
          <w:tcPr>
            <w:tcW w:type="dxa" w:w="2154"/>
            <w:vAlign w:val="center"/>
            <w:tcMar>
              <w:top w:w="90" w:type="dxa"/>
              <w:left w:w="90" w:type="dxa"/>
              <w:bottom w:w="90" w:type="dxa"/>
              <w:right w:w="90" w:type="dxa"/>
            </w:tcMar>
          </w:tcPr>
          <w:p>
            <w:pPr>
              <w:spacing w:after="40"/>
            </w:pPr>
            <w:r/>
            <w:r>
              <w:rPr>
                <w:rFonts w:ascii="Aptos" w:hAnsi="Aptos"/>
                <w:b w:val="0"/>
                <w:sz w:val="17"/>
              </w:rPr>
              <w:t>booking_status</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Lifecycle state</w:t>
            </w:r>
          </w:p>
        </w:tc>
      </w:tr>
      <w:tr>
        <w:tc>
          <w:tcPr>
            <w:tcW w:type="dxa" w:w="2154"/>
            <w:vAlign w:val="center"/>
            <w:tcMar>
              <w:top w:w="90" w:type="dxa"/>
              <w:left w:w="90" w:type="dxa"/>
              <w:bottom w:w="90" w:type="dxa"/>
              <w:right w:w="90" w:type="dxa"/>
            </w:tcMar>
          </w:tcPr>
          <w:p>
            <w:pPr>
              <w:spacing w:after="40"/>
            </w:pPr>
            <w:r/>
            <w:r>
              <w:rPr>
                <w:rFonts w:ascii="Aptos" w:hAnsi="Aptos"/>
                <w:b w:val="0"/>
                <w:sz w:val="17"/>
              </w:rPr>
              <w:t>paid_revenue_amount</w:t>
            </w:r>
          </w:p>
        </w:tc>
        <w:tc>
          <w:tcPr>
            <w:tcW w:type="dxa" w:w="1531"/>
            <w:vAlign w:val="center"/>
            <w:tcMar>
              <w:top w:w="90" w:type="dxa"/>
              <w:left w:w="90" w:type="dxa"/>
              <w:bottom w:w="90" w:type="dxa"/>
              <w:right w:w="90" w:type="dxa"/>
            </w:tcMar>
          </w:tcPr>
          <w:p>
            <w:pPr>
              <w:spacing w:after="40"/>
            </w:pPr>
            <w:r/>
            <w:r>
              <w:rPr>
                <w:rFonts w:ascii="Aptos" w:hAnsi="Aptos"/>
                <w:b w:val="0"/>
                <w:sz w:val="17"/>
              </w:rPr>
              <w:t>DECIMAL(18,2)</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Revenue in source currency</w:t>
            </w:r>
          </w:p>
        </w:tc>
      </w:tr>
      <w:tr>
        <w:tc>
          <w:tcPr>
            <w:tcW w:type="dxa" w:w="2154"/>
            <w:vAlign w:val="center"/>
            <w:tcMar>
              <w:top w:w="90" w:type="dxa"/>
              <w:left w:w="90" w:type="dxa"/>
              <w:bottom w:w="90" w:type="dxa"/>
              <w:right w:w="90" w:type="dxa"/>
            </w:tcMar>
          </w:tcPr>
          <w:p>
            <w:pPr>
              <w:spacing w:after="40"/>
            </w:pPr>
            <w:r/>
            <w:r>
              <w:rPr>
                <w:rFonts w:ascii="Aptos" w:hAnsi="Aptos"/>
                <w:b w:val="0"/>
                <w:sz w:val="17"/>
              </w:rPr>
              <w:t>currency_code</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ISO currency code</w:t>
            </w:r>
          </w:p>
        </w:tc>
      </w:tr>
      <w:tr>
        <w:tc>
          <w:tcPr>
            <w:tcW w:type="dxa" w:w="2154"/>
            <w:vAlign w:val="center"/>
            <w:tcMar>
              <w:top w:w="90" w:type="dxa"/>
              <w:left w:w="90" w:type="dxa"/>
              <w:bottom w:w="90" w:type="dxa"/>
              <w:right w:w="90" w:type="dxa"/>
            </w:tcMar>
          </w:tcPr>
          <w:p>
            <w:pPr>
              <w:spacing w:after="40"/>
            </w:pPr>
            <w:r/>
            <w:r>
              <w:rPr>
                <w:rFonts w:ascii="Aptos" w:hAnsi="Aptos"/>
                <w:b w:val="0"/>
                <w:sz w:val="17"/>
              </w:rPr>
              <w:t>net_revenue_amount</w:t>
            </w:r>
          </w:p>
        </w:tc>
        <w:tc>
          <w:tcPr>
            <w:tcW w:type="dxa" w:w="1531"/>
            <w:vAlign w:val="center"/>
            <w:tcMar>
              <w:top w:w="90" w:type="dxa"/>
              <w:left w:w="90" w:type="dxa"/>
              <w:bottom w:w="90" w:type="dxa"/>
              <w:right w:w="90" w:type="dxa"/>
            </w:tcMar>
          </w:tcPr>
          <w:p>
            <w:pPr>
              <w:spacing w:after="40"/>
            </w:pPr>
            <w:r/>
            <w:r>
              <w:rPr>
                <w:rFonts w:ascii="Aptos" w:hAnsi="Aptos"/>
                <w:b w:val="0"/>
                <w:sz w:val="17"/>
              </w:rPr>
              <w:t>DECIMAL(18,2)</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Net revenue after discounts</w:t>
            </w:r>
          </w:p>
        </w:tc>
      </w:tr>
      <w:tr>
        <w:tc>
          <w:tcPr>
            <w:tcW w:type="dxa" w:w="2154"/>
            <w:vAlign w:val="center"/>
            <w:tcMar>
              <w:top w:w="90" w:type="dxa"/>
              <w:left w:w="90" w:type="dxa"/>
              <w:bottom w:w="90" w:type="dxa"/>
              <w:right w:w="90" w:type="dxa"/>
            </w:tcMar>
          </w:tcPr>
          <w:p>
            <w:pPr>
              <w:spacing w:after="40"/>
            </w:pPr>
            <w:r/>
            <w:r>
              <w:rPr>
                <w:rFonts w:ascii="Aptos" w:hAnsi="Aptos"/>
                <w:b w:val="0"/>
                <w:sz w:val="17"/>
              </w:rPr>
              <w:t>last_updated_ts</w:t>
            </w:r>
          </w:p>
        </w:tc>
        <w:tc>
          <w:tcPr>
            <w:tcW w:type="dxa" w:w="1531"/>
            <w:vAlign w:val="center"/>
            <w:tcMar>
              <w:top w:w="90" w:type="dxa"/>
              <w:left w:w="90" w:type="dxa"/>
              <w:bottom w:w="90" w:type="dxa"/>
              <w:right w:w="90" w:type="dxa"/>
            </w:tcMar>
          </w:tcPr>
          <w:p>
            <w:pPr>
              <w:spacing w:after="40"/>
            </w:pPr>
            <w:r/>
            <w:r>
              <w:rPr>
                <w:rFonts w:ascii="Aptos" w:hAnsi="Aptos"/>
                <w:b w:val="0"/>
                <w:sz w:val="17"/>
              </w:rPr>
              <w:t>TIMESTAMP</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Source update timestamp</w:t>
            </w:r>
          </w:p>
        </w:tc>
      </w:tr>
    </w:tbl>
    <w:p/>
    <w:p>
      <w:pPr>
        <w:pStyle w:val="Heading1"/>
        <w:spacing w:before="160" w:after="60"/>
      </w:pPr>
      <w:r>
        <w:rPr>
          <w:rFonts w:ascii="Aptos" w:hAnsi="Aptos"/>
          <w:color w:val="0F4C81"/>
        </w:rPr>
        <w:t>7. Target Table Design</w:t>
      </w:r>
    </w:p>
    <w:p>
      <w:pPr>
        <w:spacing w:after="0"/>
      </w:pPr>
      <w:r>
        <w:rPr>
          <w:b/>
        </w:rPr>
        <w:t xml:space="preserve">Primary target table name(s): </w:t>
      </w:r>
      <w:r>
        <w:t>fact_daily_booking_revenue</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324"/>
            <w:shd w:fill="D9EAD3"/>
            <w:vAlign w:val="center"/>
            <w:tcMar>
              <w:top w:w="90" w:type="dxa"/>
              <w:left w:w="90" w:type="dxa"/>
              <w:bottom w:w="90" w:type="dxa"/>
              <w:right w:w="90" w:type="dxa"/>
            </w:tcMar>
          </w:tcPr>
          <w:p>
            <w:pPr>
              <w:spacing w:after="40"/>
            </w:pPr>
            <w:r/>
            <w:r>
              <w:rPr>
                <w:rFonts w:ascii="Aptos" w:hAnsi="Aptos"/>
                <w:b/>
                <w:color w:val="1F1F1F"/>
                <w:sz w:val="18"/>
              </w:rPr>
              <w:t>Column</w:t>
            </w:r>
          </w:p>
        </w:tc>
        <w:tc>
          <w:tcPr>
            <w:tcW w:type="dxa" w:w="1701"/>
            <w:shd w:fill="D9EAD3"/>
            <w:vAlign w:val="center"/>
            <w:tcMar>
              <w:top w:w="90" w:type="dxa"/>
              <w:left w:w="90" w:type="dxa"/>
              <w:bottom w:w="90" w:type="dxa"/>
              <w:right w:w="90" w:type="dxa"/>
            </w:tcMar>
          </w:tcPr>
          <w:p>
            <w:pPr>
              <w:spacing w:after="40"/>
            </w:pPr>
            <w:r/>
            <w:r>
              <w:rPr>
                <w:rFonts w:ascii="Aptos" w:hAnsi="Aptos"/>
                <w:b/>
                <w:color w:val="1F1F1F"/>
                <w:sz w:val="18"/>
              </w:rPr>
              <w:t>Type</w:t>
            </w:r>
          </w:p>
        </w:tc>
        <w:tc>
          <w:tcPr>
            <w:tcW w:type="dxa" w:w="5216"/>
            <w:shd w:fill="D9EAD3"/>
            <w:vAlign w:val="center"/>
            <w:tcMar>
              <w:top w:w="90" w:type="dxa"/>
              <w:left w:w="90" w:type="dxa"/>
              <w:bottom w:w="90" w:type="dxa"/>
              <w:right w:w="90" w:type="dxa"/>
            </w:tcMar>
          </w:tcPr>
          <w:p>
            <w:pPr>
              <w:spacing w:after="40"/>
            </w:pPr>
            <w:r/>
            <w:r>
              <w:rPr>
                <w:rFonts w:ascii="Aptos" w:hAnsi="Aptos"/>
                <w:b/>
                <w:color w:val="1F1F1F"/>
                <w:sz w:val="18"/>
              </w:rPr>
              <w:t>Description</w:t>
            </w:r>
          </w:p>
        </w:tc>
      </w:tr>
      <w:tr>
        <w:tc>
          <w:tcPr>
            <w:tcW w:type="dxa" w:w="2324"/>
            <w:vAlign w:val="center"/>
            <w:tcMar>
              <w:top w:w="90" w:type="dxa"/>
              <w:left w:w="90" w:type="dxa"/>
              <w:bottom w:w="90" w:type="dxa"/>
              <w:right w:w="90" w:type="dxa"/>
            </w:tcMar>
          </w:tcPr>
          <w:p>
            <w:pPr>
              <w:spacing w:after="40"/>
            </w:pPr>
            <w:r/>
            <w:r>
              <w:rPr>
                <w:rFonts w:ascii="Aptos" w:hAnsi="Aptos"/>
                <w:b w:val="0"/>
                <w:sz w:val="17"/>
              </w:rPr>
              <w:t>booking_date</w:t>
            </w:r>
          </w:p>
        </w:tc>
        <w:tc>
          <w:tcPr>
            <w:tcW w:type="dxa" w:w="1701"/>
            <w:vAlign w:val="center"/>
            <w:tcMar>
              <w:top w:w="90" w:type="dxa"/>
              <w:left w:w="90" w:type="dxa"/>
              <w:bottom w:w="90" w:type="dxa"/>
              <w:right w:w="90" w:type="dxa"/>
            </w:tcMar>
          </w:tcPr>
          <w:p>
            <w:pPr>
              <w:spacing w:after="40"/>
            </w:pPr>
            <w:r/>
            <w:r>
              <w:rPr>
                <w:rFonts w:ascii="Aptos" w:hAnsi="Aptos"/>
                <w:b w:val="0"/>
                <w:sz w:val="17"/>
              </w:rPr>
              <w:t>DATE</w:t>
            </w:r>
          </w:p>
        </w:tc>
        <w:tc>
          <w:tcPr>
            <w:tcW w:type="dxa" w:w="5216"/>
            <w:vAlign w:val="center"/>
            <w:tcMar>
              <w:top w:w="90" w:type="dxa"/>
              <w:left w:w="90" w:type="dxa"/>
              <w:bottom w:w="90" w:type="dxa"/>
              <w:right w:w="90" w:type="dxa"/>
            </w:tcMar>
          </w:tcPr>
          <w:p>
            <w:pPr>
              <w:spacing w:after="40"/>
            </w:pPr>
            <w:r/>
            <w:r>
              <w:rPr>
                <w:rFonts w:ascii="Aptos" w:hAnsi="Aptos"/>
                <w:b w:val="0"/>
                <w:sz w:val="17"/>
              </w:rPr>
              <w:t>Aggregation key</w:t>
            </w:r>
          </w:p>
        </w:tc>
      </w:tr>
      <w:tr>
        <w:tc>
          <w:tcPr>
            <w:tcW w:type="dxa" w:w="2324"/>
            <w:vAlign w:val="center"/>
            <w:tcMar>
              <w:top w:w="90" w:type="dxa"/>
              <w:left w:w="90" w:type="dxa"/>
              <w:bottom w:w="90" w:type="dxa"/>
              <w:right w:w="90" w:type="dxa"/>
            </w:tcMar>
          </w:tcPr>
          <w:p>
            <w:pPr>
              <w:spacing w:after="40"/>
            </w:pPr>
            <w:r/>
            <w:r>
              <w:rPr>
                <w:rFonts w:ascii="Aptos" w:hAnsi="Aptos"/>
                <w:b w:val="0"/>
                <w:sz w:val="17"/>
              </w:rPr>
              <w:t>hotel_id</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Aggregation key</w:t>
            </w:r>
          </w:p>
        </w:tc>
      </w:tr>
      <w:tr>
        <w:tc>
          <w:tcPr>
            <w:tcW w:type="dxa" w:w="2324"/>
            <w:vAlign w:val="center"/>
            <w:tcMar>
              <w:top w:w="90" w:type="dxa"/>
              <w:left w:w="90" w:type="dxa"/>
              <w:bottom w:w="90" w:type="dxa"/>
              <w:right w:w="90" w:type="dxa"/>
            </w:tcMar>
          </w:tcPr>
          <w:p>
            <w:pPr>
              <w:spacing w:after="40"/>
            </w:pPr>
            <w:r/>
            <w:r>
              <w:rPr>
                <w:rFonts w:ascii="Aptos" w:hAnsi="Aptos"/>
                <w:b w:val="0"/>
                <w:sz w:val="17"/>
              </w:rPr>
              <w:t>market_id</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Aggregation key</w:t>
            </w:r>
          </w:p>
        </w:tc>
      </w:tr>
      <w:tr>
        <w:tc>
          <w:tcPr>
            <w:tcW w:type="dxa" w:w="2324"/>
            <w:vAlign w:val="center"/>
            <w:tcMar>
              <w:top w:w="90" w:type="dxa"/>
              <w:left w:w="90" w:type="dxa"/>
              <w:bottom w:w="90" w:type="dxa"/>
              <w:right w:w="90" w:type="dxa"/>
            </w:tcMar>
          </w:tcPr>
          <w:p>
            <w:pPr>
              <w:spacing w:after="40"/>
            </w:pPr>
            <w:r/>
            <w:r>
              <w:rPr>
                <w:rFonts w:ascii="Aptos" w:hAnsi="Aptos"/>
                <w:b w:val="0"/>
                <w:sz w:val="17"/>
              </w:rPr>
              <w:t>booking_channel</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Aggregation key</w:t>
            </w:r>
          </w:p>
        </w:tc>
      </w:tr>
      <w:tr>
        <w:tc>
          <w:tcPr>
            <w:tcW w:type="dxa" w:w="2324"/>
            <w:vAlign w:val="center"/>
            <w:tcMar>
              <w:top w:w="90" w:type="dxa"/>
              <w:left w:w="90" w:type="dxa"/>
              <w:bottom w:w="90" w:type="dxa"/>
              <w:right w:w="90" w:type="dxa"/>
            </w:tcMar>
          </w:tcPr>
          <w:p>
            <w:pPr>
              <w:spacing w:after="40"/>
            </w:pPr>
            <w:r/>
            <w:r>
              <w:rPr>
                <w:rFonts w:ascii="Aptos" w:hAnsi="Aptos"/>
                <w:b w:val="0"/>
                <w:sz w:val="17"/>
              </w:rPr>
              <w:t>booking_count</w:t>
            </w:r>
          </w:p>
        </w:tc>
        <w:tc>
          <w:tcPr>
            <w:tcW w:type="dxa" w:w="1701"/>
            <w:vAlign w:val="center"/>
            <w:tcMar>
              <w:top w:w="90" w:type="dxa"/>
              <w:left w:w="90" w:type="dxa"/>
              <w:bottom w:w="90" w:type="dxa"/>
              <w:right w:w="90" w:type="dxa"/>
            </w:tcMar>
          </w:tcPr>
          <w:p>
            <w:pPr>
              <w:spacing w:after="40"/>
            </w:pPr>
            <w:r/>
            <w:r>
              <w:rPr>
                <w:rFonts w:ascii="Aptos" w:hAnsi="Aptos"/>
                <w:b w:val="0"/>
                <w:sz w:val="17"/>
              </w:rPr>
              <w:t>BIGINT</w:t>
            </w:r>
          </w:p>
        </w:tc>
        <w:tc>
          <w:tcPr>
            <w:tcW w:type="dxa" w:w="5216"/>
            <w:vAlign w:val="center"/>
            <w:tcMar>
              <w:top w:w="90" w:type="dxa"/>
              <w:left w:w="90" w:type="dxa"/>
              <w:bottom w:w="90" w:type="dxa"/>
              <w:right w:w="90" w:type="dxa"/>
            </w:tcMar>
          </w:tcPr>
          <w:p>
            <w:pPr>
              <w:spacing w:after="40"/>
            </w:pPr>
            <w:r/>
            <w:r>
              <w:rPr>
                <w:rFonts w:ascii="Aptos" w:hAnsi="Aptos"/>
                <w:b w:val="0"/>
                <w:sz w:val="17"/>
              </w:rPr>
              <w:t>Distinct booking count</w:t>
            </w:r>
          </w:p>
        </w:tc>
      </w:tr>
      <w:tr>
        <w:tc>
          <w:tcPr>
            <w:tcW w:type="dxa" w:w="2324"/>
            <w:vAlign w:val="center"/>
            <w:tcMar>
              <w:top w:w="90" w:type="dxa"/>
              <w:left w:w="90" w:type="dxa"/>
              <w:bottom w:w="90" w:type="dxa"/>
              <w:right w:w="90" w:type="dxa"/>
            </w:tcMar>
          </w:tcPr>
          <w:p>
            <w:pPr>
              <w:spacing w:after="40"/>
            </w:pPr>
            <w:r/>
            <w:r>
              <w:rPr>
                <w:rFonts w:ascii="Aptos" w:hAnsi="Aptos"/>
                <w:b w:val="0"/>
                <w:sz w:val="17"/>
              </w:rPr>
              <w:t>total_paid_revenue</w:t>
            </w:r>
          </w:p>
        </w:tc>
        <w:tc>
          <w:tcPr>
            <w:tcW w:type="dxa" w:w="1701"/>
            <w:vAlign w:val="center"/>
            <w:tcMar>
              <w:top w:w="90" w:type="dxa"/>
              <w:left w:w="90" w:type="dxa"/>
              <w:bottom w:w="90" w:type="dxa"/>
              <w:right w:w="90" w:type="dxa"/>
            </w:tcMar>
          </w:tcPr>
          <w:p>
            <w:pPr>
              <w:spacing w:after="40"/>
            </w:pPr>
            <w:r/>
            <w:r>
              <w:rPr>
                <w:rFonts w:ascii="Aptos" w:hAnsi="Aptos"/>
                <w:b w:val="0"/>
                <w:sz w:val="17"/>
              </w:rPr>
              <w:t>DECIMAL(18,2)</w:t>
            </w:r>
          </w:p>
        </w:tc>
        <w:tc>
          <w:tcPr>
            <w:tcW w:type="dxa" w:w="5216"/>
            <w:vAlign w:val="center"/>
            <w:tcMar>
              <w:top w:w="90" w:type="dxa"/>
              <w:left w:w="90" w:type="dxa"/>
              <w:bottom w:w="90" w:type="dxa"/>
              <w:right w:w="90" w:type="dxa"/>
            </w:tcMar>
          </w:tcPr>
          <w:p>
            <w:pPr>
              <w:spacing w:after="40"/>
            </w:pPr>
            <w:r/>
            <w:r>
              <w:rPr>
                <w:rFonts w:ascii="Aptos" w:hAnsi="Aptos"/>
                <w:b w:val="0"/>
                <w:sz w:val="17"/>
              </w:rPr>
              <w:t>Sum in reporting currency</w:t>
            </w:r>
          </w:p>
        </w:tc>
      </w:tr>
      <w:tr>
        <w:tc>
          <w:tcPr>
            <w:tcW w:type="dxa" w:w="2324"/>
            <w:vAlign w:val="center"/>
            <w:tcMar>
              <w:top w:w="90" w:type="dxa"/>
              <w:left w:w="90" w:type="dxa"/>
              <w:bottom w:w="90" w:type="dxa"/>
              <w:right w:w="90" w:type="dxa"/>
            </w:tcMar>
          </w:tcPr>
          <w:p>
            <w:pPr>
              <w:spacing w:after="40"/>
            </w:pPr>
            <w:r/>
            <w:r>
              <w:rPr>
                <w:rFonts w:ascii="Aptos" w:hAnsi="Aptos"/>
                <w:b w:val="0"/>
                <w:sz w:val="17"/>
              </w:rPr>
              <w:t>total_net_revenue</w:t>
            </w:r>
          </w:p>
        </w:tc>
        <w:tc>
          <w:tcPr>
            <w:tcW w:type="dxa" w:w="1701"/>
            <w:vAlign w:val="center"/>
            <w:tcMar>
              <w:top w:w="90" w:type="dxa"/>
              <w:left w:w="90" w:type="dxa"/>
              <w:bottom w:w="90" w:type="dxa"/>
              <w:right w:w="90" w:type="dxa"/>
            </w:tcMar>
          </w:tcPr>
          <w:p>
            <w:pPr>
              <w:spacing w:after="40"/>
            </w:pPr>
            <w:r/>
            <w:r>
              <w:rPr>
                <w:rFonts w:ascii="Aptos" w:hAnsi="Aptos"/>
                <w:b w:val="0"/>
                <w:sz w:val="17"/>
              </w:rPr>
              <w:t>DECIMAL(18,2)</w:t>
            </w:r>
          </w:p>
        </w:tc>
        <w:tc>
          <w:tcPr>
            <w:tcW w:type="dxa" w:w="5216"/>
            <w:vAlign w:val="center"/>
            <w:tcMar>
              <w:top w:w="90" w:type="dxa"/>
              <w:left w:w="90" w:type="dxa"/>
              <w:bottom w:w="90" w:type="dxa"/>
              <w:right w:w="90" w:type="dxa"/>
            </w:tcMar>
          </w:tcPr>
          <w:p>
            <w:pPr>
              <w:spacing w:after="40"/>
            </w:pPr>
            <w:r/>
            <w:r>
              <w:rPr>
                <w:rFonts w:ascii="Aptos" w:hAnsi="Aptos"/>
                <w:b w:val="0"/>
                <w:sz w:val="17"/>
              </w:rPr>
              <w:t>Net revenue in reporting currency</w:t>
            </w:r>
          </w:p>
        </w:tc>
      </w:tr>
      <w:tr>
        <w:tc>
          <w:tcPr>
            <w:tcW w:type="dxa" w:w="2324"/>
            <w:vAlign w:val="center"/>
            <w:tcMar>
              <w:top w:w="90" w:type="dxa"/>
              <w:left w:w="90" w:type="dxa"/>
              <w:bottom w:w="90" w:type="dxa"/>
              <w:right w:w="90" w:type="dxa"/>
            </w:tcMar>
          </w:tcPr>
          <w:p>
            <w:pPr>
              <w:spacing w:after="40"/>
            </w:pPr>
            <w:r/>
            <w:r>
              <w:rPr>
                <w:rFonts w:ascii="Aptos" w:hAnsi="Aptos"/>
                <w:b w:val="0"/>
                <w:sz w:val="17"/>
              </w:rPr>
              <w:t>ingestion_date</w:t>
            </w:r>
          </w:p>
        </w:tc>
        <w:tc>
          <w:tcPr>
            <w:tcW w:type="dxa" w:w="1701"/>
            <w:vAlign w:val="center"/>
            <w:tcMar>
              <w:top w:w="90" w:type="dxa"/>
              <w:left w:w="90" w:type="dxa"/>
              <w:bottom w:w="90" w:type="dxa"/>
              <w:right w:w="90" w:type="dxa"/>
            </w:tcMar>
          </w:tcPr>
          <w:p>
            <w:pPr>
              <w:spacing w:after="40"/>
            </w:pPr>
            <w:r/>
            <w:r>
              <w:rPr>
                <w:rFonts w:ascii="Aptos" w:hAnsi="Aptos"/>
                <w:b w:val="0"/>
                <w:sz w:val="17"/>
              </w:rPr>
              <w:t>DATE</w:t>
            </w:r>
          </w:p>
        </w:tc>
        <w:tc>
          <w:tcPr>
            <w:tcW w:type="dxa" w:w="5216"/>
            <w:vAlign w:val="center"/>
            <w:tcMar>
              <w:top w:w="90" w:type="dxa"/>
              <w:left w:w="90" w:type="dxa"/>
              <w:bottom w:w="90" w:type="dxa"/>
              <w:right w:w="90" w:type="dxa"/>
            </w:tcMar>
          </w:tcPr>
          <w:p>
            <w:pPr>
              <w:spacing w:after="40"/>
            </w:pPr>
            <w:r/>
            <w:r>
              <w:rPr>
                <w:rFonts w:ascii="Aptos" w:hAnsi="Aptos"/>
                <w:b w:val="0"/>
                <w:sz w:val="17"/>
              </w:rPr>
              <w:t>Technical partition</w:t>
            </w:r>
          </w:p>
        </w:tc>
      </w:tr>
    </w:tbl>
    <w:p/>
    <w:p>
      <w:pPr>
        <w:pStyle w:val="Heading1"/>
        <w:spacing w:before="160" w:after="60"/>
      </w:pPr>
      <w:r>
        <w:rPr>
          <w:rFonts w:ascii="Aptos" w:hAnsi="Aptos"/>
          <w:color w:val="0F4C81"/>
        </w:rPr>
        <w:t>8. Business Rules</w:t>
      </w:r>
    </w:p>
    <w:p>
      <w:pPr>
        <w:pStyle w:val="ListNumber"/>
        <w:spacing w:after="30"/>
      </w:pPr>
      <w:r>
        <w:rPr>
          <w:rFonts w:ascii="Aptos" w:hAnsi="Aptos"/>
          <w:sz w:val="19"/>
        </w:rPr>
        <w:t>Only COMPLETED and STAYED bookings are eligible for paid booking revenue.</w:t>
      </w:r>
    </w:p>
    <w:p>
      <w:pPr>
        <w:pStyle w:val="ListNumber"/>
        <w:spacing w:after="30"/>
      </w:pPr>
      <w:r>
        <w:rPr>
          <w:rFonts w:ascii="Aptos" w:hAnsi="Aptos"/>
          <w:sz w:val="19"/>
        </w:rPr>
        <w:t>CANCELLED, VOIDED, and TEST bookings are excluded from booking_count and revenue.</w:t>
      </w:r>
    </w:p>
    <w:p>
      <w:pPr>
        <w:pStyle w:val="ListNumber"/>
        <w:spacing w:after="30"/>
      </w:pPr>
      <w:r>
        <w:rPr>
          <w:rFonts w:ascii="Aptos" w:hAnsi="Aptos"/>
          <w:sz w:val="19"/>
        </w:rPr>
        <w:t>If paid_revenue_amount is null but booking_status is eligible, the record is counted and revenue contributes zero while a quality defect is logged.</w:t>
      </w:r>
    </w:p>
    <w:p>
      <w:pPr>
        <w:pStyle w:val="ListNumber"/>
        <w:spacing w:after="30"/>
      </w:pPr>
      <w:r>
        <w:rPr>
          <w:rFonts w:ascii="Aptos" w:hAnsi="Aptos"/>
          <w:sz w:val="19"/>
        </w:rPr>
        <w:t>Revenue is normalized into the enterprise reporting currency using booking_date FX rates.</w:t>
      </w:r>
    </w:p>
    <w:p>
      <w:pPr>
        <w:pStyle w:val="ListNumber"/>
        <w:spacing w:after="30"/>
      </w:pPr>
      <w:r>
        <w:rPr>
          <w:rFonts w:ascii="Aptos" w:hAnsi="Aptos"/>
          <w:sz w:val="19"/>
        </w:rPr>
        <w:t>Booking amendments that retain the same booking_id update the revenue for the original booking_date partition on rerun.</w:t>
      </w:r>
    </w:p>
    <w:p>
      <w:pPr>
        <w:pStyle w:val="ListNumber"/>
        <w:spacing w:after="30"/>
      </w:pPr>
      <w:r>
        <w:rPr>
          <w:rFonts w:ascii="Aptos" w:hAnsi="Aptos"/>
          <w:sz w:val="19"/>
        </w:rPr>
        <w:t>Refunds are excluded from paid booking revenue in this fact and handled separately in payment reconciliation.</w:t>
      </w:r>
    </w:p>
    <w:p>
      <w:pPr>
        <w:pStyle w:val="ListNumber"/>
        <w:spacing w:after="30"/>
      </w:pPr>
      <w:r>
        <w:rPr>
          <w:rFonts w:ascii="Aptos" w:hAnsi="Aptos"/>
          <w:sz w:val="19"/>
        </w:rPr>
        <w:t>Aggregations are published by booking_date, hotel_id, market_id, and booking_channel.</w:t>
      </w:r>
    </w:p>
    <w:p>
      <w:pPr>
        <w:pStyle w:val="Heading1"/>
        <w:spacing w:before="160" w:after="60"/>
      </w:pPr>
      <w:r>
        <w:rPr>
          <w:rFonts w:ascii="Aptos" w:hAnsi="Aptos"/>
          <w:color w:val="0F4C81"/>
        </w:rPr>
        <w:t>9. Data Quality &amp; Validation Rules</w:t>
      </w:r>
    </w:p>
    <w:p>
      <w:pPr>
        <w:pStyle w:val="ListNumber"/>
        <w:spacing w:after="30"/>
      </w:pPr>
      <w:r>
        <w:rPr>
          <w:rFonts w:ascii="Aptos" w:hAnsi="Aptos"/>
          <w:sz w:val="19"/>
        </w:rPr>
        <w:t>booking_id must not be null.</w:t>
      </w:r>
    </w:p>
    <w:p>
      <w:pPr>
        <w:pStyle w:val="ListNumber"/>
        <w:spacing w:after="30"/>
      </w:pPr>
      <w:r>
        <w:rPr>
          <w:rFonts w:ascii="Aptos" w:hAnsi="Aptos"/>
          <w:sz w:val="19"/>
        </w:rPr>
        <w:t>booking_status must map to approved lifecycle states.</w:t>
      </w:r>
    </w:p>
    <w:p>
      <w:pPr>
        <w:pStyle w:val="ListNumber"/>
        <w:spacing w:after="30"/>
      </w:pPr>
      <w:r>
        <w:rPr>
          <w:rFonts w:ascii="Aptos" w:hAnsi="Aptos"/>
          <w:sz w:val="19"/>
        </w:rPr>
        <w:t>currency_code must be valid when revenue is non-null.</w:t>
      </w:r>
    </w:p>
    <w:p>
      <w:pPr>
        <w:pStyle w:val="ListNumber"/>
        <w:spacing w:after="30"/>
      </w:pPr>
      <w:r>
        <w:rPr>
          <w:rFonts w:ascii="Aptos" w:hAnsi="Aptos"/>
          <w:sz w:val="19"/>
        </w:rPr>
        <w:t>No duplicate booking_id per booking_date in the curated source snapshot.</w:t>
      </w:r>
    </w:p>
    <w:p>
      <w:pPr>
        <w:pStyle w:val="ListNumber"/>
        <w:spacing w:after="30"/>
      </w:pPr>
      <w:r>
        <w:rPr>
          <w:rFonts w:ascii="Aptos" w:hAnsi="Aptos"/>
          <w:sz w:val="19"/>
        </w:rPr>
        <w:t>FX rate must be available for all non-reporting currencies.</w:t>
      </w:r>
    </w:p>
    <w:p>
      <w:pPr>
        <w:pStyle w:val="Heading1"/>
        <w:spacing w:before="160" w:after="60"/>
      </w:pPr>
      <w:r>
        <w:rPr>
          <w:rFonts w:ascii="Aptos" w:hAnsi="Aptos"/>
          <w:color w:val="0F4C81"/>
        </w:rPr>
        <w:t>10. SLA, Performance &amp; Publishing</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268"/>
            <w:shd w:fill="FCE4D6"/>
            <w:vAlign w:val="center"/>
            <w:tcMar>
              <w:top w:w="90" w:type="dxa"/>
              <w:left w:w="90" w:type="dxa"/>
              <w:bottom w:w="90" w:type="dxa"/>
              <w:right w:w="90" w:type="dxa"/>
            </w:tcMar>
          </w:tcPr>
          <w:p>
            <w:pPr>
              <w:spacing w:after="40"/>
            </w:pPr>
            <w:r/>
            <w:r>
              <w:rPr>
                <w:rFonts w:ascii="Aptos" w:hAnsi="Aptos"/>
                <w:b/>
                <w:color w:val="1F1F1F"/>
                <w:sz w:val="18"/>
              </w:rPr>
              <w:t>Metric</w:t>
            </w:r>
          </w:p>
        </w:tc>
        <w:tc>
          <w:tcPr>
            <w:tcW w:type="dxa" w:w="1928"/>
            <w:shd w:fill="FCE4D6"/>
            <w:vAlign w:val="center"/>
            <w:tcMar>
              <w:top w:w="90" w:type="dxa"/>
              <w:left w:w="90" w:type="dxa"/>
              <w:bottom w:w="90" w:type="dxa"/>
              <w:right w:w="90" w:type="dxa"/>
            </w:tcMar>
          </w:tcPr>
          <w:p>
            <w:pPr>
              <w:spacing w:after="40"/>
            </w:pPr>
            <w:r/>
            <w:r>
              <w:rPr>
                <w:rFonts w:ascii="Aptos" w:hAnsi="Aptos"/>
                <w:b/>
                <w:color w:val="1F1F1F"/>
                <w:sz w:val="18"/>
              </w:rPr>
              <w:t>Target</w:t>
            </w:r>
          </w:p>
        </w:tc>
        <w:tc>
          <w:tcPr>
            <w:tcW w:type="dxa" w:w="4876"/>
            <w:shd w:fill="FCE4D6"/>
            <w:vAlign w:val="center"/>
            <w:tcMar>
              <w:top w:w="90" w:type="dxa"/>
              <w:left w:w="90" w:type="dxa"/>
              <w:bottom w:w="90" w:type="dxa"/>
              <w:right w:w="90" w:type="dxa"/>
            </w:tcMar>
          </w:tcPr>
          <w:p>
            <w:pPr>
              <w:spacing w:after="40"/>
            </w:pPr>
            <w:r/>
            <w:r>
              <w:rPr>
                <w:rFonts w:ascii="Aptos" w:hAnsi="Aptos"/>
                <w:b/>
                <w:color w:val="1F1F1F"/>
                <w:sz w:val="18"/>
              </w:rPr>
              <w:t>Notes</w:t>
            </w:r>
          </w:p>
        </w:tc>
      </w:tr>
      <w:tr>
        <w:tc>
          <w:tcPr>
            <w:tcW w:type="dxa" w:w="2268"/>
            <w:vAlign w:val="center"/>
            <w:tcMar>
              <w:top w:w="90" w:type="dxa"/>
              <w:left w:w="90" w:type="dxa"/>
              <w:bottom w:w="90" w:type="dxa"/>
              <w:right w:w="90" w:type="dxa"/>
            </w:tcMar>
          </w:tcPr>
          <w:p>
            <w:pPr>
              <w:spacing w:after="40"/>
            </w:pPr>
            <w:r/>
            <w:r>
              <w:rPr>
                <w:rFonts w:ascii="Aptos" w:hAnsi="Aptos"/>
                <w:b w:val="0"/>
                <w:sz w:val="17"/>
              </w:rPr>
              <w:t>Data Freshness</w:t>
            </w:r>
          </w:p>
        </w:tc>
        <w:tc>
          <w:tcPr>
            <w:tcW w:type="dxa" w:w="1928"/>
            <w:vAlign w:val="center"/>
            <w:tcMar>
              <w:top w:w="90" w:type="dxa"/>
              <w:left w:w="90" w:type="dxa"/>
              <w:bottom w:w="90" w:type="dxa"/>
              <w:right w:w="90" w:type="dxa"/>
            </w:tcMar>
          </w:tcPr>
          <w:p>
            <w:pPr>
              <w:spacing w:after="40"/>
            </w:pPr>
            <w:r/>
            <w:r>
              <w:rPr>
                <w:rFonts w:ascii="Aptos" w:hAnsi="Aptos"/>
                <w:b w:val="0"/>
                <w:sz w:val="17"/>
              </w:rPr>
              <w:t>Daily</w:t>
            </w:r>
          </w:p>
        </w:tc>
        <w:tc>
          <w:tcPr>
            <w:tcW w:type="dxa" w:w="4876"/>
            <w:vAlign w:val="center"/>
            <w:tcMar>
              <w:top w:w="90" w:type="dxa"/>
              <w:left w:w="90" w:type="dxa"/>
              <w:bottom w:w="90" w:type="dxa"/>
              <w:right w:w="90" w:type="dxa"/>
            </w:tcMar>
          </w:tcPr>
          <w:p>
            <w:pPr>
              <w:spacing w:after="40"/>
            </w:pPr>
            <w:r/>
            <w:r>
              <w:rPr>
                <w:rFonts w:ascii="Aptos" w:hAnsi="Aptos"/>
                <w:b w:val="0"/>
                <w:sz w:val="17"/>
              </w:rPr>
              <w:t>Previous booking_date available by 05:30 UTC</w:t>
            </w:r>
          </w:p>
        </w:tc>
      </w:tr>
      <w:tr>
        <w:tc>
          <w:tcPr>
            <w:tcW w:type="dxa" w:w="2268"/>
            <w:vAlign w:val="center"/>
            <w:tcMar>
              <w:top w:w="90" w:type="dxa"/>
              <w:left w:w="90" w:type="dxa"/>
              <w:bottom w:w="90" w:type="dxa"/>
              <w:right w:w="90" w:type="dxa"/>
            </w:tcMar>
          </w:tcPr>
          <w:p>
            <w:pPr>
              <w:spacing w:after="40"/>
            </w:pPr>
            <w:r/>
            <w:r>
              <w:rPr>
                <w:rFonts w:ascii="Aptos" w:hAnsi="Aptos"/>
                <w:b w:val="0"/>
                <w:sz w:val="17"/>
              </w:rPr>
              <w:t>Pipeline SLA</w:t>
            </w:r>
          </w:p>
        </w:tc>
        <w:tc>
          <w:tcPr>
            <w:tcW w:type="dxa" w:w="1928"/>
            <w:vAlign w:val="center"/>
            <w:tcMar>
              <w:top w:w="90" w:type="dxa"/>
              <w:left w:w="90" w:type="dxa"/>
              <w:bottom w:w="90" w:type="dxa"/>
              <w:right w:w="90" w:type="dxa"/>
            </w:tcMar>
          </w:tcPr>
          <w:p>
            <w:pPr>
              <w:spacing w:after="40"/>
            </w:pPr>
            <w:r/>
            <w:r>
              <w:rPr>
                <w:rFonts w:ascii="Aptos" w:hAnsi="Aptos"/>
                <w:b w:val="0"/>
                <w:sz w:val="17"/>
              </w:rPr>
              <w:t>2 hours</w:t>
            </w:r>
          </w:p>
        </w:tc>
        <w:tc>
          <w:tcPr>
            <w:tcW w:type="dxa" w:w="4876"/>
            <w:vAlign w:val="center"/>
            <w:tcMar>
              <w:top w:w="90" w:type="dxa"/>
              <w:left w:w="90" w:type="dxa"/>
              <w:bottom w:w="90" w:type="dxa"/>
              <w:right w:w="90" w:type="dxa"/>
            </w:tcMar>
          </w:tcPr>
          <w:p>
            <w:pPr>
              <w:spacing w:after="40"/>
            </w:pPr>
            <w:r/>
            <w:r>
              <w:rPr>
                <w:rFonts w:ascii="Aptos" w:hAnsi="Aptos"/>
                <w:b w:val="0"/>
                <w:sz w:val="17"/>
              </w:rPr>
              <w:t>From booking source snapshot arrival</w:t>
            </w:r>
          </w:p>
        </w:tc>
      </w:tr>
      <w:tr>
        <w:tc>
          <w:tcPr>
            <w:tcW w:type="dxa" w:w="2268"/>
            <w:vAlign w:val="center"/>
            <w:tcMar>
              <w:top w:w="90" w:type="dxa"/>
              <w:left w:w="90" w:type="dxa"/>
              <w:bottom w:w="90" w:type="dxa"/>
              <w:right w:w="90" w:type="dxa"/>
            </w:tcMar>
          </w:tcPr>
          <w:p>
            <w:pPr>
              <w:spacing w:after="40"/>
            </w:pPr>
            <w:r/>
            <w:r>
              <w:rPr>
                <w:rFonts w:ascii="Aptos" w:hAnsi="Aptos"/>
                <w:b w:val="0"/>
                <w:sz w:val="17"/>
              </w:rPr>
              <w:t>Backfill Policy</w:t>
            </w:r>
          </w:p>
        </w:tc>
        <w:tc>
          <w:tcPr>
            <w:tcW w:type="dxa" w:w="1928"/>
            <w:vAlign w:val="center"/>
            <w:tcMar>
              <w:top w:w="90" w:type="dxa"/>
              <w:left w:w="90" w:type="dxa"/>
              <w:bottom w:w="90" w:type="dxa"/>
              <w:right w:w="90" w:type="dxa"/>
            </w:tcMar>
          </w:tcPr>
          <w:p>
            <w:pPr>
              <w:spacing w:after="40"/>
            </w:pPr>
            <w:r/>
            <w:r>
              <w:rPr>
                <w:rFonts w:ascii="Aptos" w:hAnsi="Aptos"/>
                <w:b w:val="0"/>
                <w:sz w:val="17"/>
              </w:rPr>
              <w:t>14-day rolling correction window</w:t>
            </w:r>
          </w:p>
        </w:tc>
        <w:tc>
          <w:tcPr>
            <w:tcW w:type="dxa" w:w="4876"/>
            <w:vAlign w:val="center"/>
            <w:tcMar>
              <w:top w:w="90" w:type="dxa"/>
              <w:left w:w="90" w:type="dxa"/>
              <w:bottom w:w="90" w:type="dxa"/>
              <w:right w:w="90" w:type="dxa"/>
            </w:tcMar>
          </w:tcPr>
          <w:p>
            <w:pPr>
              <w:spacing w:after="40"/>
            </w:pPr>
            <w:r/>
            <w:r>
              <w:rPr>
                <w:rFonts w:ascii="Aptos" w:hAnsi="Aptos"/>
                <w:b w:val="0"/>
                <w:sz w:val="17"/>
              </w:rPr>
              <w:t>Late events re-open prior partitions</w:t>
            </w:r>
          </w:p>
        </w:tc>
      </w:tr>
      <w:tr>
        <w:tc>
          <w:tcPr>
            <w:tcW w:type="dxa" w:w="2268"/>
            <w:vAlign w:val="center"/>
            <w:tcMar>
              <w:top w:w="90" w:type="dxa"/>
              <w:left w:w="90" w:type="dxa"/>
              <w:bottom w:w="90" w:type="dxa"/>
              <w:right w:w="90" w:type="dxa"/>
            </w:tcMar>
          </w:tcPr>
          <w:p>
            <w:pPr>
              <w:spacing w:after="40"/>
            </w:pPr>
            <w:r/>
            <w:r>
              <w:rPr>
                <w:rFonts w:ascii="Aptos" w:hAnsi="Aptos"/>
                <w:b w:val="0"/>
                <w:sz w:val="17"/>
              </w:rPr>
              <w:t>Partitioning</w:t>
            </w:r>
          </w:p>
        </w:tc>
        <w:tc>
          <w:tcPr>
            <w:tcW w:type="dxa" w:w="1928"/>
            <w:vAlign w:val="center"/>
            <w:tcMar>
              <w:top w:w="90" w:type="dxa"/>
              <w:left w:w="90" w:type="dxa"/>
              <w:bottom w:w="90" w:type="dxa"/>
              <w:right w:w="90" w:type="dxa"/>
            </w:tcMar>
          </w:tcPr>
          <w:p>
            <w:pPr>
              <w:spacing w:after="40"/>
            </w:pPr>
            <w:r/>
            <w:r>
              <w:rPr>
                <w:rFonts w:ascii="Aptos" w:hAnsi="Aptos"/>
                <w:b w:val="0"/>
                <w:sz w:val="17"/>
              </w:rPr>
              <w:t>By booking_date</w:t>
            </w:r>
          </w:p>
        </w:tc>
        <w:tc>
          <w:tcPr>
            <w:tcW w:type="dxa" w:w="4876"/>
            <w:vAlign w:val="center"/>
            <w:tcMar>
              <w:top w:w="90" w:type="dxa"/>
              <w:left w:w="90" w:type="dxa"/>
              <w:bottom w:w="90" w:type="dxa"/>
              <w:right w:w="90" w:type="dxa"/>
            </w:tcMar>
          </w:tcPr>
          <w:p>
            <w:pPr>
              <w:spacing w:after="40"/>
            </w:pPr>
            <w:r/>
            <w:r>
              <w:rPr>
                <w:rFonts w:ascii="Aptos" w:hAnsi="Aptos"/>
                <w:b w:val="0"/>
                <w:sz w:val="17"/>
              </w:rPr>
              <w:t>Primary query and storage strategy</w:t>
            </w:r>
          </w:p>
        </w:tc>
      </w:tr>
    </w:tbl>
    <w:p/>
    <w:p>
      <w:pPr>
        <w:pStyle w:val="Heading1"/>
        <w:spacing w:before="160" w:after="60"/>
      </w:pPr>
      <w:r>
        <w:rPr>
          <w:rFonts w:ascii="Aptos" w:hAnsi="Aptos"/>
          <w:color w:val="0F4C81"/>
        </w:rPr>
        <w:t>11. Security, Confidentiality &amp; Access</w:t>
      </w:r>
    </w:p>
    <w:p>
      <w:pPr>
        <w:pStyle w:val="ListBullet"/>
        <w:spacing w:after="30"/>
      </w:pPr>
      <w:r>
        <w:rPr>
          <w:rFonts w:ascii="Aptos" w:hAnsi="Aptos"/>
          <w:sz w:val="19"/>
        </w:rPr>
        <w:t>Classification is INTERNAL USE ONLY. No direct PII is included in the curated output.</w:t>
      </w:r>
    </w:p>
    <w:p>
      <w:pPr>
        <w:pStyle w:val="ListBullet"/>
        <w:spacing w:after="30"/>
      </w:pPr>
      <w:r>
        <w:rPr>
          <w:rFonts w:ascii="Aptos" w:hAnsi="Aptos"/>
          <w:sz w:val="19"/>
        </w:rPr>
        <w:t>Analyst consumers receive aggregated fact tables only; raw booking-level tables require a finance or engineering role.</w:t>
      </w:r>
    </w:p>
    <w:p>
      <w:pPr>
        <w:pStyle w:val="Heading1"/>
        <w:spacing w:before="160" w:after="60"/>
      </w:pPr>
      <w:r>
        <w:rPr>
          <w:rFonts w:ascii="Aptos" w:hAnsi="Aptos"/>
          <w:color w:val="0F4C81"/>
        </w:rPr>
        <w:t>12. Terminology, Aliases &amp; Retrieval Notes</w:t>
      </w:r>
    </w:p>
    <w:p>
      <w:pPr>
        <w:pStyle w:val="ListBullet"/>
        <w:spacing w:after="30"/>
      </w:pPr>
      <w:r>
        <w:rPr>
          <w:rFonts w:ascii="Aptos" w:hAnsi="Aptos"/>
          <w:sz w:val="19"/>
        </w:rPr>
        <w:t>Aliases: booking revenue fact, BRF, daily revenue mart, paid booking revenue, reservation revenue fact.</w:t>
      </w:r>
    </w:p>
    <w:p>
      <w:pPr>
        <w:pStyle w:val="ListBullet"/>
        <w:spacing w:after="30"/>
      </w:pPr>
      <w:r>
        <w:rPr>
          <w:rFonts w:ascii="Aptos" w:hAnsi="Aptos"/>
          <w:sz w:val="19"/>
        </w:rPr>
        <w:t>Important distinction: this document defines revenue. Queries about sellable inventory or room availability should not resolve here.</w:t>
      </w:r>
    </w:p>
    <w:p>
      <w:pPr>
        <w:pStyle w:val="Heading1"/>
        <w:spacing w:before="160" w:after="60"/>
      </w:pPr>
      <w:r>
        <w:rPr>
          <w:rFonts w:ascii="Aptos" w:hAnsi="Aptos"/>
          <w:color w:val="0F4C81"/>
        </w:rPr>
        <w:t>13. Ambiguities, Non-Goals &amp; Guardrails</w:t>
      </w:r>
    </w:p>
    <w:p>
      <w:pPr>
        <w:pStyle w:val="ListBullet"/>
        <w:spacing w:after="30"/>
      </w:pPr>
      <w:r>
        <w:rPr>
          <w:rFonts w:ascii="Aptos" w:hAnsi="Aptos"/>
          <w:sz w:val="19"/>
        </w:rPr>
        <w:t>The business uses booking and reservation conversationally, but this document is specifically about revenue aggregation, not availability.</w:t>
      </w:r>
    </w:p>
    <w:p>
      <w:pPr>
        <w:pStyle w:val="ListBullet"/>
        <w:spacing w:after="30"/>
      </w:pPr>
      <w:r>
        <w:rPr>
          <w:rFonts w:ascii="Aptos" w:hAnsi="Aptos"/>
          <w:sz w:val="19"/>
        </w:rPr>
        <w:t>Refunds, chargebacks, and settlement timing are intentionally out of scope and belong to payment reconciliation.</w:t>
      </w:r>
    </w:p>
    <w:p>
      <w:pPr>
        <w:pStyle w:val="Heading1"/>
        <w:spacing w:before="160" w:after="60"/>
      </w:pPr>
      <w:r>
        <w:rPr>
          <w:rFonts w:ascii="Aptos" w:hAnsi="Aptos"/>
          <w:color w:val="0F4C81"/>
        </w:rPr>
        <w:t>14. Sample Current-State Record</w:t>
      </w:r>
    </w:p>
    <w:tbl>
      <w:tblPr>
        <w:tblStyle w:val="TableGrid"/>
        <w:tblW w:type="auto" w:w="0"/>
        <w:jc w:val="center"/>
        <w:tblLayout w:type="autofit"/>
        <w:tblLook w:firstColumn="1" w:firstRow="1" w:lastColumn="0" w:lastRow="0" w:noHBand="0" w:noVBand="1" w:val="04A0"/>
      </w:tblPr>
      <w:tblGrid>
        <w:gridCol w:w="4896"/>
        <w:gridCol w:w="4896"/>
      </w:tblGrid>
      <w:tr>
        <w:tc>
          <w:tcPr>
            <w:tcW w:type="dxa" w:w="2835"/>
            <w:shd w:fill="EDEDED"/>
            <w:vAlign w:val="center"/>
            <w:tcMar>
              <w:top w:w="90" w:type="dxa"/>
              <w:left w:w="90" w:type="dxa"/>
              <w:bottom w:w="90" w:type="dxa"/>
              <w:right w:w="90" w:type="dxa"/>
            </w:tcMar>
          </w:tcPr>
          <w:p>
            <w:pPr>
              <w:spacing w:after="40"/>
            </w:pPr>
            <w:r/>
            <w:r>
              <w:rPr>
                <w:rFonts w:ascii="Aptos" w:hAnsi="Aptos"/>
                <w:b/>
                <w:color w:val="1F1F1F"/>
                <w:sz w:val="18"/>
              </w:rPr>
              <w:t>Field</w:t>
            </w:r>
          </w:p>
        </w:tc>
        <w:tc>
          <w:tcPr>
            <w:tcW w:type="dxa" w:w="5953"/>
            <w:shd w:fill="EDEDED"/>
            <w:vAlign w:val="center"/>
            <w:tcMar>
              <w:top w:w="90" w:type="dxa"/>
              <w:left w:w="90" w:type="dxa"/>
              <w:bottom w:w="90" w:type="dxa"/>
              <w:right w:w="90" w:type="dxa"/>
            </w:tcMar>
          </w:tcPr>
          <w:p>
            <w:pPr>
              <w:spacing w:after="40"/>
            </w:pPr>
            <w:r/>
            <w:r>
              <w:rPr>
                <w:rFonts w:ascii="Aptos" w:hAnsi="Aptos"/>
                <w:b/>
                <w:color w:val="1F1F1F"/>
                <w:sz w:val="18"/>
              </w:rPr>
              <w:t>Example Value</w:t>
            </w:r>
          </w:p>
        </w:tc>
      </w:tr>
      <w:tr>
        <w:tc>
          <w:tcPr>
            <w:tcW w:type="dxa" w:w="2835"/>
            <w:vAlign w:val="center"/>
            <w:tcMar>
              <w:top w:w="90" w:type="dxa"/>
              <w:left w:w="90" w:type="dxa"/>
              <w:bottom w:w="90" w:type="dxa"/>
              <w:right w:w="90" w:type="dxa"/>
            </w:tcMar>
          </w:tcPr>
          <w:p>
            <w:pPr>
              <w:spacing w:after="40"/>
            </w:pPr>
            <w:r/>
            <w:r>
              <w:rPr>
                <w:rFonts w:ascii="Aptos" w:hAnsi="Aptos"/>
                <w:b w:val="0"/>
                <w:sz w:val="17"/>
              </w:rPr>
              <w:t>booking_date</w:t>
            </w:r>
          </w:p>
        </w:tc>
        <w:tc>
          <w:tcPr>
            <w:tcW w:type="dxa" w:w="5953"/>
            <w:vAlign w:val="center"/>
            <w:tcMar>
              <w:top w:w="90" w:type="dxa"/>
              <w:left w:w="90" w:type="dxa"/>
              <w:bottom w:w="90" w:type="dxa"/>
              <w:right w:w="90" w:type="dxa"/>
            </w:tcMar>
          </w:tcPr>
          <w:p>
            <w:pPr>
              <w:spacing w:after="40"/>
            </w:pPr>
            <w:r/>
            <w:r>
              <w:rPr>
                <w:rFonts w:ascii="Aptos" w:hAnsi="Aptos"/>
                <w:b w:val="0"/>
                <w:sz w:val="17"/>
              </w:rPr>
              <w:t>2026-03-25</w:t>
            </w:r>
          </w:p>
        </w:tc>
      </w:tr>
      <w:tr>
        <w:tc>
          <w:tcPr>
            <w:tcW w:type="dxa" w:w="2835"/>
            <w:vAlign w:val="center"/>
            <w:tcMar>
              <w:top w:w="90" w:type="dxa"/>
              <w:left w:w="90" w:type="dxa"/>
              <w:bottom w:w="90" w:type="dxa"/>
              <w:right w:w="90" w:type="dxa"/>
            </w:tcMar>
          </w:tcPr>
          <w:p>
            <w:pPr>
              <w:spacing w:after="40"/>
            </w:pPr>
            <w:r/>
            <w:r>
              <w:rPr>
                <w:rFonts w:ascii="Aptos" w:hAnsi="Aptos"/>
                <w:b w:val="0"/>
                <w:sz w:val="17"/>
              </w:rPr>
              <w:t>hotel_id</w:t>
            </w:r>
          </w:p>
        </w:tc>
        <w:tc>
          <w:tcPr>
            <w:tcW w:type="dxa" w:w="5953"/>
            <w:vAlign w:val="center"/>
            <w:tcMar>
              <w:top w:w="90" w:type="dxa"/>
              <w:left w:w="90" w:type="dxa"/>
              <w:bottom w:w="90" w:type="dxa"/>
              <w:right w:w="90" w:type="dxa"/>
            </w:tcMar>
          </w:tcPr>
          <w:p>
            <w:pPr>
              <w:spacing w:after="40"/>
            </w:pPr>
            <w:r/>
            <w:r>
              <w:rPr>
                <w:rFonts w:ascii="Aptos" w:hAnsi="Aptos"/>
                <w:b w:val="0"/>
                <w:sz w:val="17"/>
              </w:rPr>
              <w:t>H1001</w:t>
            </w:r>
          </w:p>
        </w:tc>
      </w:tr>
      <w:tr>
        <w:tc>
          <w:tcPr>
            <w:tcW w:type="dxa" w:w="2835"/>
            <w:vAlign w:val="center"/>
            <w:tcMar>
              <w:top w:w="90" w:type="dxa"/>
              <w:left w:w="90" w:type="dxa"/>
              <w:bottom w:w="90" w:type="dxa"/>
              <w:right w:w="90" w:type="dxa"/>
            </w:tcMar>
          </w:tcPr>
          <w:p>
            <w:pPr>
              <w:spacing w:after="40"/>
            </w:pPr>
            <w:r/>
            <w:r>
              <w:rPr>
                <w:rFonts w:ascii="Aptos" w:hAnsi="Aptos"/>
                <w:b w:val="0"/>
                <w:sz w:val="17"/>
              </w:rPr>
              <w:t>market_id</w:t>
            </w:r>
          </w:p>
        </w:tc>
        <w:tc>
          <w:tcPr>
            <w:tcW w:type="dxa" w:w="5953"/>
            <w:vAlign w:val="center"/>
            <w:tcMar>
              <w:top w:w="90" w:type="dxa"/>
              <w:left w:w="90" w:type="dxa"/>
              <w:bottom w:w="90" w:type="dxa"/>
              <w:right w:w="90" w:type="dxa"/>
            </w:tcMar>
          </w:tcPr>
          <w:p>
            <w:pPr>
              <w:spacing w:after="40"/>
            </w:pPr>
            <w:r/>
            <w:r>
              <w:rPr>
                <w:rFonts w:ascii="Aptos" w:hAnsi="Aptos"/>
                <w:b w:val="0"/>
                <w:sz w:val="17"/>
              </w:rPr>
              <w:t>M10</w:t>
            </w:r>
          </w:p>
        </w:tc>
      </w:tr>
      <w:tr>
        <w:tc>
          <w:tcPr>
            <w:tcW w:type="dxa" w:w="2835"/>
            <w:vAlign w:val="center"/>
            <w:tcMar>
              <w:top w:w="90" w:type="dxa"/>
              <w:left w:w="90" w:type="dxa"/>
              <w:bottom w:w="90" w:type="dxa"/>
              <w:right w:w="90" w:type="dxa"/>
            </w:tcMar>
          </w:tcPr>
          <w:p>
            <w:pPr>
              <w:spacing w:after="40"/>
            </w:pPr>
            <w:r/>
            <w:r>
              <w:rPr>
                <w:rFonts w:ascii="Aptos" w:hAnsi="Aptos"/>
                <w:b w:val="0"/>
                <w:sz w:val="17"/>
              </w:rPr>
              <w:t>booking_channel</w:t>
            </w:r>
          </w:p>
        </w:tc>
        <w:tc>
          <w:tcPr>
            <w:tcW w:type="dxa" w:w="5953"/>
            <w:vAlign w:val="center"/>
            <w:tcMar>
              <w:top w:w="90" w:type="dxa"/>
              <w:left w:w="90" w:type="dxa"/>
              <w:bottom w:w="90" w:type="dxa"/>
              <w:right w:w="90" w:type="dxa"/>
            </w:tcMar>
          </w:tcPr>
          <w:p>
            <w:pPr>
              <w:spacing w:after="40"/>
            </w:pPr>
            <w:r/>
            <w:r>
              <w:rPr>
                <w:rFonts w:ascii="Aptos" w:hAnsi="Aptos"/>
                <w:b w:val="0"/>
                <w:sz w:val="17"/>
              </w:rPr>
              <w:t>APP</w:t>
            </w:r>
          </w:p>
        </w:tc>
      </w:tr>
      <w:tr>
        <w:tc>
          <w:tcPr>
            <w:tcW w:type="dxa" w:w="2835"/>
            <w:vAlign w:val="center"/>
            <w:tcMar>
              <w:top w:w="90" w:type="dxa"/>
              <w:left w:w="90" w:type="dxa"/>
              <w:bottom w:w="90" w:type="dxa"/>
              <w:right w:w="90" w:type="dxa"/>
            </w:tcMar>
          </w:tcPr>
          <w:p>
            <w:pPr>
              <w:spacing w:after="40"/>
            </w:pPr>
            <w:r/>
            <w:r>
              <w:rPr>
                <w:rFonts w:ascii="Aptos" w:hAnsi="Aptos"/>
                <w:b w:val="0"/>
                <w:sz w:val="17"/>
              </w:rPr>
              <w:t>booking_count</w:t>
            </w:r>
          </w:p>
        </w:tc>
        <w:tc>
          <w:tcPr>
            <w:tcW w:type="dxa" w:w="5953"/>
            <w:vAlign w:val="center"/>
            <w:tcMar>
              <w:top w:w="90" w:type="dxa"/>
              <w:left w:w="90" w:type="dxa"/>
              <w:bottom w:w="90" w:type="dxa"/>
              <w:right w:w="90" w:type="dxa"/>
            </w:tcMar>
          </w:tcPr>
          <w:p>
            <w:pPr>
              <w:spacing w:after="40"/>
            </w:pPr>
            <w:r/>
            <w:r>
              <w:rPr>
                <w:rFonts w:ascii="Aptos" w:hAnsi="Aptos"/>
                <w:b w:val="0"/>
                <w:sz w:val="17"/>
              </w:rPr>
              <w:t>41</w:t>
            </w:r>
          </w:p>
        </w:tc>
      </w:tr>
      <w:tr>
        <w:tc>
          <w:tcPr>
            <w:tcW w:type="dxa" w:w="2835"/>
            <w:vAlign w:val="center"/>
            <w:tcMar>
              <w:top w:w="90" w:type="dxa"/>
              <w:left w:w="90" w:type="dxa"/>
              <w:bottom w:w="90" w:type="dxa"/>
              <w:right w:w="90" w:type="dxa"/>
            </w:tcMar>
          </w:tcPr>
          <w:p>
            <w:pPr>
              <w:spacing w:after="40"/>
            </w:pPr>
            <w:r/>
            <w:r>
              <w:rPr>
                <w:rFonts w:ascii="Aptos" w:hAnsi="Aptos"/>
                <w:b w:val="0"/>
                <w:sz w:val="17"/>
              </w:rPr>
              <w:t>total_paid_revenue</w:t>
            </w:r>
          </w:p>
        </w:tc>
        <w:tc>
          <w:tcPr>
            <w:tcW w:type="dxa" w:w="5953"/>
            <w:vAlign w:val="center"/>
            <w:tcMar>
              <w:top w:w="90" w:type="dxa"/>
              <w:left w:w="90" w:type="dxa"/>
              <w:bottom w:w="90" w:type="dxa"/>
              <w:right w:w="90" w:type="dxa"/>
            </w:tcMar>
          </w:tcPr>
          <w:p>
            <w:pPr>
              <w:spacing w:after="40"/>
            </w:pPr>
            <w:r/>
            <w:r>
              <w:rPr>
                <w:rFonts w:ascii="Aptos" w:hAnsi="Aptos"/>
                <w:b w:val="0"/>
                <w:sz w:val="17"/>
              </w:rPr>
              <w:t>18540.44</w:t>
            </w:r>
          </w:p>
        </w:tc>
      </w:tr>
    </w:tbl>
    <w:p/>
    <w:p>
      <w:pPr>
        <w:spacing w:after="80" w:line="276" w:lineRule="auto"/>
      </w:pPr>
      <w:r>
        <w:rPr>
          <w:rFonts w:ascii="Aptos" w:hAnsi="Aptos"/>
          <w:i/>
          <w:sz w:val="20"/>
        </w:rPr>
        <w:t>This synthetic BRS is intentionally designed as part of a RAG evaluation corpus. It contains realistic but fictional requirements, entities, and governance rules so that retrieval, reranking, grounding, and confidentiality behaviors can be validated safely.</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Daily Booking Revenue Fact</dc:title>
  <dc:subject>INTERNAL USE ONLY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