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EduGenie – Google Gemini Powered Learning Assistant</w:t>
      </w:r>
    </w:p>
    <w:p>
      <w:pPr>
        <w:jc w:val="center"/>
      </w:pPr>
      <w:r>
        <w:rPr>
          <w:b/>
          <w:sz w:val="30"/>
        </w:rPr>
        <w:t>8. Project Demonstration Phase</w:t>
      </w:r>
    </w:p>
    <w:p/>
    <w:p>
      <w:r>
        <w:rPr>
          <w:b/>
          <w:sz w:val="24"/>
        </w:rPr>
        <w:t>1. Demonstration Objective</w:t>
      </w:r>
    </w:p>
    <w:p>
      <w:pPr>
        <w:spacing w:after="100"/>
      </w:pPr>
      <w:r>
        <w:rPr>
          <w:sz w:val="22"/>
        </w:rPr>
        <w:t>The demonstration presents the completed EduGenie application and shows how users can access its major AI-powered learning functions through the web interface.</w:t>
      </w:r>
    </w:p>
    <w:p>
      <w:r>
        <w:rPr>
          <w:b/>
          <w:sz w:val="24"/>
        </w:rPr>
        <w:t>2. Main Interface</w:t>
      </w:r>
    </w:p>
    <w:p>
      <w:pPr>
        <w:spacing w:after="100"/>
      </w:pPr>
      <w:r>
        <w:rPr>
          <w:sz w:val="22"/>
        </w:rPr>
        <w:t>The main EduGenie interface provides access to Explanation, Q&amp;A, Quiz, Summary, and Learning Path functions.</w:t>
      </w:r>
    </w:p>
    <w:p>
      <w:r>
        <w:rPr>
          <w:b/>
          <w:sz w:val="24"/>
        </w:rPr>
        <w:t>3. Demonstration – Question Answering</w:t>
      </w:r>
    </w:p>
    <w:p>
      <w:pPr>
        <w:spacing w:after="100"/>
      </w:pPr>
      <w:r>
        <w:rPr>
          <w:sz w:val="22"/>
        </w:rPr>
        <w:t>Enter an academic question in the Q&amp;A area. The request is processed through the FastAPI backend and Gemini 3.5 Flash, and the generated answer is displayed.</w:t>
      </w:r>
    </w:p>
    <w:p>
      <w:r>
        <w:rPr>
          <w:b/>
          <w:sz w:val="24"/>
        </w:rPr>
        <w:t>4. Demonstration – Concept Explanation</w:t>
      </w:r>
    </w:p>
    <w:p>
      <w:pPr>
        <w:spacing w:after="100"/>
      </w:pPr>
      <w:r>
        <w:rPr>
          <w:sz w:val="22"/>
        </w:rPr>
        <w:t>Enter a topic in the explanation area. The local LaMini-Flan-T5-783M model generates a simplified explanation for the user.</w:t>
      </w:r>
    </w:p>
    <w:p>
      <w:r>
        <w:rPr>
          <w:b/>
          <w:sz w:val="24"/>
        </w:rPr>
        <w:t>5. Demonstration – Quiz Generation</w:t>
      </w:r>
    </w:p>
    <w:p>
      <w:pPr>
        <w:spacing w:after="100"/>
      </w:pPr>
      <w:r>
        <w:rPr>
          <w:sz w:val="22"/>
        </w:rPr>
        <w:t>Provide a topic or learning material. Gemini 3.5 Flash generates a multiple-choice quiz, which is processed and displayed in the frontend.</w:t>
      </w:r>
    </w:p>
    <w:p>
      <w:r>
        <w:rPr>
          <w:b/>
          <w:sz w:val="24"/>
        </w:rPr>
        <w:t>6. Demonstration – Text Summarization</w:t>
      </w:r>
    </w:p>
    <w:p>
      <w:pPr>
        <w:spacing w:after="100"/>
      </w:pPr>
      <w:r>
        <w:rPr>
          <w:sz w:val="22"/>
        </w:rPr>
        <w:t>Submit long educational text. The summarization module uses Gemini to reduce the content while keeping important details.</w:t>
      </w:r>
    </w:p>
    <w:p>
      <w:r>
        <w:rPr>
          <w:b/>
          <w:sz w:val="24"/>
        </w:rPr>
        <w:t>7. Demonstration – Learning Path</w:t>
      </w:r>
    </w:p>
    <w:p>
      <w:pPr>
        <w:spacing w:after="100"/>
      </w:pPr>
      <w:r>
        <w:rPr>
          <w:sz w:val="22"/>
        </w:rPr>
        <w:t>Select a subject. The learning path module generates a structured plan progressing from basic to advanced topics, with stages, duration, resources, and learning practices.</w:t>
      </w:r>
    </w:p>
    <w:p>
      <w:r>
        <w:rPr>
          <w:b/>
          <w:sz w:val="24"/>
        </w:rPr>
        <w:t>8. Demo Flow</w:t>
      </w:r>
    </w:p>
    <w:p>
      <w:pPr>
        <w:spacing w:after="100"/>
      </w:pPr>
      <w:r>
        <w:rPr>
          <w:sz w:val="22"/>
        </w:rPr>
        <w:t>Open the application → Select a learning feature → Enter the required input → Submit the request → FastAPI processes the request → Relevant AI module generates the result → Result is displayed on the frontend.</w:t>
      </w:r>
    </w:p>
    <w:p>
      <w:r>
        <w:rPr>
          <w:b/>
          <w:sz w:val="24"/>
        </w:rPr>
        <w:t>9. Team Demonstration</w:t>
      </w:r>
    </w:p>
    <w:p>
      <w:pPr>
        <w:spacing w:after="100"/>
      </w:pPr>
      <w:r>
        <w:rPr>
          <w:sz w:val="22"/>
        </w:rPr>
        <w:t>The project can be demonstrated by presenting the interface, explaining the architecture and technology stack, and showing the output of each major feature.</w:t>
      </w:r>
    </w:p>
    <w:p>
      <w:r>
        <w:rPr>
          <w:b/>
          <w:sz w:val="24"/>
        </w:rPr>
        <w:t>10. Future Demonstration Scope</w:t>
      </w:r>
    </w:p>
    <w:p>
      <w:pPr>
        <w:spacing w:after="100"/>
      </w:pPr>
      <w:r>
        <w:rPr>
          <w:sz w:val="22"/>
        </w:rPr>
        <w:t>Future versions may demonstrate voice interaction, multilingual support, mobile access, progress tracking, adaptive learning, group learning, dashboards, LMS integration, image/PDF processing, and notifications.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