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0B8B" w14:textId="77777777" w:rsidR="00FA538C" w:rsidRDefault="00000000">
      <w:pPr>
        <w:spacing w:after="0" w:line="259" w:lineRule="auto"/>
        <w:ind w:left="0" w:firstLine="0"/>
        <w:jc w:val="center"/>
      </w:pPr>
      <w:r>
        <w:rPr>
          <w:b/>
          <w:sz w:val="34"/>
        </w:rPr>
        <w:t>SIMATS ENGINEERING</w:t>
      </w:r>
    </w:p>
    <w:p w14:paraId="3896B50E" w14:textId="77777777" w:rsidR="00FA538C" w:rsidRDefault="00000000">
      <w:pPr>
        <w:spacing w:after="223" w:line="259" w:lineRule="auto"/>
        <w:ind w:left="0" w:firstLine="0"/>
        <w:jc w:val="center"/>
      </w:pPr>
      <w:r>
        <w:rPr>
          <w:b/>
          <w:sz w:val="26"/>
        </w:rPr>
        <w:t>ASSESSMENT TOOL 3: Application Based Questions</w:t>
      </w:r>
    </w:p>
    <w:p w14:paraId="08ACA099" w14:textId="77777777" w:rsidR="00FA538C" w:rsidRDefault="00000000">
      <w:pPr>
        <w:tabs>
          <w:tab w:val="center" w:pos="7002"/>
        </w:tabs>
        <w:spacing w:after="6" w:line="252" w:lineRule="auto"/>
        <w:ind w:left="-15" w:firstLine="0"/>
        <w:jc w:val="left"/>
      </w:pPr>
      <w:r>
        <w:rPr>
          <w:b/>
          <w:sz w:val="20"/>
        </w:rPr>
        <w:t>COURSE NAME:</w:t>
      </w:r>
      <w:r>
        <w:rPr>
          <w:sz w:val="20"/>
        </w:rPr>
        <w:t xml:space="preserve"> Cloud Computing and Big Data Analytics</w:t>
      </w:r>
      <w:r>
        <w:rPr>
          <w:sz w:val="20"/>
        </w:rPr>
        <w:tab/>
      </w:r>
      <w:r>
        <w:rPr>
          <w:b/>
          <w:sz w:val="20"/>
        </w:rPr>
        <w:t>COURSE CODE:</w:t>
      </w:r>
      <w:r>
        <w:rPr>
          <w:sz w:val="20"/>
        </w:rPr>
        <w:t xml:space="preserve"> CSA15</w:t>
      </w:r>
    </w:p>
    <w:p w14:paraId="6199BE22" w14:textId="77777777" w:rsidR="00FA538C" w:rsidRDefault="00000000">
      <w:pPr>
        <w:spacing w:after="145" w:line="259" w:lineRule="auto"/>
        <w:ind w:left="-120" w:right="-120" w:firstLine="0"/>
        <w:jc w:val="left"/>
      </w:pPr>
      <w:r>
        <w:rPr>
          <w:noProof/>
        </w:rPr>
        <mc:AlternateContent>
          <mc:Choice Requires="wpg">
            <w:drawing>
              <wp:inline distT="0" distB="0" distL="0" distR="0" wp14:anchorId="7524E9F1" wp14:editId="242FC933">
                <wp:extent cx="6264000" cy="12700"/>
                <wp:effectExtent l="0" t="0" r="0" b="0"/>
                <wp:docPr id="10533" name="Group 10533"/>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13" name="Shape 13"/>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33" style="width:493.228pt;height:1pt;mso-position-horizontal-relative:char;mso-position-vertical-relative:line" coordsize="62640,127">
                <v:shape id="Shape 13" style="position:absolute;width:62640;height:0;left:0;top:0;" coordsize="6264000,0" path="m0,0l6264000,0">
                  <v:stroke weight="1pt" endcap="round" joinstyle="round" on="true" color="#808080"/>
                  <v:fill on="false" color="#000000" opacity="0"/>
                </v:shape>
              </v:group>
            </w:pict>
          </mc:Fallback>
        </mc:AlternateContent>
      </w:r>
    </w:p>
    <w:p w14:paraId="6220132A" w14:textId="77777777" w:rsidR="00FA538C" w:rsidRDefault="00000000">
      <w:pPr>
        <w:pStyle w:val="Heading1"/>
        <w:ind w:left="-5"/>
      </w:pPr>
      <w:r>
        <w:t>COURSE OUTCOME COVERED</w:t>
      </w:r>
    </w:p>
    <w:p w14:paraId="038C12EB" w14:textId="316AF7F9" w:rsidR="00FA538C" w:rsidRDefault="00000000">
      <w:pPr>
        <w:spacing w:after="0" w:line="259" w:lineRule="auto"/>
        <w:ind w:left="0" w:firstLine="0"/>
        <w:jc w:val="left"/>
      </w:pPr>
      <w:r>
        <w:rPr>
          <w:b/>
          <w:i/>
          <w:sz w:val="20"/>
        </w:rPr>
        <w:t>CO2:</w:t>
      </w:r>
      <w:r>
        <w:rPr>
          <w:sz w:val="20"/>
        </w:rPr>
        <w:t xml:space="preserve"> </w:t>
      </w:r>
      <w:r w:rsidR="00233638">
        <w:rPr>
          <w:i/>
          <w:sz w:val="20"/>
        </w:rPr>
        <w:t>Analyse</w:t>
      </w:r>
      <w:r>
        <w:rPr>
          <w:i/>
          <w:sz w:val="20"/>
        </w:rPr>
        <w:t xml:space="preserve"> virtualization architectures to identify performance and security issues in cloud computing environments.</w:t>
      </w:r>
    </w:p>
    <w:p w14:paraId="2FBE80FD" w14:textId="77777777" w:rsidR="00FA538C" w:rsidRDefault="00000000">
      <w:pPr>
        <w:spacing w:after="96" w:line="252" w:lineRule="auto"/>
        <w:ind w:left="-5"/>
        <w:jc w:val="left"/>
      </w:pPr>
      <w:r>
        <w:rPr>
          <w:sz w:val="20"/>
        </w:rPr>
        <w:t>(BL3)</w:t>
      </w:r>
    </w:p>
    <w:p w14:paraId="3A67258E" w14:textId="77777777" w:rsidR="00FA538C" w:rsidRDefault="00000000">
      <w:pPr>
        <w:spacing w:after="18" w:line="252" w:lineRule="auto"/>
        <w:ind w:left="-5"/>
        <w:jc w:val="left"/>
      </w:pPr>
      <w:r>
        <w:rPr>
          <w:sz w:val="20"/>
        </w:rPr>
        <w:t>Dave's Taxonomy: Manipulation (Level 2)</w:t>
      </w:r>
    </w:p>
    <w:p w14:paraId="2218828B" w14:textId="77777777" w:rsidR="00FA538C" w:rsidRDefault="00000000">
      <w:pPr>
        <w:tabs>
          <w:tab w:val="right" w:pos="9625"/>
        </w:tabs>
        <w:spacing w:after="6" w:line="252" w:lineRule="auto"/>
        <w:ind w:left="-15" w:firstLine="0"/>
        <w:jc w:val="left"/>
      </w:pPr>
      <w:r>
        <w:rPr>
          <w:sz w:val="20"/>
        </w:rPr>
        <w:t>Question Count: 5</w:t>
      </w:r>
      <w:r>
        <w:rPr>
          <w:sz w:val="20"/>
        </w:rPr>
        <w:tab/>
      </w:r>
      <w:r>
        <w:rPr>
          <w:b/>
          <w:sz w:val="20"/>
        </w:rPr>
        <w:t>Total Marks: 25</w:t>
      </w:r>
    </w:p>
    <w:p w14:paraId="2154CCB0" w14:textId="77777777" w:rsidR="00FA538C" w:rsidRDefault="00000000">
      <w:pPr>
        <w:spacing w:after="145" w:line="259" w:lineRule="auto"/>
        <w:ind w:left="-120" w:right="-120" w:firstLine="0"/>
        <w:jc w:val="left"/>
      </w:pPr>
      <w:r>
        <w:rPr>
          <w:noProof/>
        </w:rPr>
        <mc:AlternateContent>
          <mc:Choice Requires="wpg">
            <w:drawing>
              <wp:inline distT="0" distB="0" distL="0" distR="0" wp14:anchorId="58466CBD" wp14:editId="20C665E1">
                <wp:extent cx="6264000" cy="12700"/>
                <wp:effectExtent l="0" t="0" r="0" b="0"/>
                <wp:docPr id="10537" name="Group 10537"/>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22" name="Shape 22"/>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37" style="width:493.228pt;height:1pt;mso-position-horizontal-relative:char;mso-position-vertical-relative:line" coordsize="62640,127">
                <v:shape id="Shape 22" style="position:absolute;width:62640;height:0;left:0;top:0;" coordsize="6264000,0" path="m0,0l6264000,0">
                  <v:stroke weight="1pt" endcap="round" joinstyle="round" on="true" color="#808080"/>
                  <v:fill on="false" color="#000000" opacity="0"/>
                </v:shape>
              </v:group>
            </w:pict>
          </mc:Fallback>
        </mc:AlternateContent>
      </w:r>
    </w:p>
    <w:p w14:paraId="4D3D4CA3" w14:textId="77777777" w:rsidR="00FA538C" w:rsidRDefault="00000000">
      <w:pPr>
        <w:pStyle w:val="Heading1"/>
        <w:ind w:left="-5"/>
      </w:pPr>
      <w:r>
        <w:t>Code of Conduct</w:t>
      </w:r>
    </w:p>
    <w:p w14:paraId="43B1D4BE" w14:textId="77777777" w:rsidR="00FA538C" w:rsidRDefault="00000000">
      <w:pPr>
        <w:spacing w:after="54" w:line="252" w:lineRule="auto"/>
        <w:ind w:left="-5"/>
        <w:jc w:val="left"/>
      </w:pPr>
      <w:r w:rsidRPr="00233638">
        <w:rPr>
          <w:sz w:val="20"/>
          <w:u w:val="single"/>
        </w:rPr>
        <w:t xml:space="preserve">I </w:t>
      </w:r>
      <w:r w:rsidRPr="00233638">
        <w:rPr>
          <w:b/>
          <w:sz w:val="20"/>
          <w:u w:val="single"/>
        </w:rPr>
        <w:t>P. Gowtham Reddy (192525139)</w:t>
      </w:r>
      <w:r>
        <w:rPr>
          <w:sz w:val="20"/>
        </w:rPr>
        <w:t xml:space="preserve"> (Name / Reg No) certify that this submission is my original work and that I have adhered to the guidelines specified for this assessment.</w:t>
      </w:r>
    </w:p>
    <w:p w14:paraId="183B5A76" w14:textId="77777777" w:rsidR="00FA538C" w:rsidRDefault="00000000">
      <w:pPr>
        <w:spacing w:after="53" w:line="252" w:lineRule="auto"/>
        <w:ind w:left="-5"/>
        <w:jc w:val="left"/>
      </w:pPr>
      <w:r>
        <w:rPr>
          <w:sz w:val="20"/>
        </w:rPr>
        <w:t>I understand that any violation of academic integrity rules will result in disciplinary action.</w:t>
      </w:r>
    </w:p>
    <w:p w14:paraId="380A27C0" w14:textId="77777777" w:rsidR="00FA538C" w:rsidRDefault="00000000">
      <w:pPr>
        <w:spacing w:after="96" w:line="252" w:lineRule="auto"/>
        <w:ind w:left="-5"/>
        <w:jc w:val="left"/>
      </w:pPr>
      <w:r>
        <w:rPr>
          <w:sz w:val="20"/>
        </w:rPr>
        <w:t xml:space="preserve">Signature of the student: </w:t>
      </w:r>
      <w:r>
        <w:rPr>
          <w:b/>
          <w:sz w:val="20"/>
          <w:u w:val="single" w:color="000000"/>
        </w:rPr>
        <w:t>P. Gowtham Reddy</w:t>
      </w:r>
    </w:p>
    <w:p w14:paraId="78A3C424" w14:textId="77777777" w:rsidR="00FA538C" w:rsidRDefault="00000000">
      <w:pPr>
        <w:pStyle w:val="Heading1"/>
        <w:ind w:left="-5"/>
      </w:pPr>
      <w:r>
        <w:t>Assessment Tasks Application Based Questions</w:t>
      </w:r>
    </w:p>
    <w:p w14:paraId="3DA89FA6" w14:textId="6FB7E452" w:rsidR="00FA538C" w:rsidRDefault="00000000">
      <w:pPr>
        <w:numPr>
          <w:ilvl w:val="0"/>
          <w:numId w:val="1"/>
        </w:numPr>
        <w:spacing w:after="96" w:line="252" w:lineRule="auto"/>
        <w:ind w:hanging="250"/>
        <w:jc w:val="left"/>
      </w:pPr>
      <w:r>
        <w:rPr>
          <w:sz w:val="20"/>
        </w:rPr>
        <w:t>A company experiences unpredictable traffic spikes during seasonal sales. Explain how cloud auto-scaling and load</w:t>
      </w:r>
      <w:r w:rsidR="00233638">
        <w:rPr>
          <w:sz w:val="20"/>
        </w:rPr>
        <w:t xml:space="preserve"> </w:t>
      </w:r>
      <w:r>
        <w:rPr>
          <w:sz w:val="20"/>
        </w:rPr>
        <w:t>balancing can handle this demand efficiently. How does this approach reduce downtime and improve user experience? What role do monitoring tools play in this setup? Relate your answer to a real-world e-commerce scenario.</w:t>
      </w:r>
    </w:p>
    <w:p w14:paraId="090185D7" w14:textId="7CBF07F6" w:rsidR="00FA538C" w:rsidRDefault="00000000">
      <w:pPr>
        <w:numPr>
          <w:ilvl w:val="0"/>
          <w:numId w:val="1"/>
        </w:numPr>
        <w:spacing w:after="96" w:line="252" w:lineRule="auto"/>
        <w:ind w:hanging="250"/>
        <w:jc w:val="left"/>
      </w:pPr>
      <w:r>
        <w:rPr>
          <w:sz w:val="20"/>
        </w:rPr>
        <w:t>An organization wants to store large volumes of backup data securely in the cloud. Discuss how cloud storage</w:t>
      </w:r>
      <w:r w:rsidR="00233638">
        <w:rPr>
          <w:sz w:val="20"/>
        </w:rPr>
        <w:t xml:space="preserve"> </w:t>
      </w:r>
      <w:r>
        <w:rPr>
          <w:sz w:val="20"/>
        </w:rPr>
        <w:t>solutions ensure durability and data redundancy. How can encryption and access control protect sensitive backup data? Explain the cost advantages compared to traditional storage systems. Provide an example of a disaster recovery use case.</w:t>
      </w:r>
    </w:p>
    <w:p w14:paraId="1A78371D" w14:textId="77777777" w:rsidR="00FA538C" w:rsidRDefault="00000000">
      <w:pPr>
        <w:numPr>
          <w:ilvl w:val="0"/>
          <w:numId w:val="1"/>
        </w:numPr>
        <w:spacing w:after="96" w:line="252" w:lineRule="auto"/>
        <w:ind w:hanging="250"/>
        <w:jc w:val="left"/>
      </w:pPr>
      <w:r>
        <w:rPr>
          <w:sz w:val="20"/>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0E71B3F" w14:textId="5A566FB5" w:rsidR="00FA538C" w:rsidRDefault="00000000">
      <w:pPr>
        <w:numPr>
          <w:ilvl w:val="0"/>
          <w:numId w:val="1"/>
        </w:numPr>
        <w:spacing w:after="96" w:line="252" w:lineRule="auto"/>
        <w:ind w:hanging="250"/>
        <w:jc w:val="left"/>
      </w:pPr>
      <w:r>
        <w:rPr>
          <w:sz w:val="20"/>
        </w:rPr>
        <w:t>A financial institution requires strict compliance and data security in cloud usage. Explain how cloud providers</w:t>
      </w:r>
      <w:r w:rsidR="00233638">
        <w:rPr>
          <w:sz w:val="20"/>
        </w:rPr>
        <w:t xml:space="preserve">   </w:t>
      </w:r>
      <w:r>
        <w:rPr>
          <w:sz w:val="20"/>
        </w:rPr>
        <w:t>support regulatory compliance and auditing. What role do logging, monitoring, and encryption play in security? How can the company ensure data sovereignty requirements are met? Give an example involving sensitive financial transactions.</w:t>
      </w:r>
    </w:p>
    <w:p w14:paraId="0D0CECD9" w14:textId="1503C2EB" w:rsidR="00FA538C" w:rsidRDefault="00000000">
      <w:pPr>
        <w:numPr>
          <w:ilvl w:val="0"/>
          <w:numId w:val="1"/>
        </w:numPr>
        <w:spacing w:after="96" w:line="252" w:lineRule="auto"/>
        <w:ind w:hanging="250"/>
        <w:jc w:val="left"/>
      </w:pPr>
      <w:r>
        <w:rPr>
          <w:sz w:val="20"/>
        </w:rPr>
        <w:t>A development team wants to adopt containerization for application deployment. Explain how containers differ from</w:t>
      </w:r>
      <w:r w:rsidR="00233638">
        <w:rPr>
          <w:sz w:val="20"/>
        </w:rPr>
        <w:t xml:space="preserve">   </w:t>
      </w:r>
      <w:r>
        <w:rPr>
          <w:sz w:val="20"/>
        </w:rPr>
        <w:t>virtual machines in terms of performance and resource usage. How does orchestration (like Kubernetes) simplify deployment and scaling? Discuss portability benefits across different cloud environments. Provide an example of a microservices-based application.</w:t>
      </w:r>
    </w:p>
    <w:p w14:paraId="5AB9AF5D" w14:textId="77777777" w:rsidR="00233638" w:rsidRDefault="00233638">
      <w:pPr>
        <w:spacing w:after="90" w:line="252" w:lineRule="auto"/>
        <w:ind w:left="-5"/>
        <w:jc w:val="left"/>
        <w:rPr>
          <w:b/>
          <w:sz w:val="25"/>
        </w:rPr>
      </w:pPr>
    </w:p>
    <w:p w14:paraId="512632A0" w14:textId="77777777" w:rsidR="00233638" w:rsidRDefault="00233638">
      <w:pPr>
        <w:spacing w:after="90" w:line="252" w:lineRule="auto"/>
        <w:ind w:left="-5"/>
        <w:jc w:val="left"/>
        <w:rPr>
          <w:b/>
          <w:sz w:val="25"/>
        </w:rPr>
      </w:pPr>
    </w:p>
    <w:p w14:paraId="250592D6" w14:textId="77777777" w:rsidR="00233638" w:rsidRDefault="00233638">
      <w:pPr>
        <w:spacing w:after="90" w:line="252" w:lineRule="auto"/>
        <w:ind w:left="-5"/>
        <w:jc w:val="left"/>
        <w:rPr>
          <w:b/>
          <w:sz w:val="25"/>
        </w:rPr>
      </w:pPr>
    </w:p>
    <w:p w14:paraId="4146A963" w14:textId="77777777" w:rsidR="00233638" w:rsidRDefault="00233638">
      <w:pPr>
        <w:spacing w:after="90" w:line="252" w:lineRule="auto"/>
        <w:ind w:left="-5"/>
        <w:jc w:val="left"/>
        <w:rPr>
          <w:b/>
          <w:sz w:val="25"/>
        </w:rPr>
      </w:pPr>
    </w:p>
    <w:p w14:paraId="133D2B75" w14:textId="77777777" w:rsidR="00233638" w:rsidRDefault="00233638">
      <w:pPr>
        <w:spacing w:after="90" w:line="252" w:lineRule="auto"/>
        <w:ind w:left="-5"/>
        <w:jc w:val="left"/>
        <w:rPr>
          <w:b/>
          <w:sz w:val="25"/>
        </w:rPr>
      </w:pPr>
    </w:p>
    <w:p w14:paraId="4D6781D1" w14:textId="77777777" w:rsidR="00233638" w:rsidRDefault="00233638">
      <w:pPr>
        <w:spacing w:after="90" w:line="252" w:lineRule="auto"/>
        <w:ind w:left="-5"/>
        <w:jc w:val="left"/>
        <w:rPr>
          <w:b/>
          <w:sz w:val="25"/>
        </w:rPr>
      </w:pPr>
    </w:p>
    <w:p w14:paraId="7949CB2A" w14:textId="77777777" w:rsidR="00233638" w:rsidRDefault="00233638">
      <w:pPr>
        <w:spacing w:after="90" w:line="252" w:lineRule="auto"/>
        <w:ind w:left="-5"/>
        <w:jc w:val="left"/>
        <w:rPr>
          <w:b/>
          <w:sz w:val="25"/>
        </w:rPr>
      </w:pPr>
    </w:p>
    <w:p w14:paraId="6CD94FE5" w14:textId="16EC10B6" w:rsidR="00FA538C" w:rsidRDefault="00000000">
      <w:pPr>
        <w:spacing w:after="90" w:line="252" w:lineRule="auto"/>
        <w:ind w:left="-5"/>
        <w:jc w:val="left"/>
      </w:pPr>
      <w:r>
        <w:rPr>
          <w:b/>
          <w:sz w:val="25"/>
        </w:rPr>
        <w:lastRenderedPageBreak/>
        <w:t>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67DAFFF9" w14:textId="77777777" w:rsidR="00FA538C" w:rsidRDefault="00000000">
      <w:pPr>
        <w:spacing w:after="139"/>
        <w:ind w:right="11"/>
      </w:pPr>
      <w:r>
        <w:rPr>
          <w:b/>
        </w:rPr>
        <w:t>A) Use case:</w:t>
      </w:r>
      <w:r>
        <w:t xml:space="preserve"> In seasonal sales (festival or year-end offers) an online store may get many times its normal traffic within minutes. A fixed number of servers would either crash under the peak (downtime, lost sales) or sit idle and waste money the rest of the year. Cloud </w:t>
      </w:r>
      <w:r>
        <w:rPr>
          <w:b/>
        </w:rPr>
        <w:t>auto-scaling</w:t>
      </w:r>
      <w:r>
        <w:t xml:space="preserve"> and </w:t>
      </w:r>
      <w:r>
        <w:rPr>
          <w:b/>
        </w:rPr>
        <w:t>load balancing</w:t>
      </w:r>
      <w:r>
        <w:t xml:space="preserve"> solve both problems.</w:t>
      </w:r>
    </w:p>
    <w:p w14:paraId="579ACFFE" w14:textId="77777777" w:rsidR="00FA538C" w:rsidRDefault="00000000">
      <w:pPr>
        <w:numPr>
          <w:ilvl w:val="0"/>
          <w:numId w:val="2"/>
        </w:numPr>
        <w:spacing w:after="0" w:line="259" w:lineRule="auto"/>
        <w:ind w:hanging="220"/>
        <w:jc w:val="left"/>
      </w:pPr>
      <w:r>
        <w:rPr>
          <w:b/>
          <w:u w:val="single" w:color="000000"/>
        </w:rPr>
        <w:t>How auto-scaling and load balancing handle the demand:</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FA538C" w14:paraId="38F5E563"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692A29A0" w14:textId="77777777" w:rsidR="00FA538C" w:rsidRDefault="00000000">
            <w:pPr>
              <w:spacing w:after="0" w:line="259" w:lineRule="auto"/>
              <w:ind w:left="0" w:firstLine="0"/>
              <w:jc w:val="left"/>
            </w:pPr>
            <w:r>
              <w:rPr>
                <w:b/>
                <w:sz w:val="20"/>
              </w:rPr>
              <w:t>Component</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118BBD9D" w14:textId="77777777" w:rsidR="00FA538C" w:rsidRDefault="00000000">
            <w:pPr>
              <w:spacing w:after="0" w:line="259" w:lineRule="auto"/>
              <w:ind w:left="0" w:firstLine="0"/>
              <w:jc w:val="left"/>
            </w:pPr>
            <w:r>
              <w:rPr>
                <w:b/>
                <w:sz w:val="20"/>
              </w:rPr>
              <w:t>Working</w:t>
            </w:r>
          </w:p>
        </w:tc>
      </w:tr>
      <w:tr w:rsidR="00FA538C" w14:paraId="0825DA3B"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4C6DC707" w14:textId="77777777" w:rsidR="00FA538C" w:rsidRDefault="00000000">
            <w:pPr>
              <w:spacing w:after="0" w:line="259" w:lineRule="auto"/>
              <w:ind w:left="0" w:firstLine="0"/>
              <w:jc w:val="left"/>
            </w:pPr>
            <w:r>
              <w:rPr>
                <w:sz w:val="20"/>
              </w:rPr>
              <w:t>Load balancer</w:t>
            </w:r>
          </w:p>
        </w:tc>
        <w:tc>
          <w:tcPr>
            <w:tcW w:w="7694" w:type="dxa"/>
            <w:tcBorders>
              <w:top w:val="single" w:sz="5" w:space="0" w:color="000000"/>
              <w:left w:val="single" w:sz="5" w:space="0" w:color="000000"/>
              <w:bottom w:val="single" w:sz="5" w:space="0" w:color="000000"/>
              <w:right w:val="single" w:sz="5" w:space="0" w:color="000000"/>
            </w:tcBorders>
          </w:tcPr>
          <w:p w14:paraId="2A793CFF" w14:textId="77777777" w:rsidR="00FA538C" w:rsidRDefault="00000000">
            <w:pPr>
              <w:spacing w:after="0" w:line="259" w:lineRule="auto"/>
              <w:ind w:left="0" w:firstLine="0"/>
              <w:jc w:val="left"/>
            </w:pPr>
            <w:r>
              <w:rPr>
                <w:sz w:val="20"/>
              </w:rPr>
              <w:t>Receives all user requests and spreads them across many web/application servers in several availability zones (round-robin or least-connections). Health checks remove a failed server automatically, so users are never sent to it. It also offloads TLS and can route by URL (e.g. /checkout to a dedicated pool).</w:t>
            </w:r>
          </w:p>
        </w:tc>
      </w:tr>
      <w:tr w:rsidR="00FA538C" w14:paraId="7859273A"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2F31C9E0" w14:textId="77777777" w:rsidR="00FA538C" w:rsidRDefault="00000000">
            <w:pPr>
              <w:spacing w:after="0" w:line="259" w:lineRule="auto"/>
              <w:ind w:left="0" w:firstLine="0"/>
              <w:jc w:val="left"/>
            </w:pPr>
            <w:r>
              <w:rPr>
                <w:sz w:val="20"/>
              </w:rPr>
              <w:t>Auto-scaling group</w:t>
            </w:r>
          </w:p>
        </w:tc>
        <w:tc>
          <w:tcPr>
            <w:tcW w:w="7694" w:type="dxa"/>
            <w:tcBorders>
              <w:top w:val="single" w:sz="5" w:space="0" w:color="000000"/>
              <w:left w:val="single" w:sz="5" w:space="0" w:color="000000"/>
              <w:bottom w:val="single" w:sz="5" w:space="0" w:color="000000"/>
              <w:right w:val="single" w:sz="5" w:space="0" w:color="000000"/>
            </w:tcBorders>
          </w:tcPr>
          <w:p w14:paraId="241A51F2" w14:textId="77777777" w:rsidR="00FA538C" w:rsidRDefault="00000000">
            <w:pPr>
              <w:spacing w:after="2" w:line="241" w:lineRule="auto"/>
              <w:ind w:left="0" w:firstLine="0"/>
              <w:jc w:val="left"/>
            </w:pPr>
            <w:r>
              <w:rPr>
                <w:sz w:val="20"/>
              </w:rPr>
              <w:t>Launches extra servers (scale-out) when metrics such as CPU, requests per second or response time cross a threshold, and terminates them (scale-in) when traffic falls. Rules:</w:t>
            </w:r>
          </w:p>
          <w:p w14:paraId="20C673E7" w14:textId="77777777" w:rsidR="00FA538C" w:rsidRDefault="00000000">
            <w:pPr>
              <w:spacing w:after="0" w:line="259" w:lineRule="auto"/>
              <w:ind w:left="0" w:firstLine="0"/>
              <w:jc w:val="left"/>
            </w:pPr>
            <w:r>
              <w:rPr>
                <w:b/>
                <w:sz w:val="20"/>
              </w:rPr>
              <w:t>dynamic/target tracking</w:t>
            </w:r>
            <w:r>
              <w:rPr>
                <w:sz w:val="20"/>
              </w:rPr>
              <w:t xml:space="preserve"> for sudden spikes, </w:t>
            </w:r>
            <w:r>
              <w:rPr>
                <w:b/>
                <w:sz w:val="20"/>
              </w:rPr>
              <w:t>scheduled scaling</w:t>
            </w:r>
            <w:r>
              <w:rPr>
                <w:sz w:val="20"/>
              </w:rPr>
              <w:t xml:space="preserve"> for known sale start times, </w:t>
            </w:r>
            <w:r>
              <w:rPr>
                <w:b/>
                <w:sz w:val="20"/>
              </w:rPr>
              <w:t>predictive scaling</w:t>
            </w:r>
            <w:r>
              <w:rPr>
                <w:sz w:val="20"/>
              </w:rPr>
              <w:t xml:space="preserve"> from past patterns. Minimum and maximum limits control cost.</w:t>
            </w:r>
          </w:p>
        </w:tc>
      </w:tr>
      <w:tr w:rsidR="00FA538C" w14:paraId="2F3EA5B9"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0F42D2C3" w14:textId="77777777" w:rsidR="00FA538C" w:rsidRDefault="00000000">
            <w:pPr>
              <w:spacing w:after="0" w:line="259" w:lineRule="auto"/>
              <w:ind w:left="0" w:firstLine="0"/>
              <w:jc w:val="left"/>
            </w:pPr>
            <w:r>
              <w:rPr>
                <w:sz w:val="20"/>
              </w:rPr>
              <w:t>Stateless design and caching</w:t>
            </w:r>
          </w:p>
        </w:tc>
        <w:tc>
          <w:tcPr>
            <w:tcW w:w="7694" w:type="dxa"/>
            <w:tcBorders>
              <w:top w:val="single" w:sz="5" w:space="0" w:color="000000"/>
              <w:left w:val="single" w:sz="5" w:space="0" w:color="000000"/>
              <w:bottom w:val="single" w:sz="5" w:space="0" w:color="000000"/>
              <w:right w:val="single" w:sz="5" w:space="0" w:color="000000"/>
            </w:tcBorders>
          </w:tcPr>
          <w:p w14:paraId="119C2B87" w14:textId="77777777" w:rsidR="00FA538C" w:rsidRDefault="00000000">
            <w:pPr>
              <w:spacing w:after="0" w:line="259" w:lineRule="auto"/>
              <w:ind w:left="0" w:firstLine="0"/>
              <w:jc w:val="left"/>
            </w:pPr>
            <w:r>
              <w:rPr>
                <w:sz w:val="20"/>
              </w:rPr>
              <w:t>Sessions and carts are kept in a shared cache/database (e.g. Redis) and static images in a CDN, so any new server can serve any user immediately.</w:t>
            </w:r>
          </w:p>
        </w:tc>
      </w:tr>
      <w:tr w:rsidR="00FA538C" w14:paraId="2ADE18B1"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11686F38" w14:textId="77777777" w:rsidR="00FA538C" w:rsidRDefault="00000000">
            <w:pPr>
              <w:spacing w:after="0" w:line="259" w:lineRule="auto"/>
              <w:ind w:left="0" w:firstLine="0"/>
              <w:jc w:val="left"/>
            </w:pPr>
            <w:r>
              <w:rPr>
                <w:sz w:val="20"/>
              </w:rPr>
              <w:t>Database layer</w:t>
            </w:r>
          </w:p>
        </w:tc>
        <w:tc>
          <w:tcPr>
            <w:tcW w:w="7694" w:type="dxa"/>
            <w:tcBorders>
              <w:top w:val="single" w:sz="5" w:space="0" w:color="000000"/>
              <w:left w:val="single" w:sz="5" w:space="0" w:color="000000"/>
              <w:bottom w:val="single" w:sz="5" w:space="0" w:color="000000"/>
              <w:right w:val="single" w:sz="5" w:space="0" w:color="000000"/>
            </w:tcBorders>
          </w:tcPr>
          <w:p w14:paraId="6E7F75FB" w14:textId="77777777" w:rsidR="00FA538C" w:rsidRDefault="00000000">
            <w:pPr>
              <w:spacing w:after="0" w:line="259" w:lineRule="auto"/>
              <w:ind w:left="0" w:firstLine="0"/>
              <w:jc w:val="left"/>
            </w:pPr>
            <w:r>
              <w:rPr>
                <w:sz w:val="20"/>
              </w:rPr>
              <w:t xml:space="preserve">Read replicas, managed database with auto-scaling storage and connection pooling </w:t>
            </w:r>
            <w:proofErr w:type="gramStart"/>
            <w:r>
              <w:rPr>
                <w:sz w:val="20"/>
              </w:rPr>
              <w:t>prevent</w:t>
            </w:r>
            <w:proofErr w:type="gramEnd"/>
            <w:r>
              <w:rPr>
                <w:sz w:val="20"/>
              </w:rPr>
              <w:t xml:space="preserve"> the database from becoming the bottleneck.</w:t>
            </w:r>
          </w:p>
        </w:tc>
      </w:tr>
    </w:tbl>
    <w:p w14:paraId="2566178B" w14:textId="77777777" w:rsidR="00FA538C" w:rsidRDefault="00000000">
      <w:pPr>
        <w:spacing w:after="116" w:line="259" w:lineRule="auto"/>
        <w:ind w:left="-5"/>
        <w:jc w:val="left"/>
      </w:pPr>
      <w:r>
        <w:rPr>
          <w:b/>
          <w:u w:val="single" w:color="000000"/>
        </w:rPr>
        <w:t>Flow:</w:t>
      </w:r>
    </w:p>
    <w:p w14:paraId="58A1EFC9"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Customers → DNS / CDN</w:t>
      </w:r>
    </w:p>
    <w:p w14:paraId="5778C603" w14:textId="77777777" w:rsidR="00FA538C" w:rsidRDefault="00000000">
      <w:pPr>
        <w:spacing w:after="0" w:line="259" w:lineRule="auto"/>
        <w:jc w:val="center"/>
      </w:pPr>
      <w:r>
        <w:rPr>
          <w:sz w:val="26"/>
        </w:rPr>
        <w:t>↓</w:t>
      </w:r>
    </w:p>
    <w:p w14:paraId="4F5152AE"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Load balancer (multi-AZ, health checks)</w:t>
      </w:r>
    </w:p>
    <w:p w14:paraId="7DDDC522" w14:textId="77777777" w:rsidR="00FA538C" w:rsidRDefault="00000000">
      <w:pPr>
        <w:spacing w:after="0" w:line="259" w:lineRule="auto"/>
        <w:jc w:val="center"/>
      </w:pPr>
      <w:r>
        <w:rPr>
          <w:sz w:val="26"/>
        </w:rPr>
        <w:t>↓</w:t>
      </w:r>
    </w:p>
    <w:p w14:paraId="3FE0A715"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Auto-scaling group: web / app servers (scale out and in)</w:t>
      </w:r>
    </w:p>
    <w:p w14:paraId="2876A2AD" w14:textId="77777777" w:rsidR="00FA538C" w:rsidRDefault="00000000">
      <w:pPr>
        <w:spacing w:after="0" w:line="259" w:lineRule="auto"/>
        <w:jc w:val="center"/>
      </w:pPr>
      <w:r>
        <w:rPr>
          <w:sz w:val="26"/>
        </w:rPr>
        <w:t>↓</w:t>
      </w:r>
    </w:p>
    <w:p w14:paraId="6A4B9CB7"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Cache + managed database (replicas)</w:t>
      </w:r>
    </w:p>
    <w:p w14:paraId="71C7F876" w14:textId="77777777" w:rsidR="00FA538C" w:rsidRDefault="00000000">
      <w:pPr>
        <w:spacing w:after="0" w:line="259" w:lineRule="auto"/>
        <w:jc w:val="center"/>
      </w:pPr>
      <w:r>
        <w:rPr>
          <w:sz w:val="26"/>
        </w:rPr>
        <w:t>↓</w:t>
      </w:r>
    </w:p>
    <w:p w14:paraId="1F93BADC" w14:textId="77777777" w:rsidR="00FA538C" w:rsidRDefault="00000000">
      <w:pPr>
        <w:pBdr>
          <w:top w:val="single" w:sz="6" w:space="0" w:color="000000"/>
          <w:left w:val="single" w:sz="6" w:space="0" w:color="000000"/>
          <w:bottom w:val="single" w:sz="6" w:space="0" w:color="000000"/>
          <w:right w:val="single" w:sz="6" w:space="0" w:color="000000"/>
        </w:pBdr>
        <w:spacing w:after="333" w:line="250" w:lineRule="auto"/>
        <w:ind w:left="1417" w:right="1407"/>
        <w:jc w:val="center"/>
      </w:pPr>
      <w:r>
        <w:rPr>
          <w:sz w:val="20"/>
        </w:rPr>
        <w:t>Monitoring (CloudWatch / Azure Monitor) triggers scaling and alerts</w:t>
      </w:r>
    </w:p>
    <w:p w14:paraId="0174444C" w14:textId="77777777" w:rsidR="00FA538C" w:rsidRDefault="00000000">
      <w:pPr>
        <w:numPr>
          <w:ilvl w:val="0"/>
          <w:numId w:val="2"/>
        </w:numPr>
        <w:spacing w:after="91" w:line="259" w:lineRule="auto"/>
        <w:ind w:hanging="220"/>
        <w:jc w:val="left"/>
      </w:pPr>
      <w:r>
        <w:rPr>
          <w:b/>
          <w:u w:val="single" w:color="000000"/>
        </w:rPr>
        <w:t>Reduced downtime and better user experience:</w:t>
      </w:r>
    </w:p>
    <w:p w14:paraId="646CB7D4" w14:textId="77777777" w:rsidR="00FA538C" w:rsidRDefault="00000000">
      <w:pPr>
        <w:numPr>
          <w:ilvl w:val="0"/>
          <w:numId w:val="3"/>
        </w:numPr>
        <w:ind w:right="11" w:hanging="240"/>
      </w:pPr>
      <w:r>
        <w:rPr>
          <w:b/>
        </w:rPr>
        <w:t>No single point of failure:</w:t>
      </w:r>
      <w:r>
        <w:t xml:space="preserve"> multiple servers and zones; a failed server or zone is bypassed automatically.</w:t>
      </w:r>
    </w:p>
    <w:p w14:paraId="39D51DE7" w14:textId="77777777" w:rsidR="00FA538C" w:rsidRDefault="00000000">
      <w:pPr>
        <w:numPr>
          <w:ilvl w:val="0"/>
          <w:numId w:val="3"/>
        </w:numPr>
        <w:ind w:right="11" w:hanging="240"/>
      </w:pPr>
      <w:r>
        <w:rPr>
          <w:b/>
        </w:rPr>
        <w:t>Consistent performance:</w:t>
      </w:r>
      <w:r>
        <w:t xml:space="preserve"> capacity grows with demand, so pages load quickly and checkout does not time out.</w:t>
      </w:r>
    </w:p>
    <w:p w14:paraId="3FE8FCB6" w14:textId="77777777" w:rsidR="00FA538C" w:rsidRDefault="00000000">
      <w:pPr>
        <w:numPr>
          <w:ilvl w:val="0"/>
          <w:numId w:val="3"/>
        </w:numPr>
        <w:ind w:right="11" w:hanging="240"/>
      </w:pPr>
      <w:r>
        <w:rPr>
          <w:b/>
        </w:rPr>
        <w:t>Self-healing:</w:t>
      </w:r>
      <w:r>
        <w:t xml:space="preserve"> unhealthy instances are replaced automatically.</w:t>
      </w:r>
    </w:p>
    <w:p w14:paraId="6833AB21" w14:textId="77777777" w:rsidR="00FA538C" w:rsidRDefault="00000000">
      <w:pPr>
        <w:numPr>
          <w:ilvl w:val="0"/>
          <w:numId w:val="3"/>
        </w:numPr>
        <w:ind w:right="11" w:hanging="240"/>
      </w:pPr>
      <w:r>
        <w:rPr>
          <w:b/>
        </w:rPr>
        <w:t>Fewer abandoned carts and lost sales</w:t>
      </w:r>
      <w:r>
        <w:t xml:space="preserve"> because the site stays available during the peak.</w:t>
      </w:r>
    </w:p>
    <w:p w14:paraId="2139091A" w14:textId="77777777" w:rsidR="00FA538C" w:rsidRDefault="00000000">
      <w:pPr>
        <w:numPr>
          <w:ilvl w:val="0"/>
          <w:numId w:val="3"/>
        </w:numPr>
        <w:ind w:right="11" w:hanging="240"/>
      </w:pPr>
      <w:r>
        <w:rPr>
          <w:b/>
        </w:rPr>
        <w:t>Cost efficiency:</w:t>
      </w:r>
      <w:r>
        <w:t xml:space="preserve"> pay only for the extra servers while the sale lasts.</w:t>
      </w:r>
    </w:p>
    <w:p w14:paraId="241EE471" w14:textId="77777777" w:rsidR="00FA538C" w:rsidRDefault="00000000">
      <w:pPr>
        <w:numPr>
          <w:ilvl w:val="0"/>
          <w:numId w:val="4"/>
        </w:numPr>
        <w:spacing w:after="91" w:line="259" w:lineRule="auto"/>
        <w:ind w:hanging="220"/>
        <w:jc w:val="left"/>
      </w:pPr>
      <w:r>
        <w:rPr>
          <w:b/>
          <w:u w:val="single" w:color="000000"/>
        </w:rPr>
        <w:lastRenderedPageBreak/>
        <w:t>Role of monitoring tools:</w:t>
      </w:r>
    </w:p>
    <w:p w14:paraId="502E8D27" w14:textId="77777777" w:rsidR="00FA538C" w:rsidRDefault="00000000">
      <w:pPr>
        <w:spacing w:after="139"/>
        <w:ind w:right="11"/>
      </w:pPr>
      <w:r>
        <w:t xml:space="preserve">Monitoring (Amazon CloudWatch, Azure Monitor, Google Cloud Monitoring, Prometheus/Grafana) collects metrics (CPU, latency, error rate, request count, queue length) and logs. It </w:t>
      </w:r>
      <w:r>
        <w:rPr>
          <w:b/>
        </w:rPr>
        <w:t>drives the auto-scaling policies</w:t>
      </w:r>
      <w:r>
        <w:t xml:space="preserve">, raises </w:t>
      </w:r>
      <w:r>
        <w:rPr>
          <w:b/>
        </w:rPr>
        <w:t>alarms</w:t>
      </w:r>
      <w:r>
        <w:t xml:space="preserve"> to the operations team, provides </w:t>
      </w:r>
      <w:r>
        <w:rPr>
          <w:b/>
        </w:rPr>
        <w:t>dashboards</w:t>
      </w:r>
      <w:r>
        <w:t xml:space="preserve"> during the sale, helps find bottlenecks (slow database queries, saturated cache) and supplies data for capacity planning after the event.</w:t>
      </w:r>
    </w:p>
    <w:p w14:paraId="24EA03A9" w14:textId="77777777" w:rsidR="00FA538C" w:rsidRDefault="00000000">
      <w:pPr>
        <w:numPr>
          <w:ilvl w:val="0"/>
          <w:numId w:val="4"/>
        </w:numPr>
        <w:spacing w:after="91" w:line="259" w:lineRule="auto"/>
        <w:ind w:hanging="220"/>
        <w:jc w:val="left"/>
      </w:pPr>
      <w:r>
        <w:rPr>
          <w:b/>
          <w:u w:val="single" w:color="000000"/>
        </w:rPr>
        <w:t>Real-world e-commerce scenario:</w:t>
      </w:r>
    </w:p>
    <w:p w14:paraId="409B32DA" w14:textId="77777777" w:rsidR="00FA538C" w:rsidRDefault="00000000">
      <w:pPr>
        <w:spacing w:after="100"/>
        <w:ind w:right="11"/>
      </w:pPr>
      <w:r>
        <w:t>An online retailer such as Amazon or Flipkart runs a festival sale starting at midnight. Before the sale, scheduled scaling adds servers; when millions of users arrive, the load balancer spreads the traffic and target-tracking scaling adds more web servers within minutes; the CDN serves product images; alarms warn the team if payment errors rise. After the sale, scale-in removes the extra servers, so the company pays only for what it used.</w:t>
      </w:r>
    </w:p>
    <w:p w14:paraId="1CFAA17A" w14:textId="77777777" w:rsidR="00FA538C" w:rsidRDefault="00000000">
      <w:pPr>
        <w:ind w:right="11"/>
      </w:pPr>
      <w:r>
        <w:rPr>
          <w:b/>
        </w:rPr>
        <w:t>Conclusion:</w:t>
      </w:r>
      <w:r>
        <w:t xml:space="preserve"> Load balancing plus auto-scaling, guided by monitoring, gives elastic capacity, high availability and a smooth shopping experience at an optimized cost.</w:t>
      </w:r>
      <w:r>
        <w:br w:type="page"/>
      </w:r>
    </w:p>
    <w:p w14:paraId="56117559" w14:textId="77777777" w:rsidR="00FA538C" w:rsidRDefault="00000000">
      <w:pPr>
        <w:spacing w:after="90" w:line="252" w:lineRule="auto"/>
        <w:ind w:left="-5"/>
        <w:jc w:val="left"/>
      </w:pPr>
      <w:r>
        <w:rPr>
          <w:b/>
          <w:sz w:val="25"/>
        </w:rPr>
        <w:lastRenderedPageBreak/>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76CFC1BA" w14:textId="77777777" w:rsidR="00FA538C" w:rsidRDefault="00000000">
      <w:pPr>
        <w:spacing w:after="140"/>
        <w:ind w:right="11"/>
      </w:pPr>
      <w:r>
        <w:rPr>
          <w:b/>
        </w:rPr>
        <w:t>A) Use case:</w:t>
      </w:r>
      <w:r>
        <w:t xml:space="preserve"> The organization must keep large backups (databases, files, VM images) for a long time. The backups must not be lost, must be protected from unauthorized access and ransomware, and should cost less than maintaining tape libraries or SAN arrays.</w:t>
      </w:r>
    </w:p>
    <w:p w14:paraId="1B47FA14" w14:textId="77777777" w:rsidR="00FA538C" w:rsidRDefault="00000000">
      <w:pPr>
        <w:spacing w:after="91" w:line="259" w:lineRule="auto"/>
        <w:ind w:left="-5"/>
        <w:jc w:val="left"/>
      </w:pPr>
      <w:r>
        <w:rPr>
          <w:b/>
          <w:u w:val="single" w:color="000000"/>
        </w:rPr>
        <w:t>1. Durability and data redundancy in cloud storage:</w:t>
      </w:r>
    </w:p>
    <w:p w14:paraId="33518E55" w14:textId="77777777" w:rsidR="00FA538C" w:rsidRDefault="00000000">
      <w:pPr>
        <w:numPr>
          <w:ilvl w:val="0"/>
          <w:numId w:val="5"/>
        </w:numPr>
        <w:spacing w:after="71"/>
        <w:ind w:right="11" w:hanging="240"/>
      </w:pPr>
      <w:r>
        <w:rPr>
          <w:b/>
        </w:rPr>
        <w:t>Multiple copies:</w:t>
      </w:r>
      <w:r>
        <w:t xml:space="preserve"> object storage (Amazon S3, Azure Blob, Google Cloud Storage) automatically stores each object redundantly across several devices and, for standard classes, across multiple availability zones; cloud providers design for very high durability (for example S3 is designed for 99.999999999%, "eleven nines").</w:t>
      </w:r>
    </w:p>
    <w:p w14:paraId="5ACE2E24" w14:textId="77777777" w:rsidR="00FA538C" w:rsidRDefault="00000000">
      <w:pPr>
        <w:numPr>
          <w:ilvl w:val="0"/>
          <w:numId w:val="5"/>
        </w:numPr>
        <w:ind w:right="11" w:hanging="240"/>
      </w:pPr>
      <w:r>
        <w:rPr>
          <w:b/>
        </w:rPr>
        <w:t>Error detection and self-repair:</w:t>
      </w:r>
      <w:r>
        <w:t xml:space="preserve"> checksums detect corruption and the system rebuilds lost copies automatically.</w:t>
      </w:r>
    </w:p>
    <w:p w14:paraId="32CCFE0F" w14:textId="77777777" w:rsidR="00FA538C" w:rsidRDefault="00000000">
      <w:pPr>
        <w:numPr>
          <w:ilvl w:val="0"/>
          <w:numId w:val="5"/>
        </w:numPr>
        <w:ind w:right="11" w:hanging="240"/>
      </w:pPr>
      <w:r>
        <w:rPr>
          <w:b/>
        </w:rPr>
        <w:t>Replication options:</w:t>
      </w:r>
      <w:r>
        <w:t xml:space="preserve"> locally redundant, zone-redundant and geo-redundant (cross-region) storage give protection against disk, zone or region failure.</w:t>
      </w:r>
    </w:p>
    <w:p w14:paraId="7D3B5D43" w14:textId="77777777" w:rsidR="00FA538C" w:rsidRDefault="00000000">
      <w:pPr>
        <w:numPr>
          <w:ilvl w:val="0"/>
          <w:numId w:val="5"/>
        </w:numPr>
        <w:ind w:right="11" w:hanging="240"/>
      </w:pPr>
      <w:r>
        <w:rPr>
          <w:b/>
        </w:rPr>
        <w:t>Versioning and object lock:</w:t>
      </w:r>
      <w:r>
        <w:t xml:space="preserve"> older versions are kept and backups can be made immutable (WORM) so they cannot be changed or deleted accidentally.</w:t>
      </w:r>
    </w:p>
    <w:p w14:paraId="6975CF0B" w14:textId="77777777" w:rsidR="00FA538C" w:rsidRDefault="00000000">
      <w:pPr>
        <w:numPr>
          <w:ilvl w:val="0"/>
          <w:numId w:val="5"/>
        </w:numPr>
        <w:spacing w:after="141"/>
        <w:ind w:right="11" w:hanging="240"/>
      </w:pPr>
      <w:r>
        <w:rPr>
          <w:b/>
        </w:rPr>
        <w:t>Lifecycle management:</w:t>
      </w:r>
      <w:r>
        <w:t xml:space="preserve"> automatic movement of aging backups to cheaper archive tiers.</w:t>
      </w:r>
    </w:p>
    <w:p w14:paraId="6794D500" w14:textId="77777777" w:rsidR="00FA538C" w:rsidRDefault="00000000">
      <w:pPr>
        <w:numPr>
          <w:ilvl w:val="0"/>
          <w:numId w:val="6"/>
        </w:numPr>
        <w:spacing w:after="0" w:line="259" w:lineRule="auto"/>
        <w:ind w:hanging="220"/>
        <w:jc w:val="left"/>
      </w:pPr>
      <w:r>
        <w:rPr>
          <w:b/>
          <w:u w:val="single" w:color="000000"/>
        </w:rPr>
        <w:t>Protecting backup data with encryption and access control:</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FA538C" w14:paraId="561CC63E"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53BC5271" w14:textId="77777777" w:rsidR="00FA538C" w:rsidRDefault="00000000">
            <w:pPr>
              <w:spacing w:after="0" w:line="259" w:lineRule="auto"/>
              <w:ind w:left="0" w:firstLine="0"/>
              <w:jc w:val="left"/>
            </w:pPr>
            <w:r>
              <w:rPr>
                <w:b/>
                <w:sz w:val="20"/>
              </w:rPr>
              <w:t>Control</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7AB39309" w14:textId="77777777" w:rsidR="00FA538C" w:rsidRDefault="00000000">
            <w:pPr>
              <w:spacing w:after="0" w:line="259" w:lineRule="auto"/>
              <w:ind w:left="0" w:firstLine="0"/>
              <w:jc w:val="left"/>
            </w:pPr>
            <w:r>
              <w:rPr>
                <w:b/>
                <w:sz w:val="20"/>
              </w:rPr>
              <w:t>How it protects backups</w:t>
            </w:r>
          </w:p>
        </w:tc>
      </w:tr>
      <w:tr w:rsidR="00FA538C" w14:paraId="48CAA594"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28EE09AC" w14:textId="77777777" w:rsidR="00FA538C" w:rsidRDefault="00000000">
            <w:pPr>
              <w:spacing w:after="0" w:line="259" w:lineRule="auto"/>
              <w:ind w:left="0" w:firstLine="0"/>
              <w:jc w:val="left"/>
            </w:pPr>
            <w:r>
              <w:rPr>
                <w:sz w:val="20"/>
              </w:rPr>
              <w:t>Encryption in transit</w:t>
            </w:r>
          </w:p>
        </w:tc>
        <w:tc>
          <w:tcPr>
            <w:tcW w:w="7694" w:type="dxa"/>
            <w:tcBorders>
              <w:top w:val="single" w:sz="5" w:space="0" w:color="000000"/>
              <w:left w:val="single" w:sz="5" w:space="0" w:color="000000"/>
              <w:bottom w:val="single" w:sz="5" w:space="0" w:color="000000"/>
              <w:right w:val="single" w:sz="5" w:space="0" w:color="000000"/>
            </w:tcBorders>
          </w:tcPr>
          <w:p w14:paraId="4EF5DA75" w14:textId="77777777" w:rsidR="00FA538C" w:rsidRDefault="00000000">
            <w:pPr>
              <w:spacing w:after="0" w:line="259" w:lineRule="auto"/>
              <w:ind w:left="0" w:firstLine="0"/>
              <w:jc w:val="left"/>
            </w:pPr>
            <w:r>
              <w:rPr>
                <w:sz w:val="20"/>
              </w:rPr>
              <w:t>TLS/HTTPS (or VPN) while uploading and restoring so data cannot be intercepted.</w:t>
            </w:r>
          </w:p>
        </w:tc>
      </w:tr>
      <w:tr w:rsidR="00FA538C" w14:paraId="7AE85168"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213EE7E6" w14:textId="77777777" w:rsidR="00FA538C" w:rsidRDefault="00000000">
            <w:pPr>
              <w:spacing w:after="0" w:line="259" w:lineRule="auto"/>
              <w:ind w:left="0" w:firstLine="0"/>
              <w:jc w:val="left"/>
            </w:pPr>
            <w:r>
              <w:rPr>
                <w:sz w:val="20"/>
              </w:rPr>
              <w:t>Encryption at rest</w:t>
            </w:r>
          </w:p>
        </w:tc>
        <w:tc>
          <w:tcPr>
            <w:tcW w:w="7694" w:type="dxa"/>
            <w:tcBorders>
              <w:top w:val="single" w:sz="5" w:space="0" w:color="000000"/>
              <w:left w:val="single" w:sz="5" w:space="0" w:color="000000"/>
              <w:bottom w:val="single" w:sz="5" w:space="0" w:color="000000"/>
              <w:right w:val="single" w:sz="5" w:space="0" w:color="000000"/>
            </w:tcBorders>
          </w:tcPr>
          <w:p w14:paraId="055320D3" w14:textId="77777777" w:rsidR="00FA538C" w:rsidRDefault="00000000">
            <w:pPr>
              <w:spacing w:after="0" w:line="259" w:lineRule="auto"/>
              <w:ind w:left="0" w:firstLine="0"/>
              <w:jc w:val="left"/>
            </w:pPr>
            <w:r>
              <w:rPr>
                <w:sz w:val="20"/>
              </w:rPr>
              <w:t>AES-256 server-side encryption, or client-side encryption before upload; keys managed in a</w:t>
            </w:r>
          </w:p>
          <w:p w14:paraId="611EEFF4" w14:textId="77777777" w:rsidR="00FA538C" w:rsidRDefault="00000000">
            <w:pPr>
              <w:spacing w:after="0" w:line="259" w:lineRule="auto"/>
              <w:ind w:left="0" w:firstLine="0"/>
              <w:jc w:val="left"/>
            </w:pPr>
            <w:r>
              <w:rPr>
                <w:sz w:val="20"/>
              </w:rPr>
              <w:t>Key Management Service/HSM (customer-managed keys, rotation, separate key permissions).</w:t>
            </w:r>
          </w:p>
        </w:tc>
      </w:tr>
      <w:tr w:rsidR="00FA538C" w14:paraId="0A6ADCF1"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3D8806F5" w14:textId="77777777" w:rsidR="00FA538C" w:rsidRDefault="00000000">
            <w:pPr>
              <w:spacing w:after="0" w:line="259" w:lineRule="auto"/>
              <w:ind w:left="0" w:firstLine="0"/>
              <w:jc w:val="left"/>
            </w:pPr>
            <w:r>
              <w:rPr>
                <w:sz w:val="20"/>
              </w:rPr>
              <w:t>Identity and access management</w:t>
            </w:r>
          </w:p>
        </w:tc>
        <w:tc>
          <w:tcPr>
            <w:tcW w:w="7694" w:type="dxa"/>
            <w:tcBorders>
              <w:top w:val="single" w:sz="5" w:space="0" w:color="000000"/>
              <w:left w:val="single" w:sz="5" w:space="0" w:color="000000"/>
              <w:bottom w:val="single" w:sz="5" w:space="0" w:color="000000"/>
              <w:right w:val="single" w:sz="5" w:space="0" w:color="000000"/>
            </w:tcBorders>
          </w:tcPr>
          <w:p w14:paraId="267FA85E" w14:textId="77777777" w:rsidR="00FA538C" w:rsidRDefault="00000000">
            <w:pPr>
              <w:spacing w:after="0" w:line="259" w:lineRule="auto"/>
              <w:ind w:left="0" w:firstLine="0"/>
              <w:jc w:val="left"/>
            </w:pPr>
            <w:r>
              <w:rPr>
                <w:sz w:val="20"/>
              </w:rPr>
              <w:t>Least-privilege IAM roles/policies, multi-factor authentication, separate backup account, no public access (block public buckets), bucket policies, MFA-delete and short-lived credentials.</w:t>
            </w:r>
          </w:p>
        </w:tc>
      </w:tr>
      <w:tr w:rsidR="00FA538C" w14:paraId="36EBA258"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40AAC545" w14:textId="77777777" w:rsidR="00FA538C" w:rsidRDefault="00000000">
            <w:pPr>
              <w:spacing w:after="0" w:line="259" w:lineRule="auto"/>
              <w:ind w:left="0" w:firstLine="0"/>
              <w:jc w:val="left"/>
            </w:pPr>
            <w:r>
              <w:rPr>
                <w:sz w:val="20"/>
              </w:rPr>
              <w:t>Monitoring and audit</w:t>
            </w:r>
          </w:p>
        </w:tc>
        <w:tc>
          <w:tcPr>
            <w:tcW w:w="7694" w:type="dxa"/>
            <w:tcBorders>
              <w:top w:val="single" w:sz="5" w:space="0" w:color="000000"/>
              <w:left w:val="single" w:sz="5" w:space="0" w:color="000000"/>
              <w:bottom w:val="single" w:sz="5" w:space="0" w:color="000000"/>
              <w:right w:val="single" w:sz="5" w:space="0" w:color="000000"/>
            </w:tcBorders>
          </w:tcPr>
          <w:p w14:paraId="725EB8FC" w14:textId="77777777" w:rsidR="00FA538C" w:rsidRDefault="00000000">
            <w:pPr>
              <w:spacing w:after="0" w:line="259" w:lineRule="auto"/>
              <w:ind w:left="0" w:firstLine="0"/>
              <w:jc w:val="left"/>
            </w:pPr>
            <w:r>
              <w:rPr>
                <w:sz w:val="20"/>
              </w:rPr>
              <w:t>Access logs and audit trails (CloudTrail), alerts on unusual deletes or downloads.</w:t>
            </w:r>
          </w:p>
        </w:tc>
      </w:tr>
      <w:tr w:rsidR="00FA538C" w14:paraId="6A374215"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08BFDB1F" w14:textId="77777777" w:rsidR="00FA538C" w:rsidRDefault="00000000">
            <w:pPr>
              <w:spacing w:after="0" w:line="259" w:lineRule="auto"/>
              <w:ind w:left="0" w:firstLine="0"/>
              <w:jc w:val="left"/>
            </w:pPr>
            <w:r>
              <w:rPr>
                <w:sz w:val="20"/>
              </w:rPr>
              <w:t>Network protection</w:t>
            </w:r>
          </w:p>
        </w:tc>
        <w:tc>
          <w:tcPr>
            <w:tcW w:w="7694" w:type="dxa"/>
            <w:tcBorders>
              <w:top w:val="single" w:sz="5" w:space="0" w:color="000000"/>
              <w:left w:val="single" w:sz="5" w:space="0" w:color="000000"/>
              <w:bottom w:val="single" w:sz="5" w:space="0" w:color="000000"/>
              <w:right w:val="single" w:sz="5" w:space="0" w:color="000000"/>
            </w:tcBorders>
          </w:tcPr>
          <w:p w14:paraId="4345DCDF" w14:textId="77777777" w:rsidR="00FA538C" w:rsidRDefault="00000000">
            <w:pPr>
              <w:spacing w:after="0" w:line="259" w:lineRule="auto"/>
              <w:ind w:left="0" w:firstLine="0"/>
              <w:jc w:val="left"/>
            </w:pPr>
            <w:r>
              <w:rPr>
                <w:sz w:val="20"/>
              </w:rPr>
              <w:t>Private endpoints / VPC endpoints and IP restrictions.</w:t>
            </w:r>
          </w:p>
        </w:tc>
      </w:tr>
    </w:tbl>
    <w:p w14:paraId="64EF0F1F" w14:textId="77777777" w:rsidR="00FA538C" w:rsidRDefault="00000000">
      <w:pPr>
        <w:numPr>
          <w:ilvl w:val="0"/>
          <w:numId w:val="6"/>
        </w:numPr>
        <w:spacing w:after="0" w:line="259" w:lineRule="auto"/>
        <w:ind w:hanging="220"/>
        <w:jc w:val="left"/>
      </w:pPr>
      <w:r>
        <w:rPr>
          <w:b/>
          <w:u w:val="single" w:color="000000"/>
        </w:rPr>
        <w:t>Cost advantages over traditional storage:</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467"/>
        <w:gridCol w:w="3699"/>
        <w:gridCol w:w="3699"/>
      </w:tblGrid>
      <w:tr w:rsidR="00FA538C" w14:paraId="54606361" w14:textId="77777777">
        <w:trPr>
          <w:trHeight w:val="640"/>
        </w:trPr>
        <w:tc>
          <w:tcPr>
            <w:tcW w:w="2466" w:type="dxa"/>
            <w:tcBorders>
              <w:top w:val="single" w:sz="5" w:space="0" w:color="000000"/>
              <w:left w:val="single" w:sz="5" w:space="0" w:color="000000"/>
              <w:bottom w:val="single" w:sz="5" w:space="0" w:color="000000"/>
              <w:right w:val="single" w:sz="5" w:space="0" w:color="000000"/>
            </w:tcBorders>
            <w:shd w:val="clear" w:color="auto" w:fill="E7E6E6"/>
          </w:tcPr>
          <w:p w14:paraId="4223FCE4" w14:textId="77777777" w:rsidR="00FA538C" w:rsidRDefault="00000000">
            <w:pPr>
              <w:spacing w:after="0" w:line="259" w:lineRule="auto"/>
              <w:ind w:left="0" w:firstLine="0"/>
              <w:jc w:val="left"/>
            </w:pPr>
            <w:r>
              <w:rPr>
                <w:b/>
                <w:sz w:val="20"/>
              </w:rPr>
              <w:t>Aspect</w:t>
            </w:r>
          </w:p>
        </w:tc>
        <w:tc>
          <w:tcPr>
            <w:tcW w:w="3699" w:type="dxa"/>
            <w:tcBorders>
              <w:top w:val="single" w:sz="5" w:space="0" w:color="000000"/>
              <w:left w:val="single" w:sz="5" w:space="0" w:color="000000"/>
              <w:bottom w:val="single" w:sz="5" w:space="0" w:color="000000"/>
              <w:right w:val="single" w:sz="5" w:space="0" w:color="000000"/>
            </w:tcBorders>
            <w:shd w:val="clear" w:color="auto" w:fill="E7E6E6"/>
          </w:tcPr>
          <w:p w14:paraId="79A98E7E" w14:textId="77777777" w:rsidR="00FA538C" w:rsidRDefault="00000000">
            <w:pPr>
              <w:spacing w:after="0" w:line="259" w:lineRule="auto"/>
              <w:ind w:left="0" w:firstLine="0"/>
              <w:jc w:val="left"/>
            </w:pPr>
            <w:r>
              <w:rPr>
                <w:b/>
                <w:sz w:val="20"/>
              </w:rPr>
              <w:t xml:space="preserve">Traditional storage (tape / SAN / own data </w:t>
            </w:r>
            <w:proofErr w:type="spellStart"/>
            <w:r>
              <w:rPr>
                <w:b/>
                <w:sz w:val="20"/>
              </w:rPr>
              <w:t>center</w:t>
            </w:r>
            <w:proofErr w:type="spellEnd"/>
            <w:r>
              <w:rPr>
                <w:b/>
                <w:sz w:val="20"/>
              </w:rPr>
              <w:t>)</w:t>
            </w:r>
          </w:p>
        </w:tc>
        <w:tc>
          <w:tcPr>
            <w:tcW w:w="3699" w:type="dxa"/>
            <w:tcBorders>
              <w:top w:val="single" w:sz="5" w:space="0" w:color="000000"/>
              <w:left w:val="single" w:sz="5" w:space="0" w:color="000000"/>
              <w:bottom w:val="single" w:sz="5" w:space="0" w:color="000000"/>
              <w:right w:val="single" w:sz="5" w:space="0" w:color="000000"/>
            </w:tcBorders>
            <w:shd w:val="clear" w:color="auto" w:fill="E7E6E6"/>
          </w:tcPr>
          <w:p w14:paraId="78CC658A" w14:textId="77777777" w:rsidR="00FA538C" w:rsidRDefault="00000000">
            <w:pPr>
              <w:spacing w:after="0" w:line="259" w:lineRule="auto"/>
              <w:ind w:left="0" w:firstLine="0"/>
              <w:jc w:val="left"/>
            </w:pPr>
            <w:r>
              <w:rPr>
                <w:b/>
                <w:sz w:val="20"/>
              </w:rPr>
              <w:t>Cloud storage</w:t>
            </w:r>
          </w:p>
        </w:tc>
      </w:tr>
      <w:tr w:rsidR="00FA538C" w14:paraId="58577C09" w14:textId="77777777">
        <w:trPr>
          <w:trHeight w:val="400"/>
        </w:trPr>
        <w:tc>
          <w:tcPr>
            <w:tcW w:w="2466" w:type="dxa"/>
            <w:tcBorders>
              <w:top w:val="single" w:sz="5" w:space="0" w:color="000000"/>
              <w:left w:val="single" w:sz="5" w:space="0" w:color="000000"/>
              <w:bottom w:val="single" w:sz="5" w:space="0" w:color="000000"/>
              <w:right w:val="single" w:sz="5" w:space="0" w:color="000000"/>
            </w:tcBorders>
          </w:tcPr>
          <w:p w14:paraId="10D17102" w14:textId="77777777" w:rsidR="00FA538C" w:rsidRDefault="00000000">
            <w:pPr>
              <w:spacing w:after="0" w:line="259" w:lineRule="auto"/>
              <w:ind w:left="0" w:firstLine="0"/>
              <w:jc w:val="left"/>
            </w:pPr>
            <w:r>
              <w:rPr>
                <w:sz w:val="20"/>
              </w:rPr>
              <w:t>Capital cost</w:t>
            </w:r>
          </w:p>
        </w:tc>
        <w:tc>
          <w:tcPr>
            <w:tcW w:w="3699" w:type="dxa"/>
            <w:tcBorders>
              <w:top w:val="single" w:sz="5" w:space="0" w:color="000000"/>
              <w:left w:val="single" w:sz="5" w:space="0" w:color="000000"/>
              <w:bottom w:val="single" w:sz="5" w:space="0" w:color="000000"/>
              <w:right w:val="single" w:sz="5" w:space="0" w:color="000000"/>
            </w:tcBorders>
          </w:tcPr>
          <w:p w14:paraId="4DE91B5D" w14:textId="77777777" w:rsidR="00FA538C" w:rsidRDefault="00000000">
            <w:pPr>
              <w:spacing w:after="0" w:line="259" w:lineRule="auto"/>
              <w:ind w:left="0" w:firstLine="0"/>
              <w:jc w:val="left"/>
            </w:pPr>
            <w:r>
              <w:rPr>
                <w:sz w:val="20"/>
              </w:rPr>
              <w:t>High upfront purchase of hardware</w:t>
            </w:r>
          </w:p>
        </w:tc>
        <w:tc>
          <w:tcPr>
            <w:tcW w:w="3699" w:type="dxa"/>
            <w:tcBorders>
              <w:top w:val="single" w:sz="5" w:space="0" w:color="000000"/>
              <w:left w:val="single" w:sz="5" w:space="0" w:color="000000"/>
              <w:bottom w:val="single" w:sz="5" w:space="0" w:color="000000"/>
              <w:right w:val="single" w:sz="5" w:space="0" w:color="000000"/>
            </w:tcBorders>
          </w:tcPr>
          <w:p w14:paraId="02CB9D20" w14:textId="77777777" w:rsidR="00FA538C" w:rsidRDefault="00000000">
            <w:pPr>
              <w:spacing w:after="0" w:line="259" w:lineRule="auto"/>
              <w:ind w:left="0" w:firstLine="0"/>
              <w:jc w:val="left"/>
            </w:pPr>
            <w:r>
              <w:rPr>
                <w:sz w:val="20"/>
              </w:rPr>
              <w:t>No upfront cost; pay-as-you-go (OPEX)</w:t>
            </w:r>
          </w:p>
        </w:tc>
      </w:tr>
      <w:tr w:rsidR="00FA538C" w14:paraId="0B166BF4" w14:textId="77777777">
        <w:trPr>
          <w:trHeight w:val="640"/>
        </w:trPr>
        <w:tc>
          <w:tcPr>
            <w:tcW w:w="2466" w:type="dxa"/>
            <w:tcBorders>
              <w:top w:val="single" w:sz="5" w:space="0" w:color="000000"/>
              <w:left w:val="single" w:sz="5" w:space="0" w:color="000000"/>
              <w:bottom w:val="single" w:sz="5" w:space="0" w:color="000000"/>
              <w:right w:val="single" w:sz="5" w:space="0" w:color="000000"/>
            </w:tcBorders>
          </w:tcPr>
          <w:p w14:paraId="2F3E53F1" w14:textId="77777777" w:rsidR="00FA538C" w:rsidRDefault="00000000">
            <w:pPr>
              <w:spacing w:after="0" w:line="259" w:lineRule="auto"/>
              <w:ind w:left="0" w:firstLine="0"/>
              <w:jc w:val="left"/>
            </w:pPr>
            <w:r>
              <w:rPr>
                <w:sz w:val="20"/>
              </w:rPr>
              <w:t>Capacity planning</w:t>
            </w:r>
          </w:p>
        </w:tc>
        <w:tc>
          <w:tcPr>
            <w:tcW w:w="3699" w:type="dxa"/>
            <w:tcBorders>
              <w:top w:val="single" w:sz="5" w:space="0" w:color="000000"/>
              <w:left w:val="single" w:sz="5" w:space="0" w:color="000000"/>
              <w:bottom w:val="single" w:sz="5" w:space="0" w:color="000000"/>
              <w:right w:val="single" w:sz="5" w:space="0" w:color="000000"/>
            </w:tcBorders>
          </w:tcPr>
          <w:p w14:paraId="052719E6" w14:textId="77777777" w:rsidR="00FA538C" w:rsidRDefault="00000000">
            <w:pPr>
              <w:spacing w:after="0" w:line="259" w:lineRule="auto"/>
              <w:ind w:left="0" w:firstLine="0"/>
              <w:jc w:val="left"/>
            </w:pPr>
            <w:r>
              <w:rPr>
                <w:sz w:val="20"/>
              </w:rPr>
              <w:t>Over-provisioning for future growth</w:t>
            </w:r>
          </w:p>
        </w:tc>
        <w:tc>
          <w:tcPr>
            <w:tcW w:w="3699" w:type="dxa"/>
            <w:tcBorders>
              <w:top w:val="single" w:sz="5" w:space="0" w:color="000000"/>
              <w:left w:val="single" w:sz="5" w:space="0" w:color="000000"/>
              <w:bottom w:val="single" w:sz="5" w:space="0" w:color="000000"/>
              <w:right w:val="single" w:sz="5" w:space="0" w:color="000000"/>
            </w:tcBorders>
          </w:tcPr>
          <w:p w14:paraId="48193BC2" w14:textId="77777777" w:rsidR="00FA538C" w:rsidRDefault="00000000">
            <w:pPr>
              <w:spacing w:after="0" w:line="259" w:lineRule="auto"/>
              <w:ind w:left="0" w:firstLine="0"/>
              <w:jc w:val="left"/>
            </w:pPr>
            <w:r>
              <w:rPr>
                <w:sz w:val="20"/>
              </w:rPr>
              <w:t>Pay only for the capacity used; scales without limit</w:t>
            </w:r>
          </w:p>
        </w:tc>
      </w:tr>
      <w:tr w:rsidR="00FA538C" w14:paraId="1670169E" w14:textId="77777777">
        <w:trPr>
          <w:trHeight w:val="640"/>
        </w:trPr>
        <w:tc>
          <w:tcPr>
            <w:tcW w:w="2466" w:type="dxa"/>
            <w:tcBorders>
              <w:top w:val="single" w:sz="5" w:space="0" w:color="000000"/>
              <w:left w:val="single" w:sz="5" w:space="0" w:color="000000"/>
              <w:bottom w:val="single" w:sz="5" w:space="0" w:color="000000"/>
              <w:right w:val="single" w:sz="5" w:space="0" w:color="000000"/>
            </w:tcBorders>
          </w:tcPr>
          <w:p w14:paraId="76382762" w14:textId="77777777" w:rsidR="00FA538C" w:rsidRDefault="00000000">
            <w:pPr>
              <w:spacing w:after="0" w:line="259" w:lineRule="auto"/>
              <w:ind w:left="0" w:firstLine="0"/>
              <w:jc w:val="left"/>
            </w:pPr>
            <w:r>
              <w:rPr>
                <w:sz w:val="20"/>
              </w:rPr>
              <w:t>Maintenance</w:t>
            </w:r>
          </w:p>
        </w:tc>
        <w:tc>
          <w:tcPr>
            <w:tcW w:w="3699" w:type="dxa"/>
            <w:tcBorders>
              <w:top w:val="single" w:sz="5" w:space="0" w:color="000000"/>
              <w:left w:val="single" w:sz="5" w:space="0" w:color="000000"/>
              <w:bottom w:val="single" w:sz="5" w:space="0" w:color="000000"/>
              <w:right w:val="single" w:sz="5" w:space="0" w:color="000000"/>
            </w:tcBorders>
          </w:tcPr>
          <w:p w14:paraId="634BE032" w14:textId="77777777" w:rsidR="00FA538C" w:rsidRDefault="00000000">
            <w:pPr>
              <w:spacing w:after="0" w:line="259" w:lineRule="auto"/>
              <w:ind w:left="0" w:firstLine="0"/>
              <w:jc w:val="left"/>
            </w:pPr>
            <w:r>
              <w:rPr>
                <w:sz w:val="20"/>
              </w:rPr>
              <w:t>Staff, power, cooling, space, hardware replacement</w:t>
            </w:r>
          </w:p>
        </w:tc>
        <w:tc>
          <w:tcPr>
            <w:tcW w:w="3699" w:type="dxa"/>
            <w:tcBorders>
              <w:top w:val="single" w:sz="5" w:space="0" w:color="000000"/>
              <w:left w:val="single" w:sz="5" w:space="0" w:color="000000"/>
              <w:bottom w:val="single" w:sz="5" w:space="0" w:color="000000"/>
              <w:right w:val="single" w:sz="5" w:space="0" w:color="000000"/>
            </w:tcBorders>
          </w:tcPr>
          <w:p w14:paraId="70E4D945" w14:textId="77777777" w:rsidR="00FA538C" w:rsidRDefault="00000000">
            <w:pPr>
              <w:spacing w:after="0" w:line="259" w:lineRule="auto"/>
              <w:ind w:left="0" w:firstLine="0"/>
              <w:jc w:val="left"/>
            </w:pPr>
            <w:r>
              <w:rPr>
                <w:sz w:val="20"/>
              </w:rPr>
              <w:t>Handled by the provider</w:t>
            </w:r>
          </w:p>
        </w:tc>
      </w:tr>
      <w:tr w:rsidR="00FA538C" w14:paraId="41DDB4CC" w14:textId="77777777">
        <w:trPr>
          <w:trHeight w:val="400"/>
        </w:trPr>
        <w:tc>
          <w:tcPr>
            <w:tcW w:w="2466" w:type="dxa"/>
            <w:tcBorders>
              <w:top w:val="single" w:sz="5" w:space="0" w:color="000000"/>
              <w:left w:val="single" w:sz="5" w:space="0" w:color="000000"/>
              <w:bottom w:val="single" w:sz="5" w:space="0" w:color="000000"/>
              <w:right w:val="single" w:sz="5" w:space="0" w:color="000000"/>
            </w:tcBorders>
          </w:tcPr>
          <w:p w14:paraId="65206A43" w14:textId="77777777" w:rsidR="00FA538C" w:rsidRDefault="00000000">
            <w:pPr>
              <w:spacing w:after="0" w:line="259" w:lineRule="auto"/>
              <w:ind w:left="0" w:firstLine="0"/>
              <w:jc w:val="left"/>
            </w:pPr>
            <w:r>
              <w:rPr>
                <w:sz w:val="20"/>
              </w:rPr>
              <w:lastRenderedPageBreak/>
              <w:t>Redundancy / DR site</w:t>
            </w:r>
          </w:p>
        </w:tc>
        <w:tc>
          <w:tcPr>
            <w:tcW w:w="3699" w:type="dxa"/>
            <w:tcBorders>
              <w:top w:val="single" w:sz="5" w:space="0" w:color="000000"/>
              <w:left w:val="single" w:sz="5" w:space="0" w:color="000000"/>
              <w:bottom w:val="single" w:sz="5" w:space="0" w:color="000000"/>
              <w:right w:val="single" w:sz="5" w:space="0" w:color="000000"/>
            </w:tcBorders>
          </w:tcPr>
          <w:p w14:paraId="27997564" w14:textId="77777777" w:rsidR="00FA538C" w:rsidRDefault="00000000">
            <w:pPr>
              <w:spacing w:after="0" w:line="259" w:lineRule="auto"/>
              <w:ind w:left="0" w:firstLine="0"/>
              <w:jc w:val="left"/>
            </w:pPr>
            <w:r>
              <w:rPr>
                <w:sz w:val="20"/>
              </w:rPr>
              <w:t>Needs a second site and extra hardware</w:t>
            </w:r>
          </w:p>
        </w:tc>
        <w:tc>
          <w:tcPr>
            <w:tcW w:w="3699" w:type="dxa"/>
            <w:tcBorders>
              <w:top w:val="single" w:sz="5" w:space="0" w:color="000000"/>
              <w:left w:val="single" w:sz="5" w:space="0" w:color="000000"/>
              <w:bottom w:val="single" w:sz="5" w:space="0" w:color="000000"/>
              <w:right w:val="single" w:sz="5" w:space="0" w:color="000000"/>
            </w:tcBorders>
          </w:tcPr>
          <w:p w14:paraId="45394A21" w14:textId="77777777" w:rsidR="00FA538C" w:rsidRDefault="00000000">
            <w:pPr>
              <w:spacing w:after="0" w:line="259" w:lineRule="auto"/>
              <w:ind w:left="0" w:firstLine="0"/>
              <w:jc w:val="left"/>
            </w:pPr>
            <w:r>
              <w:rPr>
                <w:sz w:val="20"/>
              </w:rPr>
              <w:t>Built-in replication, little extra cost</w:t>
            </w:r>
          </w:p>
        </w:tc>
      </w:tr>
      <w:tr w:rsidR="00FA538C" w14:paraId="043381D6" w14:textId="77777777">
        <w:trPr>
          <w:trHeight w:val="640"/>
        </w:trPr>
        <w:tc>
          <w:tcPr>
            <w:tcW w:w="2466" w:type="dxa"/>
            <w:tcBorders>
              <w:top w:val="single" w:sz="5" w:space="0" w:color="000000"/>
              <w:left w:val="single" w:sz="5" w:space="0" w:color="000000"/>
              <w:bottom w:val="single" w:sz="5" w:space="0" w:color="000000"/>
              <w:right w:val="single" w:sz="5" w:space="0" w:color="000000"/>
            </w:tcBorders>
          </w:tcPr>
          <w:p w14:paraId="716DC3A8" w14:textId="77777777" w:rsidR="00FA538C" w:rsidRDefault="00000000">
            <w:pPr>
              <w:spacing w:after="0" w:line="259" w:lineRule="auto"/>
              <w:ind w:left="0" w:firstLine="0"/>
              <w:jc w:val="left"/>
            </w:pPr>
            <w:r>
              <w:rPr>
                <w:sz w:val="20"/>
              </w:rPr>
              <w:t>Tiering</w:t>
            </w:r>
          </w:p>
        </w:tc>
        <w:tc>
          <w:tcPr>
            <w:tcW w:w="3699" w:type="dxa"/>
            <w:tcBorders>
              <w:top w:val="single" w:sz="5" w:space="0" w:color="000000"/>
              <w:left w:val="single" w:sz="5" w:space="0" w:color="000000"/>
              <w:bottom w:val="single" w:sz="5" w:space="0" w:color="000000"/>
              <w:right w:val="single" w:sz="5" w:space="0" w:color="000000"/>
            </w:tcBorders>
          </w:tcPr>
          <w:p w14:paraId="1AF80429" w14:textId="77777777" w:rsidR="00FA538C" w:rsidRDefault="00000000">
            <w:pPr>
              <w:spacing w:after="0" w:line="259" w:lineRule="auto"/>
              <w:ind w:left="0" w:firstLine="0"/>
              <w:jc w:val="left"/>
            </w:pPr>
            <w:r>
              <w:rPr>
                <w:sz w:val="20"/>
              </w:rPr>
              <w:t>Manual</w:t>
            </w:r>
          </w:p>
        </w:tc>
        <w:tc>
          <w:tcPr>
            <w:tcW w:w="3699" w:type="dxa"/>
            <w:tcBorders>
              <w:top w:val="single" w:sz="5" w:space="0" w:color="000000"/>
              <w:left w:val="single" w:sz="5" w:space="0" w:color="000000"/>
              <w:bottom w:val="single" w:sz="5" w:space="0" w:color="000000"/>
              <w:right w:val="single" w:sz="5" w:space="0" w:color="000000"/>
            </w:tcBorders>
          </w:tcPr>
          <w:p w14:paraId="37C463C0" w14:textId="77777777" w:rsidR="00FA538C" w:rsidRDefault="00000000">
            <w:pPr>
              <w:spacing w:after="0" w:line="259" w:lineRule="auto"/>
              <w:ind w:left="0" w:right="35" w:firstLine="0"/>
              <w:jc w:val="left"/>
            </w:pPr>
            <w:r>
              <w:rPr>
                <w:sz w:val="20"/>
              </w:rPr>
              <w:t>Automatic lifecycle tiers (hot, cool, archive) with very low archive prices</w:t>
            </w:r>
          </w:p>
        </w:tc>
      </w:tr>
    </w:tbl>
    <w:p w14:paraId="4708B45A" w14:textId="77777777" w:rsidR="00FA538C" w:rsidRDefault="00000000">
      <w:pPr>
        <w:numPr>
          <w:ilvl w:val="0"/>
          <w:numId w:val="6"/>
        </w:numPr>
        <w:spacing w:after="91" w:line="259" w:lineRule="auto"/>
        <w:ind w:hanging="220"/>
        <w:jc w:val="left"/>
      </w:pPr>
      <w:r>
        <w:rPr>
          <w:b/>
          <w:u w:val="single" w:color="000000"/>
        </w:rPr>
        <w:t>Disaster recovery use case:</w:t>
      </w:r>
    </w:p>
    <w:p w14:paraId="33FBB0B8" w14:textId="77777777" w:rsidR="00FA538C" w:rsidRDefault="00000000">
      <w:pPr>
        <w:spacing w:after="100"/>
        <w:ind w:right="11"/>
      </w:pPr>
      <w:r>
        <w:t xml:space="preserve">A hospital group backs up its patient-record database and imaging files every night to encrypted, versioned, cross-region cloud storage with object lock. A ransomware attack encrypts the on-premises servers. Because the cloud backups are immutable </w:t>
      </w:r>
      <w:proofErr w:type="gramStart"/>
      <w:r>
        <w:t>and in another region,</w:t>
      </w:r>
      <w:proofErr w:type="gramEnd"/>
      <w:r>
        <w:t xml:space="preserve"> the IT team restores the last clean backup into new cloud (or rebuilt on-premises) servers within the agreed recovery time, losing only data since the last backup (RPO). Without the cloud copy, the organization would have lost its data or paid the ransom.</w:t>
      </w:r>
    </w:p>
    <w:p w14:paraId="59B75C62" w14:textId="77777777" w:rsidR="00FA538C" w:rsidRDefault="00000000">
      <w:pPr>
        <w:ind w:right="11"/>
      </w:pPr>
      <w:r>
        <w:rPr>
          <w:b/>
        </w:rPr>
        <w:t>Conclusion:</w:t>
      </w:r>
      <w:r>
        <w:t xml:space="preserve"> Cloud storage gives durable, redundant, encrypted and access-controlled backup at lower cost and with faster recovery than traditional systems.</w:t>
      </w:r>
      <w:r>
        <w:br w:type="page"/>
      </w:r>
    </w:p>
    <w:p w14:paraId="6A5FF7C3" w14:textId="77777777" w:rsidR="00FA538C" w:rsidRDefault="00000000">
      <w:pPr>
        <w:spacing w:after="90" w:line="252" w:lineRule="auto"/>
        <w:ind w:left="-5"/>
        <w:jc w:val="left"/>
      </w:pPr>
      <w:r>
        <w:rPr>
          <w:b/>
          <w:sz w:val="25"/>
        </w:rPr>
        <w:lastRenderedPageBreak/>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7EB0DDB6" w14:textId="77777777" w:rsidR="00FA538C" w:rsidRDefault="00000000">
      <w:pPr>
        <w:spacing w:after="140"/>
        <w:ind w:right="11"/>
      </w:pPr>
      <w:r>
        <w:rPr>
          <w:b/>
        </w:rPr>
        <w:t>A) Use case:</w:t>
      </w:r>
      <w:r>
        <w:t xml:space="preserve"> Users of the mobile app are spread across continents. If everything is served from one data </w:t>
      </w:r>
      <w:proofErr w:type="spellStart"/>
      <w:r>
        <w:t>center</w:t>
      </w:r>
      <w:proofErr w:type="spellEnd"/>
      <w:r>
        <w:t xml:space="preserve">, distant users suffer high </w:t>
      </w:r>
      <w:r>
        <w:rPr>
          <w:b/>
        </w:rPr>
        <w:t>latency</w:t>
      </w:r>
      <w:r>
        <w:t xml:space="preserve"> (distance and number of network hops), slow loading, and the origin server becomes overloaded. A CDN with edge servers and a global cloud footprint addresses this.</w:t>
      </w:r>
    </w:p>
    <w:p w14:paraId="62368235" w14:textId="77777777" w:rsidR="00FA538C" w:rsidRDefault="00000000">
      <w:pPr>
        <w:spacing w:after="91" w:line="259" w:lineRule="auto"/>
        <w:ind w:left="-5"/>
        <w:jc w:val="left"/>
      </w:pPr>
      <w:r>
        <w:rPr>
          <w:b/>
          <w:u w:val="single" w:color="000000"/>
        </w:rPr>
        <w:t>1. How CDNs improve performance and reduce latency:</w:t>
      </w:r>
    </w:p>
    <w:p w14:paraId="602E0517" w14:textId="77777777" w:rsidR="00FA538C" w:rsidRDefault="00000000">
      <w:pPr>
        <w:numPr>
          <w:ilvl w:val="0"/>
          <w:numId w:val="7"/>
        </w:numPr>
        <w:spacing w:after="71"/>
        <w:ind w:right="11" w:hanging="240"/>
      </w:pPr>
      <w:r>
        <w:rPr>
          <w:b/>
        </w:rPr>
        <w:t>Content caching close to users:</w:t>
      </w:r>
      <w:r>
        <w:t xml:space="preserve"> copies of static content (images, video segments, app updates, JavaScript, API responses) are stored on servers in many locations (points of presence). A request is answered by the nearest one instead of the distant origin.</w:t>
      </w:r>
    </w:p>
    <w:p w14:paraId="60863B64" w14:textId="77777777" w:rsidR="00FA538C" w:rsidRDefault="00000000">
      <w:pPr>
        <w:numPr>
          <w:ilvl w:val="0"/>
          <w:numId w:val="7"/>
        </w:numPr>
        <w:ind w:right="11" w:hanging="240"/>
      </w:pPr>
      <w:r>
        <w:rPr>
          <w:b/>
        </w:rPr>
        <w:t>Lower latency:</w:t>
      </w:r>
      <w:r>
        <w:t xml:space="preserve"> fewer network hops and shorter distance reduce round-trip time.</w:t>
      </w:r>
    </w:p>
    <w:p w14:paraId="18A144B8" w14:textId="77777777" w:rsidR="00FA538C" w:rsidRDefault="00000000">
      <w:pPr>
        <w:numPr>
          <w:ilvl w:val="0"/>
          <w:numId w:val="7"/>
        </w:numPr>
        <w:ind w:right="11" w:hanging="240"/>
      </w:pPr>
      <w:r>
        <w:rPr>
          <w:b/>
        </w:rPr>
        <w:t>Reduced origin load and bandwidth cost:</w:t>
      </w:r>
      <w:r>
        <w:t xml:space="preserve"> most requests are served from cache.</w:t>
      </w:r>
    </w:p>
    <w:p w14:paraId="7DD61511" w14:textId="77777777" w:rsidR="00FA538C" w:rsidRDefault="00000000">
      <w:pPr>
        <w:numPr>
          <w:ilvl w:val="0"/>
          <w:numId w:val="7"/>
        </w:numPr>
        <w:ind w:right="11" w:hanging="240"/>
      </w:pPr>
      <w:r>
        <w:rPr>
          <w:b/>
        </w:rPr>
        <w:t>Optimized delivery:</w:t>
      </w:r>
      <w:r>
        <w:t xml:space="preserve"> compression, HTTP/2-HTTP/3, TLS termination at the edge, persistent connections and optimized routes.</w:t>
      </w:r>
    </w:p>
    <w:p w14:paraId="18F31F4B" w14:textId="77777777" w:rsidR="00FA538C" w:rsidRDefault="00000000">
      <w:pPr>
        <w:numPr>
          <w:ilvl w:val="0"/>
          <w:numId w:val="7"/>
        </w:numPr>
        <w:spacing w:after="139"/>
        <w:ind w:right="11" w:hanging="240"/>
      </w:pPr>
      <w:r>
        <w:rPr>
          <w:b/>
        </w:rPr>
        <w:t>Better availability and security:</w:t>
      </w:r>
      <w:r>
        <w:t xml:space="preserve"> traffic is spread over many servers; DDoS protection and WAF at the edge.</w:t>
      </w:r>
    </w:p>
    <w:p w14:paraId="42044C4C" w14:textId="77777777" w:rsidR="00FA538C" w:rsidRDefault="00000000">
      <w:pPr>
        <w:spacing w:after="116" w:line="259" w:lineRule="auto"/>
        <w:ind w:left="-5"/>
        <w:jc w:val="left"/>
      </w:pPr>
      <w:r>
        <w:rPr>
          <w:b/>
          <w:u w:val="single" w:color="000000"/>
        </w:rPr>
        <w:t>CDN request flow:</w:t>
      </w:r>
    </w:p>
    <w:p w14:paraId="39EFE776"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User in Chennai opens the app</w:t>
      </w:r>
    </w:p>
    <w:p w14:paraId="438F6A44" w14:textId="77777777" w:rsidR="00FA538C" w:rsidRDefault="00000000">
      <w:pPr>
        <w:spacing w:after="0" w:line="259" w:lineRule="auto"/>
        <w:jc w:val="center"/>
      </w:pPr>
      <w:r>
        <w:rPr>
          <w:sz w:val="26"/>
        </w:rPr>
        <w:t>↓</w:t>
      </w:r>
    </w:p>
    <w:p w14:paraId="6FEC88B8"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DNS / anycast routes to nearest edge server</w:t>
      </w:r>
    </w:p>
    <w:p w14:paraId="6045E8C3" w14:textId="77777777" w:rsidR="00FA538C" w:rsidRDefault="00000000">
      <w:pPr>
        <w:spacing w:after="0" w:line="259" w:lineRule="auto"/>
        <w:jc w:val="center"/>
      </w:pPr>
      <w:r>
        <w:rPr>
          <w:sz w:val="26"/>
        </w:rPr>
        <w:t>↓</w:t>
      </w:r>
    </w:p>
    <w:p w14:paraId="74FF6CA9"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Cache hit: edge returns content immediately | Cache miss: edge fetches from origin and caches it</w:t>
      </w:r>
    </w:p>
    <w:p w14:paraId="05F877D9" w14:textId="77777777" w:rsidR="00FA538C" w:rsidRDefault="00000000">
      <w:pPr>
        <w:spacing w:after="0" w:line="259" w:lineRule="auto"/>
        <w:jc w:val="center"/>
      </w:pPr>
      <w:r>
        <w:rPr>
          <w:sz w:val="26"/>
        </w:rPr>
        <w:t>↓</w:t>
      </w:r>
    </w:p>
    <w:p w14:paraId="281A7B67" w14:textId="77777777" w:rsidR="00FA538C" w:rsidRDefault="00000000">
      <w:pPr>
        <w:pBdr>
          <w:top w:val="single" w:sz="6" w:space="0" w:color="000000"/>
          <w:left w:val="single" w:sz="6" w:space="0" w:color="000000"/>
          <w:bottom w:val="single" w:sz="6" w:space="0" w:color="000000"/>
          <w:right w:val="single" w:sz="6" w:space="0" w:color="000000"/>
        </w:pBdr>
        <w:spacing w:after="333" w:line="250" w:lineRule="auto"/>
        <w:ind w:left="1417" w:right="1407"/>
        <w:jc w:val="center"/>
      </w:pPr>
      <w:r>
        <w:rPr>
          <w:sz w:val="20"/>
        </w:rPr>
        <w:t>Origin (cloud region) handles only the misses and dynamic requests</w:t>
      </w:r>
    </w:p>
    <w:p w14:paraId="1AFCE168" w14:textId="77777777" w:rsidR="00FA538C" w:rsidRDefault="00000000">
      <w:pPr>
        <w:spacing w:after="91" w:line="259" w:lineRule="auto"/>
        <w:ind w:left="-5"/>
        <w:jc w:val="left"/>
      </w:pPr>
      <w:r>
        <w:rPr>
          <w:b/>
          <w:u w:val="single" w:color="000000"/>
        </w:rPr>
        <w:t>2. How edge servers enhance user experience across regions:</w:t>
      </w:r>
    </w:p>
    <w:p w14:paraId="72601517" w14:textId="77777777" w:rsidR="00FA538C" w:rsidRDefault="00000000">
      <w:pPr>
        <w:numPr>
          <w:ilvl w:val="0"/>
          <w:numId w:val="8"/>
        </w:numPr>
        <w:ind w:right="11" w:hanging="240"/>
      </w:pPr>
      <w:r>
        <w:t>Faster page/app start-up and smoother media playback, with less buffering.</w:t>
      </w:r>
    </w:p>
    <w:p w14:paraId="6B160A0A" w14:textId="77777777" w:rsidR="00FA538C" w:rsidRDefault="00000000">
      <w:pPr>
        <w:numPr>
          <w:ilvl w:val="0"/>
          <w:numId w:val="8"/>
        </w:numPr>
        <w:ind w:right="11" w:hanging="240"/>
      </w:pPr>
      <w:r>
        <w:t>Consistent experience for users in different countries, including during local traffic peaks.</w:t>
      </w:r>
    </w:p>
    <w:p w14:paraId="478C170C" w14:textId="77777777" w:rsidR="00FA538C" w:rsidRDefault="00000000">
      <w:pPr>
        <w:numPr>
          <w:ilvl w:val="0"/>
          <w:numId w:val="8"/>
        </w:numPr>
        <w:ind w:right="11" w:hanging="240"/>
      </w:pPr>
      <w:r>
        <w:t xml:space="preserve">Edge computing (e.g. CloudFront Functions / </w:t>
      </w:r>
      <w:proofErr w:type="spellStart"/>
      <w:r>
        <w:t>Lambda@Edge</w:t>
      </w:r>
      <w:proofErr w:type="spellEnd"/>
      <w:r>
        <w:t>, Cloudflare Workers) runs small code near the user for authentication, redirects, personalization and A/B testing.</w:t>
      </w:r>
    </w:p>
    <w:p w14:paraId="645CF31C" w14:textId="77777777" w:rsidR="00FA538C" w:rsidRDefault="00000000">
      <w:pPr>
        <w:numPr>
          <w:ilvl w:val="0"/>
          <w:numId w:val="8"/>
        </w:numPr>
        <w:spacing w:after="141"/>
        <w:ind w:right="11" w:hanging="240"/>
      </w:pPr>
      <w:r>
        <w:t>Local network congestion or a failed edge node is bypassed using other nearby edges.</w:t>
      </w:r>
    </w:p>
    <w:p w14:paraId="5CE76B83" w14:textId="77777777" w:rsidR="00FA538C" w:rsidRDefault="00000000">
      <w:pPr>
        <w:spacing w:after="91" w:line="259" w:lineRule="auto"/>
        <w:ind w:left="-5"/>
        <w:jc w:val="left"/>
      </w:pPr>
      <w:r>
        <w:rPr>
          <w:b/>
          <w:u w:val="single" w:color="000000"/>
        </w:rPr>
        <w:t>3. How cloud providers support global availability:</w:t>
      </w:r>
    </w:p>
    <w:p w14:paraId="35146179" w14:textId="77777777" w:rsidR="00FA538C" w:rsidRDefault="00000000">
      <w:pPr>
        <w:numPr>
          <w:ilvl w:val="0"/>
          <w:numId w:val="9"/>
        </w:numPr>
        <w:ind w:right="11" w:hanging="240"/>
      </w:pPr>
      <w:r>
        <w:rPr>
          <w:b/>
        </w:rPr>
        <w:t>Regions and availability zones</w:t>
      </w:r>
      <w:r>
        <w:t xml:space="preserve"> around the world let the company deploy the app near each user group.</w:t>
      </w:r>
    </w:p>
    <w:p w14:paraId="69EC3379" w14:textId="77777777" w:rsidR="00FA538C" w:rsidRDefault="00000000">
      <w:pPr>
        <w:numPr>
          <w:ilvl w:val="0"/>
          <w:numId w:val="9"/>
        </w:numPr>
        <w:ind w:right="11" w:hanging="240"/>
      </w:pPr>
      <w:r>
        <w:rPr>
          <w:b/>
        </w:rPr>
        <w:t>Global load balancing and DNS</w:t>
      </w:r>
      <w:r>
        <w:t xml:space="preserve"> (latency-based or geo routing, anycast) send users to the nearest healthy region.</w:t>
      </w:r>
    </w:p>
    <w:p w14:paraId="257FA4F7" w14:textId="77777777" w:rsidR="00FA538C" w:rsidRDefault="00000000">
      <w:pPr>
        <w:numPr>
          <w:ilvl w:val="0"/>
          <w:numId w:val="9"/>
        </w:numPr>
        <w:ind w:right="11" w:hanging="240"/>
      </w:pPr>
      <w:r>
        <w:rPr>
          <w:b/>
        </w:rPr>
        <w:t>Multi-region data replication</w:t>
      </w:r>
      <w:r>
        <w:t xml:space="preserve"> (global databases, cross-region storage replication) keeps data close to users and protects against region failure.</w:t>
      </w:r>
    </w:p>
    <w:p w14:paraId="2CE862CF" w14:textId="77777777" w:rsidR="00FA538C" w:rsidRDefault="00000000">
      <w:pPr>
        <w:numPr>
          <w:ilvl w:val="0"/>
          <w:numId w:val="9"/>
        </w:numPr>
        <w:ind w:right="11" w:hanging="240"/>
      </w:pPr>
      <w:r>
        <w:rPr>
          <w:b/>
        </w:rPr>
        <w:t>Private global backbone network</w:t>
      </w:r>
      <w:r>
        <w:t xml:space="preserve"> and edge locations give faster, more reliable paths than the public internet.</w:t>
      </w:r>
    </w:p>
    <w:p w14:paraId="6A237930" w14:textId="77777777" w:rsidR="00FA538C" w:rsidRDefault="00000000">
      <w:pPr>
        <w:numPr>
          <w:ilvl w:val="0"/>
          <w:numId w:val="9"/>
        </w:numPr>
        <w:spacing w:after="139"/>
        <w:ind w:right="11" w:hanging="240"/>
      </w:pPr>
      <w:r>
        <w:rPr>
          <w:b/>
        </w:rPr>
        <w:lastRenderedPageBreak/>
        <w:t>Auto-scaling and failover</w:t>
      </w:r>
      <w:r>
        <w:t xml:space="preserve"> within and across regions maintain service during failures; data-residency options help meet local laws.</w:t>
      </w:r>
    </w:p>
    <w:p w14:paraId="6DED060B" w14:textId="77777777" w:rsidR="00FA538C" w:rsidRDefault="00000000">
      <w:pPr>
        <w:spacing w:after="91" w:line="259" w:lineRule="auto"/>
        <w:ind w:left="-5"/>
        <w:jc w:val="left"/>
      </w:pPr>
      <w:r>
        <w:rPr>
          <w:b/>
          <w:u w:val="single" w:color="000000"/>
        </w:rPr>
        <w:t>4. Real-time streaming / gaming example:</w:t>
      </w:r>
    </w:p>
    <w:p w14:paraId="390DCB82" w14:textId="77777777" w:rsidR="00FA538C" w:rsidRDefault="00000000">
      <w:pPr>
        <w:spacing w:after="100"/>
        <w:ind w:right="11"/>
      </w:pPr>
      <w:r>
        <w:rPr>
          <w:b/>
        </w:rPr>
        <w:t>Streaming:</w:t>
      </w:r>
      <w:r>
        <w:t xml:space="preserve"> A video platform (such as Netflix with its own CDN, or any service using CloudFront/Akamai) stores video segments at edge servers near viewers, so playback starts quickly and rebuffering is low even during popular releases. </w:t>
      </w:r>
      <w:r>
        <w:rPr>
          <w:b/>
        </w:rPr>
        <w:t>Gaming:</w:t>
      </w:r>
      <w:r>
        <w:t xml:space="preserve"> a multiplayer mobile game downloads large patches and assets from the CDN, while game sessions run on servers in the nearest regional cluster chosen by global routing; this keeps ping low and gameplay smooth. Real-time game traffic itself is not cacheable, so low latency comes from regional game servers, while the CDN accelerates assets and updates.</w:t>
      </w:r>
    </w:p>
    <w:p w14:paraId="61450946" w14:textId="77777777" w:rsidR="00FA538C" w:rsidRDefault="00000000">
      <w:pPr>
        <w:ind w:right="11"/>
      </w:pPr>
      <w:r>
        <w:rPr>
          <w:b/>
        </w:rPr>
        <w:t>Conclusion:</w:t>
      </w:r>
      <w:r>
        <w:t xml:space="preserve"> CDNs and edge servers deliver content from nearby locations, while the provider's global regions, routing and replication give the app worldwide performance and availability.</w:t>
      </w:r>
      <w:r>
        <w:br w:type="page"/>
      </w:r>
    </w:p>
    <w:p w14:paraId="3081B479" w14:textId="77777777" w:rsidR="00FA538C" w:rsidRDefault="00000000">
      <w:pPr>
        <w:spacing w:after="90" w:line="252" w:lineRule="auto"/>
        <w:ind w:left="-5"/>
        <w:jc w:val="left"/>
      </w:pPr>
      <w:r>
        <w:rPr>
          <w:b/>
          <w:sz w:val="25"/>
        </w:rPr>
        <w:lastRenderedPageBreak/>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7AF54AF6" w14:textId="77777777" w:rsidR="00FA538C" w:rsidRDefault="00000000">
      <w:pPr>
        <w:spacing w:after="140"/>
        <w:ind w:right="11"/>
      </w:pPr>
      <w:r>
        <w:rPr>
          <w:b/>
        </w:rPr>
        <w:t>A) Use case:</w:t>
      </w:r>
      <w:r>
        <w:t xml:space="preserve"> A bank or financial institution handles sensitive transactions and customer data and is subject to strict rules (for example PCI-DSS for card data, ISO/IEC 27001, SOC 2, GDPR for EU data, and national </w:t>
      </w:r>
      <w:proofErr w:type="spellStart"/>
      <w:r>
        <w:t>regulator</w:t>
      </w:r>
      <w:proofErr w:type="spellEnd"/>
      <w:r>
        <w:t xml:space="preserve"> requirements such as RBI directives in India). It must prove control, keep an audit trail and keep data in permitted countries.</w:t>
      </w:r>
    </w:p>
    <w:p w14:paraId="2F49CABC" w14:textId="77777777" w:rsidR="00FA538C" w:rsidRDefault="00000000">
      <w:pPr>
        <w:spacing w:after="91" w:line="259" w:lineRule="auto"/>
        <w:ind w:left="-5"/>
        <w:jc w:val="left"/>
      </w:pPr>
      <w:r>
        <w:rPr>
          <w:b/>
          <w:u w:val="single" w:color="000000"/>
        </w:rPr>
        <w:t>1. How cloud providers support regulatory compliance and auditing:</w:t>
      </w:r>
    </w:p>
    <w:p w14:paraId="3CF36271" w14:textId="77777777" w:rsidR="00FA538C" w:rsidRDefault="00000000">
      <w:pPr>
        <w:numPr>
          <w:ilvl w:val="0"/>
          <w:numId w:val="10"/>
        </w:numPr>
        <w:spacing w:after="71"/>
        <w:ind w:right="11" w:hanging="240"/>
      </w:pPr>
      <w:r>
        <w:rPr>
          <w:b/>
        </w:rPr>
        <w:t>Certified infrastructure:</w:t>
      </w:r>
      <w:r>
        <w:t xml:space="preserve"> major providers undergo independent audits and publish certifications and reports (ISO 27001, SOC 1/2/3, PCI-DSS, HIPAA, etc.) through portals such as AWS Artifact, Azure Service Trust / Compliance Manager and Google Compliance Reports Manager.</w:t>
      </w:r>
    </w:p>
    <w:p w14:paraId="60146237" w14:textId="77777777" w:rsidR="00FA538C" w:rsidRDefault="00000000">
      <w:pPr>
        <w:numPr>
          <w:ilvl w:val="0"/>
          <w:numId w:val="10"/>
        </w:numPr>
        <w:ind w:right="11" w:hanging="240"/>
      </w:pPr>
      <w:r>
        <w:rPr>
          <w:b/>
        </w:rPr>
        <w:t>Shared responsibility model:</w:t>
      </w:r>
      <w:r>
        <w:t xml:space="preserve"> the provider secures the physical data </w:t>
      </w:r>
      <w:proofErr w:type="spellStart"/>
      <w:r>
        <w:t>center</w:t>
      </w:r>
      <w:proofErr w:type="spellEnd"/>
      <w:r>
        <w:t xml:space="preserve"> and base services; the customer secures its data, identities, configuration and applications.</w:t>
      </w:r>
    </w:p>
    <w:p w14:paraId="0908B7AB" w14:textId="77777777" w:rsidR="00FA538C" w:rsidRDefault="00000000">
      <w:pPr>
        <w:numPr>
          <w:ilvl w:val="0"/>
          <w:numId w:val="10"/>
        </w:numPr>
        <w:ind w:right="11" w:hanging="240"/>
      </w:pPr>
      <w:r>
        <w:rPr>
          <w:b/>
        </w:rPr>
        <w:t>Compliance tooling:</w:t>
      </w:r>
      <w:r>
        <w:t xml:space="preserve"> configuration rules and policy engines (AWS Config, Azure Policy, Security Command </w:t>
      </w:r>
      <w:proofErr w:type="spellStart"/>
      <w:r>
        <w:t>Center</w:t>
      </w:r>
      <w:proofErr w:type="spellEnd"/>
      <w:r>
        <w:t>) check resources against standards continuously and report violations.</w:t>
      </w:r>
    </w:p>
    <w:p w14:paraId="2E7ACCE0" w14:textId="77777777" w:rsidR="00FA538C" w:rsidRDefault="00000000">
      <w:pPr>
        <w:numPr>
          <w:ilvl w:val="0"/>
          <w:numId w:val="10"/>
        </w:numPr>
        <w:spacing w:after="139"/>
        <w:ind w:right="11" w:hanging="240"/>
      </w:pPr>
      <w:r>
        <w:rPr>
          <w:b/>
        </w:rPr>
        <w:t>Audit-ready records:</w:t>
      </w:r>
      <w:r>
        <w:t xml:space="preserve"> immutable activity logs, access reviews and reports help regulators and auditors verify controls.</w:t>
      </w:r>
    </w:p>
    <w:p w14:paraId="3812783B" w14:textId="77777777" w:rsidR="00FA538C" w:rsidRDefault="00000000">
      <w:pPr>
        <w:numPr>
          <w:ilvl w:val="0"/>
          <w:numId w:val="11"/>
        </w:numPr>
        <w:spacing w:after="0" w:line="259" w:lineRule="auto"/>
        <w:ind w:hanging="220"/>
        <w:jc w:val="left"/>
      </w:pPr>
      <w:r>
        <w:rPr>
          <w:b/>
          <w:u w:val="single" w:color="000000"/>
        </w:rPr>
        <w:t>Role of logging, monitoring and encryption in security:</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FA538C" w14:paraId="5AE32F1F"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379B3485" w14:textId="77777777" w:rsidR="00FA538C" w:rsidRDefault="00000000">
            <w:pPr>
              <w:spacing w:after="0" w:line="259" w:lineRule="auto"/>
              <w:ind w:left="0" w:firstLine="0"/>
              <w:jc w:val="left"/>
            </w:pPr>
            <w:r>
              <w:rPr>
                <w:b/>
                <w:sz w:val="20"/>
              </w:rPr>
              <w:t>Control</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583A97EC" w14:textId="77777777" w:rsidR="00FA538C" w:rsidRDefault="00000000">
            <w:pPr>
              <w:spacing w:after="0" w:line="259" w:lineRule="auto"/>
              <w:ind w:left="0" w:firstLine="0"/>
              <w:jc w:val="left"/>
            </w:pPr>
            <w:r>
              <w:rPr>
                <w:b/>
                <w:sz w:val="20"/>
              </w:rPr>
              <w:t>Role</w:t>
            </w:r>
          </w:p>
        </w:tc>
      </w:tr>
      <w:tr w:rsidR="00FA538C" w14:paraId="1EDBCDBA"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589391CD" w14:textId="77777777" w:rsidR="00FA538C" w:rsidRDefault="00000000">
            <w:pPr>
              <w:spacing w:after="0" w:line="259" w:lineRule="auto"/>
              <w:ind w:left="0" w:firstLine="0"/>
              <w:jc w:val="left"/>
            </w:pPr>
            <w:r>
              <w:rPr>
                <w:sz w:val="20"/>
              </w:rPr>
              <w:t>Logging</w:t>
            </w:r>
          </w:p>
        </w:tc>
        <w:tc>
          <w:tcPr>
            <w:tcW w:w="7694" w:type="dxa"/>
            <w:tcBorders>
              <w:top w:val="single" w:sz="5" w:space="0" w:color="000000"/>
              <w:left w:val="single" w:sz="5" w:space="0" w:color="000000"/>
              <w:bottom w:val="single" w:sz="5" w:space="0" w:color="000000"/>
              <w:right w:val="single" w:sz="5" w:space="0" w:color="000000"/>
            </w:tcBorders>
          </w:tcPr>
          <w:p w14:paraId="304D41A3" w14:textId="77777777" w:rsidR="00FA538C" w:rsidRDefault="00000000">
            <w:pPr>
              <w:spacing w:after="0" w:line="259" w:lineRule="auto"/>
              <w:ind w:left="0" w:firstLine="0"/>
              <w:jc w:val="left"/>
            </w:pPr>
            <w:r>
              <w:rPr>
                <w:sz w:val="20"/>
              </w:rPr>
              <w:t>Records who did what, when and from where (API calls, logins, data access, configuration changes), e.g. CloudTrail, Azure Activity Log. Logs are stored in tamper-proof storage and retained as required; they support audits and forensic investigation.</w:t>
            </w:r>
          </w:p>
        </w:tc>
      </w:tr>
      <w:tr w:rsidR="00FA538C" w14:paraId="03584387"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7170254B" w14:textId="77777777" w:rsidR="00FA538C" w:rsidRDefault="00000000">
            <w:pPr>
              <w:spacing w:after="0" w:line="259" w:lineRule="auto"/>
              <w:ind w:left="0" w:firstLine="0"/>
              <w:jc w:val="left"/>
            </w:pPr>
            <w:r>
              <w:rPr>
                <w:sz w:val="20"/>
              </w:rPr>
              <w:t>Monitoring</w:t>
            </w:r>
          </w:p>
        </w:tc>
        <w:tc>
          <w:tcPr>
            <w:tcW w:w="7694" w:type="dxa"/>
            <w:tcBorders>
              <w:top w:val="single" w:sz="5" w:space="0" w:color="000000"/>
              <w:left w:val="single" w:sz="5" w:space="0" w:color="000000"/>
              <w:bottom w:val="single" w:sz="5" w:space="0" w:color="000000"/>
              <w:right w:val="single" w:sz="5" w:space="0" w:color="000000"/>
            </w:tcBorders>
          </w:tcPr>
          <w:p w14:paraId="7653AE72" w14:textId="77777777" w:rsidR="00FA538C" w:rsidRDefault="00000000">
            <w:pPr>
              <w:spacing w:after="0" w:line="259" w:lineRule="auto"/>
              <w:ind w:left="0" w:firstLine="0"/>
              <w:jc w:val="left"/>
            </w:pPr>
            <w:r>
              <w:rPr>
                <w:sz w:val="20"/>
              </w:rPr>
              <w:t>Continuous tracking of metrics and events; SIEM and threat detection (GuardDuty, Defender for Cloud) with real-time alerts for suspicious activity such as unusual logins, large transfers or fraud patterns.</w:t>
            </w:r>
          </w:p>
        </w:tc>
      </w:tr>
      <w:tr w:rsidR="00FA538C" w14:paraId="2748B9D4"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6C234C1C" w14:textId="77777777" w:rsidR="00FA538C" w:rsidRDefault="00000000">
            <w:pPr>
              <w:spacing w:after="0" w:line="259" w:lineRule="auto"/>
              <w:ind w:left="0" w:firstLine="0"/>
              <w:jc w:val="left"/>
            </w:pPr>
            <w:r>
              <w:rPr>
                <w:sz w:val="20"/>
              </w:rPr>
              <w:t>Encryption</w:t>
            </w:r>
          </w:p>
        </w:tc>
        <w:tc>
          <w:tcPr>
            <w:tcW w:w="7694" w:type="dxa"/>
            <w:tcBorders>
              <w:top w:val="single" w:sz="5" w:space="0" w:color="000000"/>
              <w:left w:val="single" w:sz="5" w:space="0" w:color="000000"/>
              <w:bottom w:val="single" w:sz="5" w:space="0" w:color="000000"/>
              <w:right w:val="single" w:sz="5" w:space="0" w:color="000000"/>
            </w:tcBorders>
          </w:tcPr>
          <w:p w14:paraId="212BC59C" w14:textId="77777777" w:rsidR="00FA538C" w:rsidRDefault="00000000">
            <w:pPr>
              <w:spacing w:after="0" w:line="259" w:lineRule="auto"/>
              <w:ind w:left="0" w:firstLine="0"/>
              <w:jc w:val="left"/>
            </w:pPr>
            <w:r>
              <w:rPr>
                <w:sz w:val="20"/>
              </w:rPr>
              <w:t>Protects confidentiality: TLS in transit, AES-256 at rest, field-level encryption/tokenization for card numbers and account data; keys in KMS/HSM with rotation and strict access, preferably customer-managed keys so the provider cannot read the data.</w:t>
            </w:r>
          </w:p>
        </w:tc>
      </w:tr>
      <w:tr w:rsidR="00FA538C" w14:paraId="50369D4E"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2C0DD0C9" w14:textId="77777777" w:rsidR="00FA538C" w:rsidRDefault="00000000">
            <w:pPr>
              <w:spacing w:after="0" w:line="259" w:lineRule="auto"/>
              <w:ind w:left="0" w:firstLine="0"/>
              <w:jc w:val="left"/>
            </w:pPr>
            <w:r>
              <w:rPr>
                <w:sz w:val="20"/>
              </w:rPr>
              <w:t>IAM</w:t>
            </w:r>
          </w:p>
        </w:tc>
        <w:tc>
          <w:tcPr>
            <w:tcW w:w="7694" w:type="dxa"/>
            <w:tcBorders>
              <w:top w:val="single" w:sz="5" w:space="0" w:color="000000"/>
              <w:left w:val="single" w:sz="5" w:space="0" w:color="000000"/>
              <w:bottom w:val="single" w:sz="5" w:space="0" w:color="000000"/>
              <w:right w:val="single" w:sz="5" w:space="0" w:color="000000"/>
            </w:tcBorders>
          </w:tcPr>
          <w:p w14:paraId="290F6F89" w14:textId="77777777" w:rsidR="00FA538C" w:rsidRDefault="00000000">
            <w:pPr>
              <w:spacing w:after="0" w:line="259" w:lineRule="auto"/>
              <w:ind w:left="0" w:firstLine="0"/>
              <w:jc w:val="left"/>
            </w:pPr>
            <w:r>
              <w:rPr>
                <w:sz w:val="20"/>
              </w:rPr>
              <w:t>Least privilege, MFA, segregation of duties and privileged access management.</w:t>
            </w:r>
          </w:p>
        </w:tc>
      </w:tr>
    </w:tbl>
    <w:p w14:paraId="5A3D9E90" w14:textId="77777777" w:rsidR="00FA538C" w:rsidRDefault="00000000">
      <w:pPr>
        <w:numPr>
          <w:ilvl w:val="0"/>
          <w:numId w:val="11"/>
        </w:numPr>
        <w:spacing w:after="91" w:line="259" w:lineRule="auto"/>
        <w:ind w:hanging="220"/>
        <w:jc w:val="left"/>
      </w:pPr>
      <w:r>
        <w:rPr>
          <w:b/>
          <w:u w:val="single" w:color="000000"/>
        </w:rPr>
        <w:t>Ensuring data sovereignty:</w:t>
      </w:r>
    </w:p>
    <w:p w14:paraId="08F8E35E" w14:textId="77777777" w:rsidR="00FA538C" w:rsidRDefault="00000000">
      <w:pPr>
        <w:numPr>
          <w:ilvl w:val="0"/>
          <w:numId w:val="12"/>
        </w:numPr>
        <w:ind w:right="11" w:hanging="240"/>
      </w:pPr>
      <w:r>
        <w:rPr>
          <w:b/>
        </w:rPr>
        <w:t>Choose regions in the permitted country</w:t>
      </w:r>
      <w:r>
        <w:t xml:space="preserve"> (e.g. Mumbai/Hyderabad regions for Indian data) and store and process regulated data only there.</w:t>
      </w:r>
    </w:p>
    <w:p w14:paraId="4F373396" w14:textId="77777777" w:rsidR="00FA538C" w:rsidRDefault="00000000">
      <w:pPr>
        <w:numPr>
          <w:ilvl w:val="0"/>
          <w:numId w:val="12"/>
        </w:numPr>
        <w:ind w:right="11" w:hanging="240"/>
      </w:pPr>
      <w:r>
        <w:rPr>
          <w:b/>
        </w:rPr>
        <w:t>Enforce with policy:</w:t>
      </w:r>
      <w:r>
        <w:t xml:space="preserve"> use policies (Azure Policy, AWS Service Control Policies, organization policies) that deny creating resources or replicating data outside approved regions.</w:t>
      </w:r>
    </w:p>
    <w:p w14:paraId="13C2E24D" w14:textId="77777777" w:rsidR="00FA538C" w:rsidRDefault="00000000">
      <w:pPr>
        <w:numPr>
          <w:ilvl w:val="0"/>
          <w:numId w:val="12"/>
        </w:numPr>
        <w:ind w:right="11" w:hanging="240"/>
      </w:pPr>
      <w:r>
        <w:rPr>
          <w:b/>
        </w:rPr>
        <w:t>Control replication and backups:</w:t>
      </w:r>
      <w:r>
        <w:t xml:space="preserve"> geo-redundancy and disaster recovery only to regions inside the same jurisdiction.</w:t>
      </w:r>
    </w:p>
    <w:p w14:paraId="36707186" w14:textId="77777777" w:rsidR="00FA538C" w:rsidRDefault="00000000">
      <w:pPr>
        <w:numPr>
          <w:ilvl w:val="0"/>
          <w:numId w:val="12"/>
        </w:numPr>
        <w:ind w:right="11" w:hanging="240"/>
      </w:pPr>
      <w:r>
        <w:rPr>
          <w:b/>
        </w:rPr>
        <w:t>Own the keys:</w:t>
      </w:r>
      <w:r>
        <w:t xml:space="preserve"> customer-managed keys or external key managers located in the country; keys can be revoked to make data unreadable.</w:t>
      </w:r>
    </w:p>
    <w:p w14:paraId="12BFFB72" w14:textId="77777777" w:rsidR="00FA538C" w:rsidRDefault="00000000">
      <w:pPr>
        <w:numPr>
          <w:ilvl w:val="0"/>
          <w:numId w:val="12"/>
        </w:numPr>
        <w:ind w:right="11" w:hanging="240"/>
      </w:pPr>
      <w:r>
        <w:rPr>
          <w:b/>
        </w:rPr>
        <w:t>Contractual and legal controls:</w:t>
      </w:r>
      <w:r>
        <w:t xml:space="preserve"> data-processing agreements, provider commitments on data location and access, and consideration of sovereign-cloud offerings.</w:t>
      </w:r>
    </w:p>
    <w:p w14:paraId="6A1E0F1E" w14:textId="77777777" w:rsidR="00FA538C" w:rsidRDefault="00000000">
      <w:pPr>
        <w:numPr>
          <w:ilvl w:val="0"/>
          <w:numId w:val="12"/>
        </w:numPr>
        <w:ind w:right="11" w:hanging="240"/>
      </w:pPr>
      <w:r>
        <w:rPr>
          <w:b/>
        </w:rPr>
        <w:lastRenderedPageBreak/>
        <w:t>Audit:</w:t>
      </w:r>
      <w:r>
        <w:t xml:space="preserve"> regular checks of data location and access logs.</w:t>
      </w:r>
    </w:p>
    <w:p w14:paraId="1E36CF69" w14:textId="77777777" w:rsidR="00FA538C" w:rsidRDefault="00000000">
      <w:pPr>
        <w:spacing w:after="91" w:line="259" w:lineRule="auto"/>
        <w:ind w:left="-5"/>
        <w:jc w:val="left"/>
      </w:pPr>
      <w:r>
        <w:rPr>
          <w:b/>
          <w:u w:val="single" w:color="000000"/>
        </w:rPr>
        <w:t>4. Example involving sensitive financial transactions:</w:t>
      </w:r>
    </w:p>
    <w:p w14:paraId="37BFBCFF" w14:textId="77777777" w:rsidR="00FA538C" w:rsidRDefault="00000000">
      <w:pPr>
        <w:spacing w:after="100"/>
        <w:ind w:right="11"/>
      </w:pPr>
      <w:r>
        <w:t>A bank runs its online payment service in a cloud region within the country. Card numbers are tokenized and encrypted with customer-managed keys; each transaction call is logged to an immutable store; a monitoring system flags unusual transaction patterns in real time; policies block copying data to other regions; and the bank gives the regulator the provider's PCI-DSS report together with its own audit logs and configuration compliance report. This protects customers, keeps data in the required jurisdiction and makes audits straightforward.</w:t>
      </w:r>
    </w:p>
    <w:p w14:paraId="51C251E9" w14:textId="77777777" w:rsidR="00FA538C" w:rsidRDefault="00000000">
      <w:pPr>
        <w:ind w:right="11"/>
      </w:pPr>
      <w:r>
        <w:rPr>
          <w:b/>
        </w:rPr>
        <w:t>Conclusion:</w:t>
      </w:r>
      <w:r>
        <w:t xml:space="preserve"> Certified providers, strong encryption and IAM, complete logging and monitoring, and region/key controls together let a financial institution use the cloud securely while meeting compliance and sovereignty rules.</w:t>
      </w:r>
      <w:r>
        <w:br w:type="page"/>
      </w:r>
    </w:p>
    <w:p w14:paraId="26CD383B" w14:textId="77777777" w:rsidR="00FA538C" w:rsidRDefault="00000000">
      <w:pPr>
        <w:spacing w:after="90" w:line="252" w:lineRule="auto"/>
        <w:ind w:left="-5"/>
        <w:jc w:val="left"/>
      </w:pPr>
      <w:r>
        <w:rPr>
          <w:b/>
          <w:sz w:val="25"/>
        </w:rPr>
        <w:lastRenderedPageBreak/>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29F2E815" w14:textId="77777777" w:rsidR="00FA538C" w:rsidRDefault="00000000">
      <w:pPr>
        <w:spacing w:after="140"/>
        <w:ind w:right="11"/>
      </w:pPr>
      <w:r>
        <w:rPr>
          <w:b/>
        </w:rPr>
        <w:t>A) Use case:</w:t>
      </w:r>
      <w:r>
        <w:t xml:space="preserve"> The development team wants faster, consistent deployments and better use of servers. Containers package an application with its libraries and dependencies, and orchestration automates running them at scale.</w:t>
      </w:r>
    </w:p>
    <w:p w14:paraId="66BE2D64" w14:textId="77777777" w:rsidR="00FA538C" w:rsidRDefault="00000000">
      <w:pPr>
        <w:numPr>
          <w:ilvl w:val="0"/>
          <w:numId w:val="13"/>
        </w:numPr>
        <w:spacing w:after="0" w:line="259" w:lineRule="auto"/>
        <w:ind w:hanging="220"/>
        <w:jc w:val="left"/>
      </w:pPr>
      <w:r>
        <w:rPr>
          <w:b/>
          <w:u w:val="single" w:color="000000"/>
        </w:rPr>
        <w:t>Containers vs virtual machines:</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1973"/>
        <w:gridCol w:w="3946"/>
        <w:gridCol w:w="3946"/>
      </w:tblGrid>
      <w:tr w:rsidR="00FA538C" w14:paraId="78C92B41" w14:textId="77777777">
        <w:trPr>
          <w:trHeight w:val="400"/>
        </w:trPr>
        <w:tc>
          <w:tcPr>
            <w:tcW w:w="1973" w:type="dxa"/>
            <w:tcBorders>
              <w:top w:val="single" w:sz="5" w:space="0" w:color="000000"/>
              <w:left w:val="single" w:sz="5" w:space="0" w:color="000000"/>
              <w:bottom w:val="single" w:sz="5" w:space="0" w:color="000000"/>
              <w:right w:val="single" w:sz="5" w:space="0" w:color="000000"/>
            </w:tcBorders>
            <w:shd w:val="clear" w:color="auto" w:fill="E7E6E6"/>
          </w:tcPr>
          <w:p w14:paraId="28E04546" w14:textId="77777777" w:rsidR="00FA538C" w:rsidRDefault="00000000">
            <w:pPr>
              <w:spacing w:after="0" w:line="259" w:lineRule="auto"/>
              <w:ind w:left="0" w:firstLine="0"/>
              <w:jc w:val="left"/>
            </w:pPr>
            <w:r>
              <w:rPr>
                <w:b/>
                <w:sz w:val="20"/>
              </w:rPr>
              <w:t>Parameter</w:t>
            </w:r>
          </w:p>
        </w:tc>
        <w:tc>
          <w:tcPr>
            <w:tcW w:w="3946" w:type="dxa"/>
            <w:tcBorders>
              <w:top w:val="single" w:sz="5" w:space="0" w:color="000000"/>
              <w:left w:val="single" w:sz="5" w:space="0" w:color="000000"/>
              <w:bottom w:val="single" w:sz="5" w:space="0" w:color="000000"/>
              <w:right w:val="single" w:sz="5" w:space="0" w:color="000000"/>
            </w:tcBorders>
            <w:shd w:val="clear" w:color="auto" w:fill="E7E6E6"/>
          </w:tcPr>
          <w:p w14:paraId="3ECE5024" w14:textId="77777777" w:rsidR="00FA538C" w:rsidRDefault="00000000">
            <w:pPr>
              <w:spacing w:after="0" w:line="259" w:lineRule="auto"/>
              <w:ind w:left="0" w:firstLine="0"/>
              <w:jc w:val="left"/>
            </w:pPr>
            <w:r>
              <w:rPr>
                <w:b/>
                <w:sz w:val="20"/>
              </w:rPr>
              <w:t>Virtual machine</w:t>
            </w:r>
          </w:p>
        </w:tc>
        <w:tc>
          <w:tcPr>
            <w:tcW w:w="3946" w:type="dxa"/>
            <w:tcBorders>
              <w:top w:val="single" w:sz="5" w:space="0" w:color="000000"/>
              <w:left w:val="single" w:sz="5" w:space="0" w:color="000000"/>
              <w:bottom w:val="single" w:sz="5" w:space="0" w:color="000000"/>
              <w:right w:val="single" w:sz="5" w:space="0" w:color="000000"/>
            </w:tcBorders>
            <w:shd w:val="clear" w:color="auto" w:fill="E7E6E6"/>
          </w:tcPr>
          <w:p w14:paraId="0BE55A62" w14:textId="77777777" w:rsidR="00FA538C" w:rsidRDefault="00000000">
            <w:pPr>
              <w:spacing w:after="0" w:line="259" w:lineRule="auto"/>
              <w:ind w:left="0" w:firstLine="0"/>
              <w:jc w:val="left"/>
            </w:pPr>
            <w:r>
              <w:rPr>
                <w:b/>
                <w:sz w:val="20"/>
              </w:rPr>
              <w:t>Container</w:t>
            </w:r>
          </w:p>
        </w:tc>
      </w:tr>
      <w:tr w:rsidR="00FA538C" w14:paraId="36FF6908"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588D4BA8" w14:textId="77777777" w:rsidR="00FA538C" w:rsidRDefault="00000000">
            <w:pPr>
              <w:spacing w:after="0" w:line="259" w:lineRule="auto"/>
              <w:ind w:left="0" w:firstLine="0"/>
              <w:jc w:val="left"/>
            </w:pPr>
            <w:r>
              <w:rPr>
                <w:sz w:val="20"/>
              </w:rPr>
              <w:t>Architecture</w:t>
            </w:r>
          </w:p>
        </w:tc>
        <w:tc>
          <w:tcPr>
            <w:tcW w:w="3946" w:type="dxa"/>
            <w:tcBorders>
              <w:top w:val="single" w:sz="5" w:space="0" w:color="000000"/>
              <w:left w:val="single" w:sz="5" w:space="0" w:color="000000"/>
              <w:bottom w:val="single" w:sz="5" w:space="0" w:color="000000"/>
              <w:right w:val="single" w:sz="5" w:space="0" w:color="000000"/>
            </w:tcBorders>
          </w:tcPr>
          <w:p w14:paraId="3F9C4D5D" w14:textId="77777777" w:rsidR="00FA538C" w:rsidRDefault="00000000">
            <w:pPr>
              <w:spacing w:after="0" w:line="259" w:lineRule="auto"/>
              <w:ind w:left="0" w:firstLine="0"/>
              <w:jc w:val="left"/>
            </w:pPr>
            <w:r>
              <w:rPr>
                <w:sz w:val="20"/>
              </w:rPr>
              <w:t>Each VM has its own full guest OS on top of a hypervisor</w:t>
            </w:r>
          </w:p>
        </w:tc>
        <w:tc>
          <w:tcPr>
            <w:tcW w:w="3946" w:type="dxa"/>
            <w:tcBorders>
              <w:top w:val="single" w:sz="5" w:space="0" w:color="000000"/>
              <w:left w:val="single" w:sz="5" w:space="0" w:color="000000"/>
              <w:bottom w:val="single" w:sz="5" w:space="0" w:color="000000"/>
              <w:right w:val="single" w:sz="5" w:space="0" w:color="000000"/>
            </w:tcBorders>
          </w:tcPr>
          <w:p w14:paraId="6A50C0C0" w14:textId="77777777" w:rsidR="00FA538C" w:rsidRDefault="00000000">
            <w:pPr>
              <w:spacing w:after="0" w:line="259" w:lineRule="auto"/>
              <w:ind w:left="0" w:firstLine="0"/>
              <w:jc w:val="left"/>
            </w:pPr>
            <w:r>
              <w:rPr>
                <w:sz w:val="20"/>
              </w:rPr>
              <w:t>Containers share the host OS kernel and run as isolated processes (container engine)</w:t>
            </w:r>
          </w:p>
        </w:tc>
      </w:tr>
      <w:tr w:rsidR="00FA538C" w14:paraId="6FD3FA56" w14:textId="77777777">
        <w:trPr>
          <w:trHeight w:val="400"/>
        </w:trPr>
        <w:tc>
          <w:tcPr>
            <w:tcW w:w="1973" w:type="dxa"/>
            <w:tcBorders>
              <w:top w:val="single" w:sz="5" w:space="0" w:color="000000"/>
              <w:left w:val="single" w:sz="5" w:space="0" w:color="000000"/>
              <w:bottom w:val="single" w:sz="5" w:space="0" w:color="000000"/>
              <w:right w:val="single" w:sz="5" w:space="0" w:color="000000"/>
            </w:tcBorders>
          </w:tcPr>
          <w:p w14:paraId="7F6D253B" w14:textId="77777777" w:rsidR="00FA538C" w:rsidRDefault="00000000">
            <w:pPr>
              <w:spacing w:after="0" w:line="259" w:lineRule="auto"/>
              <w:ind w:left="0" w:firstLine="0"/>
              <w:jc w:val="left"/>
            </w:pPr>
            <w:r>
              <w:rPr>
                <w:sz w:val="20"/>
              </w:rPr>
              <w:t>Size</w:t>
            </w:r>
          </w:p>
        </w:tc>
        <w:tc>
          <w:tcPr>
            <w:tcW w:w="3946" w:type="dxa"/>
            <w:tcBorders>
              <w:top w:val="single" w:sz="5" w:space="0" w:color="000000"/>
              <w:left w:val="single" w:sz="5" w:space="0" w:color="000000"/>
              <w:bottom w:val="single" w:sz="5" w:space="0" w:color="000000"/>
              <w:right w:val="single" w:sz="5" w:space="0" w:color="000000"/>
            </w:tcBorders>
          </w:tcPr>
          <w:p w14:paraId="193A33A9" w14:textId="77777777" w:rsidR="00FA538C" w:rsidRDefault="00000000">
            <w:pPr>
              <w:spacing w:after="0" w:line="259" w:lineRule="auto"/>
              <w:ind w:left="0" w:firstLine="0"/>
              <w:jc w:val="left"/>
            </w:pPr>
            <w:r>
              <w:rPr>
                <w:sz w:val="20"/>
              </w:rPr>
              <w:t>Gigabytes</w:t>
            </w:r>
          </w:p>
        </w:tc>
        <w:tc>
          <w:tcPr>
            <w:tcW w:w="3946" w:type="dxa"/>
            <w:tcBorders>
              <w:top w:val="single" w:sz="5" w:space="0" w:color="000000"/>
              <w:left w:val="single" w:sz="5" w:space="0" w:color="000000"/>
              <w:bottom w:val="single" w:sz="5" w:space="0" w:color="000000"/>
              <w:right w:val="single" w:sz="5" w:space="0" w:color="000000"/>
            </w:tcBorders>
          </w:tcPr>
          <w:p w14:paraId="68DC8B2C" w14:textId="77777777" w:rsidR="00FA538C" w:rsidRDefault="00000000">
            <w:pPr>
              <w:spacing w:after="0" w:line="259" w:lineRule="auto"/>
              <w:ind w:left="0" w:firstLine="0"/>
              <w:jc w:val="left"/>
            </w:pPr>
            <w:r>
              <w:rPr>
                <w:sz w:val="20"/>
              </w:rPr>
              <w:t>Megabytes</w:t>
            </w:r>
          </w:p>
        </w:tc>
      </w:tr>
      <w:tr w:rsidR="00FA538C" w14:paraId="363211B7" w14:textId="77777777">
        <w:trPr>
          <w:trHeight w:val="400"/>
        </w:trPr>
        <w:tc>
          <w:tcPr>
            <w:tcW w:w="1973" w:type="dxa"/>
            <w:tcBorders>
              <w:top w:val="single" w:sz="5" w:space="0" w:color="000000"/>
              <w:left w:val="single" w:sz="5" w:space="0" w:color="000000"/>
              <w:bottom w:val="single" w:sz="5" w:space="0" w:color="000000"/>
              <w:right w:val="single" w:sz="5" w:space="0" w:color="000000"/>
            </w:tcBorders>
          </w:tcPr>
          <w:p w14:paraId="3237AFE7" w14:textId="77777777" w:rsidR="00FA538C" w:rsidRDefault="00000000">
            <w:pPr>
              <w:spacing w:after="0" w:line="259" w:lineRule="auto"/>
              <w:ind w:left="0" w:firstLine="0"/>
              <w:jc w:val="left"/>
            </w:pPr>
            <w:r>
              <w:rPr>
                <w:sz w:val="20"/>
              </w:rPr>
              <w:t>Start-up time</w:t>
            </w:r>
          </w:p>
        </w:tc>
        <w:tc>
          <w:tcPr>
            <w:tcW w:w="3946" w:type="dxa"/>
            <w:tcBorders>
              <w:top w:val="single" w:sz="5" w:space="0" w:color="000000"/>
              <w:left w:val="single" w:sz="5" w:space="0" w:color="000000"/>
              <w:bottom w:val="single" w:sz="5" w:space="0" w:color="000000"/>
              <w:right w:val="single" w:sz="5" w:space="0" w:color="000000"/>
            </w:tcBorders>
          </w:tcPr>
          <w:p w14:paraId="1D63F1BC" w14:textId="77777777" w:rsidR="00FA538C" w:rsidRDefault="00000000">
            <w:pPr>
              <w:spacing w:after="0" w:line="259" w:lineRule="auto"/>
              <w:ind w:left="0" w:firstLine="0"/>
              <w:jc w:val="left"/>
            </w:pPr>
            <w:r>
              <w:rPr>
                <w:sz w:val="20"/>
              </w:rPr>
              <w:t>Minutes (OS boot)</w:t>
            </w:r>
          </w:p>
        </w:tc>
        <w:tc>
          <w:tcPr>
            <w:tcW w:w="3946" w:type="dxa"/>
            <w:tcBorders>
              <w:top w:val="single" w:sz="5" w:space="0" w:color="000000"/>
              <w:left w:val="single" w:sz="5" w:space="0" w:color="000000"/>
              <w:bottom w:val="single" w:sz="5" w:space="0" w:color="000000"/>
              <w:right w:val="single" w:sz="5" w:space="0" w:color="000000"/>
            </w:tcBorders>
          </w:tcPr>
          <w:p w14:paraId="1E3D7158" w14:textId="77777777" w:rsidR="00FA538C" w:rsidRDefault="00000000">
            <w:pPr>
              <w:spacing w:after="0" w:line="259" w:lineRule="auto"/>
              <w:ind w:left="0" w:firstLine="0"/>
              <w:jc w:val="left"/>
            </w:pPr>
            <w:r>
              <w:rPr>
                <w:sz w:val="20"/>
              </w:rPr>
              <w:t>Seconds or less</w:t>
            </w:r>
          </w:p>
        </w:tc>
      </w:tr>
      <w:tr w:rsidR="00FA538C" w14:paraId="6D0D019A" w14:textId="77777777">
        <w:trPr>
          <w:trHeight w:val="400"/>
        </w:trPr>
        <w:tc>
          <w:tcPr>
            <w:tcW w:w="1973" w:type="dxa"/>
            <w:tcBorders>
              <w:top w:val="single" w:sz="5" w:space="0" w:color="000000"/>
              <w:left w:val="single" w:sz="5" w:space="0" w:color="000000"/>
              <w:bottom w:val="single" w:sz="5" w:space="0" w:color="000000"/>
              <w:right w:val="single" w:sz="5" w:space="0" w:color="000000"/>
            </w:tcBorders>
          </w:tcPr>
          <w:p w14:paraId="39DE5DAA" w14:textId="77777777" w:rsidR="00FA538C" w:rsidRDefault="00000000">
            <w:pPr>
              <w:spacing w:after="0" w:line="259" w:lineRule="auto"/>
              <w:ind w:left="0" w:firstLine="0"/>
              <w:jc w:val="left"/>
            </w:pPr>
            <w:r>
              <w:rPr>
                <w:sz w:val="20"/>
              </w:rPr>
              <w:t>Performance</w:t>
            </w:r>
          </w:p>
        </w:tc>
        <w:tc>
          <w:tcPr>
            <w:tcW w:w="3946" w:type="dxa"/>
            <w:tcBorders>
              <w:top w:val="single" w:sz="5" w:space="0" w:color="000000"/>
              <w:left w:val="single" w:sz="5" w:space="0" w:color="000000"/>
              <w:bottom w:val="single" w:sz="5" w:space="0" w:color="000000"/>
              <w:right w:val="single" w:sz="5" w:space="0" w:color="000000"/>
            </w:tcBorders>
          </w:tcPr>
          <w:p w14:paraId="22BC27D7" w14:textId="77777777" w:rsidR="00FA538C" w:rsidRDefault="00000000">
            <w:pPr>
              <w:spacing w:after="0" w:line="259" w:lineRule="auto"/>
              <w:ind w:left="0" w:firstLine="0"/>
              <w:jc w:val="left"/>
            </w:pPr>
            <w:r>
              <w:rPr>
                <w:sz w:val="20"/>
              </w:rPr>
              <w:t>Hypervisor and guest OS overhead</w:t>
            </w:r>
          </w:p>
        </w:tc>
        <w:tc>
          <w:tcPr>
            <w:tcW w:w="3946" w:type="dxa"/>
            <w:tcBorders>
              <w:top w:val="single" w:sz="5" w:space="0" w:color="000000"/>
              <w:left w:val="single" w:sz="5" w:space="0" w:color="000000"/>
              <w:bottom w:val="single" w:sz="5" w:space="0" w:color="000000"/>
              <w:right w:val="single" w:sz="5" w:space="0" w:color="000000"/>
            </w:tcBorders>
          </w:tcPr>
          <w:p w14:paraId="275117DB" w14:textId="77777777" w:rsidR="00FA538C" w:rsidRDefault="00000000">
            <w:pPr>
              <w:spacing w:after="0" w:line="259" w:lineRule="auto"/>
              <w:ind w:left="0" w:firstLine="0"/>
              <w:jc w:val="left"/>
            </w:pPr>
            <w:r>
              <w:rPr>
                <w:sz w:val="20"/>
              </w:rPr>
              <w:t>Near-native performance, little overhead</w:t>
            </w:r>
          </w:p>
        </w:tc>
      </w:tr>
      <w:tr w:rsidR="00FA538C" w14:paraId="29A08E23"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27035101" w14:textId="77777777" w:rsidR="00FA538C" w:rsidRDefault="00000000">
            <w:pPr>
              <w:spacing w:after="0" w:line="259" w:lineRule="auto"/>
              <w:ind w:left="0" w:firstLine="0"/>
              <w:jc w:val="left"/>
            </w:pPr>
            <w:r>
              <w:rPr>
                <w:sz w:val="20"/>
              </w:rPr>
              <w:t>Resource usage</w:t>
            </w:r>
          </w:p>
        </w:tc>
        <w:tc>
          <w:tcPr>
            <w:tcW w:w="3946" w:type="dxa"/>
            <w:tcBorders>
              <w:top w:val="single" w:sz="5" w:space="0" w:color="000000"/>
              <w:left w:val="single" w:sz="5" w:space="0" w:color="000000"/>
              <w:bottom w:val="single" w:sz="5" w:space="0" w:color="000000"/>
              <w:right w:val="single" w:sz="5" w:space="0" w:color="000000"/>
            </w:tcBorders>
          </w:tcPr>
          <w:p w14:paraId="4547681B" w14:textId="77777777" w:rsidR="00FA538C" w:rsidRDefault="00000000">
            <w:pPr>
              <w:spacing w:after="0" w:line="259" w:lineRule="auto"/>
              <w:ind w:left="0" w:firstLine="0"/>
              <w:jc w:val="left"/>
            </w:pPr>
            <w:r>
              <w:rPr>
                <w:sz w:val="20"/>
              </w:rPr>
              <w:t>Each VM reserves CPU/RAM for its own OS, so fewer per host</w:t>
            </w:r>
          </w:p>
        </w:tc>
        <w:tc>
          <w:tcPr>
            <w:tcW w:w="3946" w:type="dxa"/>
            <w:tcBorders>
              <w:top w:val="single" w:sz="5" w:space="0" w:color="000000"/>
              <w:left w:val="single" w:sz="5" w:space="0" w:color="000000"/>
              <w:bottom w:val="single" w:sz="5" w:space="0" w:color="000000"/>
              <w:right w:val="single" w:sz="5" w:space="0" w:color="000000"/>
            </w:tcBorders>
          </w:tcPr>
          <w:p w14:paraId="5F71BE5B" w14:textId="77777777" w:rsidR="00FA538C" w:rsidRDefault="00000000">
            <w:pPr>
              <w:spacing w:after="0" w:line="259" w:lineRule="auto"/>
              <w:ind w:left="0" w:firstLine="0"/>
              <w:jc w:val="left"/>
            </w:pPr>
            <w:r>
              <w:rPr>
                <w:sz w:val="20"/>
              </w:rPr>
              <w:t>Lightweight; many more containers per host, better utilization</w:t>
            </w:r>
          </w:p>
        </w:tc>
      </w:tr>
      <w:tr w:rsidR="00FA538C" w14:paraId="7307E7D1"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0F79AFD5" w14:textId="77777777" w:rsidR="00FA538C" w:rsidRDefault="00000000">
            <w:pPr>
              <w:spacing w:after="0" w:line="259" w:lineRule="auto"/>
              <w:ind w:left="0" w:firstLine="0"/>
              <w:jc w:val="left"/>
            </w:pPr>
            <w:r>
              <w:rPr>
                <w:sz w:val="20"/>
              </w:rPr>
              <w:t>Isolation</w:t>
            </w:r>
          </w:p>
        </w:tc>
        <w:tc>
          <w:tcPr>
            <w:tcW w:w="3946" w:type="dxa"/>
            <w:tcBorders>
              <w:top w:val="single" w:sz="5" w:space="0" w:color="000000"/>
              <w:left w:val="single" w:sz="5" w:space="0" w:color="000000"/>
              <w:bottom w:val="single" w:sz="5" w:space="0" w:color="000000"/>
              <w:right w:val="single" w:sz="5" w:space="0" w:color="000000"/>
            </w:tcBorders>
          </w:tcPr>
          <w:p w14:paraId="4A5B2D0F" w14:textId="77777777" w:rsidR="00FA538C" w:rsidRDefault="00000000">
            <w:pPr>
              <w:spacing w:after="0" w:line="259" w:lineRule="auto"/>
              <w:ind w:left="0" w:firstLine="0"/>
              <w:jc w:val="left"/>
            </w:pPr>
            <w:r>
              <w:rPr>
                <w:sz w:val="20"/>
              </w:rPr>
              <w:t>Strong, hardware-level isolation</w:t>
            </w:r>
          </w:p>
        </w:tc>
        <w:tc>
          <w:tcPr>
            <w:tcW w:w="3946" w:type="dxa"/>
            <w:tcBorders>
              <w:top w:val="single" w:sz="5" w:space="0" w:color="000000"/>
              <w:left w:val="single" w:sz="5" w:space="0" w:color="000000"/>
              <w:bottom w:val="single" w:sz="5" w:space="0" w:color="000000"/>
              <w:right w:val="single" w:sz="5" w:space="0" w:color="000000"/>
            </w:tcBorders>
          </w:tcPr>
          <w:p w14:paraId="26DC7882" w14:textId="77777777" w:rsidR="00FA538C" w:rsidRDefault="00000000">
            <w:pPr>
              <w:spacing w:after="0" w:line="259" w:lineRule="auto"/>
              <w:ind w:left="0" w:firstLine="0"/>
              <w:jc w:val="left"/>
            </w:pPr>
            <w:r>
              <w:rPr>
                <w:sz w:val="20"/>
              </w:rPr>
              <w:t xml:space="preserve">Process-level isolation (namespaces, </w:t>
            </w:r>
            <w:proofErr w:type="spellStart"/>
            <w:r>
              <w:rPr>
                <w:sz w:val="20"/>
              </w:rPr>
              <w:t>cgroups</w:t>
            </w:r>
            <w:proofErr w:type="spellEnd"/>
            <w:r>
              <w:rPr>
                <w:sz w:val="20"/>
              </w:rPr>
              <w:t>); weaker than VMs unless hardened</w:t>
            </w:r>
          </w:p>
        </w:tc>
      </w:tr>
      <w:tr w:rsidR="00FA538C" w14:paraId="2CD3CCC0" w14:textId="77777777">
        <w:trPr>
          <w:trHeight w:val="640"/>
        </w:trPr>
        <w:tc>
          <w:tcPr>
            <w:tcW w:w="1973" w:type="dxa"/>
            <w:tcBorders>
              <w:top w:val="single" w:sz="5" w:space="0" w:color="000000"/>
              <w:left w:val="single" w:sz="5" w:space="0" w:color="000000"/>
              <w:bottom w:val="single" w:sz="5" w:space="0" w:color="000000"/>
              <w:right w:val="single" w:sz="5" w:space="0" w:color="000000"/>
            </w:tcBorders>
          </w:tcPr>
          <w:p w14:paraId="11553FE7" w14:textId="77777777" w:rsidR="00FA538C" w:rsidRDefault="00000000">
            <w:pPr>
              <w:spacing w:after="0" w:line="259" w:lineRule="auto"/>
              <w:ind w:left="0" w:firstLine="0"/>
              <w:jc w:val="left"/>
            </w:pPr>
            <w:r>
              <w:rPr>
                <w:sz w:val="20"/>
              </w:rPr>
              <w:t>Best for</w:t>
            </w:r>
          </w:p>
        </w:tc>
        <w:tc>
          <w:tcPr>
            <w:tcW w:w="3946" w:type="dxa"/>
            <w:tcBorders>
              <w:top w:val="single" w:sz="5" w:space="0" w:color="000000"/>
              <w:left w:val="single" w:sz="5" w:space="0" w:color="000000"/>
              <w:bottom w:val="single" w:sz="5" w:space="0" w:color="000000"/>
              <w:right w:val="single" w:sz="5" w:space="0" w:color="000000"/>
            </w:tcBorders>
          </w:tcPr>
          <w:p w14:paraId="0E8147E1" w14:textId="77777777" w:rsidR="00FA538C" w:rsidRDefault="00000000">
            <w:pPr>
              <w:spacing w:after="0" w:line="259" w:lineRule="auto"/>
              <w:ind w:left="0" w:firstLine="0"/>
              <w:jc w:val="left"/>
            </w:pPr>
            <w:r>
              <w:rPr>
                <w:sz w:val="20"/>
              </w:rPr>
              <w:t>Different operating systems, strong isolation, legacy apps</w:t>
            </w:r>
          </w:p>
        </w:tc>
        <w:tc>
          <w:tcPr>
            <w:tcW w:w="3946" w:type="dxa"/>
            <w:tcBorders>
              <w:top w:val="single" w:sz="5" w:space="0" w:color="000000"/>
              <w:left w:val="single" w:sz="5" w:space="0" w:color="000000"/>
              <w:bottom w:val="single" w:sz="5" w:space="0" w:color="000000"/>
              <w:right w:val="single" w:sz="5" w:space="0" w:color="000000"/>
            </w:tcBorders>
          </w:tcPr>
          <w:p w14:paraId="10AF36BE" w14:textId="77777777" w:rsidR="00FA538C" w:rsidRDefault="00000000">
            <w:pPr>
              <w:spacing w:after="0" w:line="259" w:lineRule="auto"/>
              <w:ind w:left="0" w:firstLine="0"/>
              <w:jc w:val="left"/>
            </w:pPr>
            <w:r>
              <w:rPr>
                <w:sz w:val="20"/>
              </w:rPr>
              <w:t>Microservices, CI/CD, scalable cloud-native apps</w:t>
            </w:r>
          </w:p>
        </w:tc>
      </w:tr>
    </w:tbl>
    <w:p w14:paraId="54629E4B" w14:textId="77777777" w:rsidR="00FA538C" w:rsidRDefault="00000000">
      <w:pPr>
        <w:numPr>
          <w:ilvl w:val="0"/>
          <w:numId w:val="13"/>
        </w:numPr>
        <w:spacing w:after="91" w:line="259" w:lineRule="auto"/>
        <w:ind w:hanging="220"/>
        <w:jc w:val="left"/>
      </w:pPr>
      <w:r>
        <w:rPr>
          <w:b/>
          <w:u w:val="single" w:color="000000"/>
        </w:rPr>
        <w:t>How orchestration (Kubernetes) simplifies deployment and scaling:</w:t>
      </w:r>
    </w:p>
    <w:p w14:paraId="665F7417" w14:textId="77777777" w:rsidR="00FA538C" w:rsidRDefault="00000000">
      <w:pPr>
        <w:numPr>
          <w:ilvl w:val="0"/>
          <w:numId w:val="14"/>
        </w:numPr>
        <w:ind w:right="11" w:hanging="240"/>
      </w:pPr>
      <w:r>
        <w:rPr>
          <w:b/>
        </w:rPr>
        <w:t>Automated deployment and scheduling:</w:t>
      </w:r>
      <w:r>
        <w:t xml:space="preserve"> declare the desired state (replicas, image, resources) in YAML and Kubernetes places containers on suitable nodes.</w:t>
      </w:r>
    </w:p>
    <w:p w14:paraId="76F5962E" w14:textId="77777777" w:rsidR="00FA538C" w:rsidRDefault="00000000">
      <w:pPr>
        <w:numPr>
          <w:ilvl w:val="0"/>
          <w:numId w:val="14"/>
        </w:numPr>
        <w:ind w:right="11" w:hanging="240"/>
      </w:pPr>
      <w:r>
        <w:rPr>
          <w:b/>
        </w:rPr>
        <w:t>Scaling:</w:t>
      </w:r>
      <w:r>
        <w:t xml:space="preserve"> Horizontal Pod </w:t>
      </w:r>
      <w:proofErr w:type="spellStart"/>
      <w:r>
        <w:t>Autoscaler</w:t>
      </w:r>
      <w:proofErr w:type="spellEnd"/>
      <w:r>
        <w:t xml:space="preserve"> adds or removes containers based on load; Cluster </w:t>
      </w:r>
      <w:proofErr w:type="spellStart"/>
      <w:r>
        <w:t>Autoscaler</w:t>
      </w:r>
      <w:proofErr w:type="spellEnd"/>
      <w:r>
        <w:t xml:space="preserve"> adds nodes.</w:t>
      </w:r>
    </w:p>
    <w:p w14:paraId="468F5E45" w14:textId="77777777" w:rsidR="00FA538C" w:rsidRDefault="00000000">
      <w:pPr>
        <w:numPr>
          <w:ilvl w:val="0"/>
          <w:numId w:val="14"/>
        </w:numPr>
        <w:ind w:right="11" w:hanging="240"/>
      </w:pPr>
      <w:r>
        <w:rPr>
          <w:b/>
        </w:rPr>
        <w:t>Self-healing:</w:t>
      </w:r>
      <w:r>
        <w:t xml:space="preserve"> restarts failed containers, reschedules them from failed nodes and uses health probes.</w:t>
      </w:r>
    </w:p>
    <w:p w14:paraId="052044C7" w14:textId="77777777" w:rsidR="00FA538C" w:rsidRDefault="00000000">
      <w:pPr>
        <w:numPr>
          <w:ilvl w:val="0"/>
          <w:numId w:val="14"/>
        </w:numPr>
        <w:ind w:right="11" w:hanging="240"/>
      </w:pPr>
      <w:r>
        <w:rPr>
          <w:b/>
        </w:rPr>
        <w:t>Service discovery and load balancing:</w:t>
      </w:r>
      <w:r>
        <w:t xml:space="preserve"> built-in DNS and Services distribute traffic among containers.</w:t>
      </w:r>
    </w:p>
    <w:p w14:paraId="41FB3340" w14:textId="77777777" w:rsidR="00FA538C" w:rsidRDefault="00000000">
      <w:pPr>
        <w:numPr>
          <w:ilvl w:val="0"/>
          <w:numId w:val="14"/>
        </w:numPr>
        <w:ind w:right="11" w:hanging="240"/>
      </w:pPr>
      <w:r>
        <w:rPr>
          <w:b/>
        </w:rPr>
        <w:t>Rolling updates and rollback:</w:t>
      </w:r>
      <w:r>
        <w:t xml:space="preserve"> zero-downtime releases, canary and blue-green deployment.</w:t>
      </w:r>
    </w:p>
    <w:p w14:paraId="5CE9F77D" w14:textId="77777777" w:rsidR="00FA538C" w:rsidRDefault="00000000">
      <w:pPr>
        <w:numPr>
          <w:ilvl w:val="0"/>
          <w:numId w:val="14"/>
        </w:numPr>
        <w:spacing w:after="139"/>
        <w:ind w:right="11" w:hanging="240"/>
      </w:pPr>
      <w:r>
        <w:rPr>
          <w:b/>
        </w:rPr>
        <w:t>Configuration and secrets management, storage orchestration and resource limits</w:t>
      </w:r>
      <w:r>
        <w:t xml:space="preserve"> for consistent operation.</w:t>
      </w:r>
    </w:p>
    <w:p w14:paraId="16C85D11" w14:textId="77777777" w:rsidR="00FA538C" w:rsidRDefault="00000000">
      <w:pPr>
        <w:spacing w:after="116" w:line="259" w:lineRule="auto"/>
        <w:ind w:left="-5"/>
        <w:jc w:val="left"/>
      </w:pPr>
      <w:r>
        <w:rPr>
          <w:b/>
          <w:u w:val="single" w:color="000000"/>
        </w:rPr>
        <w:t>Deployment flow:</w:t>
      </w:r>
    </w:p>
    <w:p w14:paraId="1FA702CF"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Developer builds container image → pushes to registry</w:t>
      </w:r>
    </w:p>
    <w:p w14:paraId="65238A6D" w14:textId="77777777" w:rsidR="00FA538C" w:rsidRDefault="00000000">
      <w:pPr>
        <w:spacing w:after="0" w:line="259" w:lineRule="auto"/>
        <w:jc w:val="center"/>
      </w:pPr>
      <w:r>
        <w:rPr>
          <w:sz w:val="26"/>
        </w:rPr>
        <w:t>↓</w:t>
      </w:r>
    </w:p>
    <w:p w14:paraId="1F825F87"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t>Kubernetes control plane reads the desired state (Deployment YAML)</w:t>
      </w:r>
    </w:p>
    <w:p w14:paraId="67976F0B" w14:textId="77777777" w:rsidR="00FA538C" w:rsidRDefault="00000000">
      <w:pPr>
        <w:spacing w:after="0" w:line="259" w:lineRule="auto"/>
        <w:jc w:val="center"/>
      </w:pPr>
      <w:r>
        <w:rPr>
          <w:sz w:val="26"/>
        </w:rPr>
        <w:t>↓</w:t>
      </w:r>
    </w:p>
    <w:p w14:paraId="378BF142" w14:textId="77777777" w:rsidR="00FA538C" w:rsidRDefault="00000000">
      <w:pPr>
        <w:pBdr>
          <w:top w:val="single" w:sz="6" w:space="0" w:color="000000"/>
          <w:left w:val="single" w:sz="6" w:space="0" w:color="000000"/>
          <w:bottom w:val="single" w:sz="6" w:space="0" w:color="000000"/>
          <w:right w:val="single" w:sz="6" w:space="0" w:color="000000"/>
        </w:pBdr>
        <w:spacing w:after="175" w:line="250" w:lineRule="auto"/>
        <w:ind w:left="1417" w:right="1407"/>
        <w:jc w:val="center"/>
      </w:pPr>
      <w:r>
        <w:rPr>
          <w:sz w:val="20"/>
        </w:rPr>
        <w:lastRenderedPageBreak/>
        <w:t xml:space="preserve">Scheduler places pods on worker nodes; Service load-balances; </w:t>
      </w:r>
      <w:proofErr w:type="spellStart"/>
      <w:r>
        <w:rPr>
          <w:sz w:val="20"/>
        </w:rPr>
        <w:t>autoscaler</w:t>
      </w:r>
      <w:proofErr w:type="spellEnd"/>
      <w:r>
        <w:rPr>
          <w:sz w:val="20"/>
        </w:rPr>
        <w:t xml:space="preserve"> adjusts replicas</w:t>
      </w:r>
    </w:p>
    <w:p w14:paraId="0EB338E9" w14:textId="77777777" w:rsidR="00FA538C" w:rsidRDefault="00000000">
      <w:pPr>
        <w:spacing w:after="91" w:line="259" w:lineRule="auto"/>
        <w:ind w:left="-5"/>
        <w:jc w:val="left"/>
      </w:pPr>
      <w:r>
        <w:rPr>
          <w:b/>
          <w:u w:val="single" w:color="000000"/>
        </w:rPr>
        <w:t>3. Portability benefits across cloud environments:</w:t>
      </w:r>
    </w:p>
    <w:p w14:paraId="0C9B0483" w14:textId="77777777" w:rsidR="00FA538C" w:rsidRDefault="00000000">
      <w:pPr>
        <w:numPr>
          <w:ilvl w:val="0"/>
          <w:numId w:val="15"/>
        </w:numPr>
        <w:ind w:right="11" w:hanging="240"/>
      </w:pPr>
      <w:r>
        <w:t>"Build once, run anywhere": the image contains everything needed, so it behaves the same on a laptop, on-premises, AWS, Azure or Google Cloud.</w:t>
      </w:r>
    </w:p>
    <w:p w14:paraId="3208BC1B" w14:textId="77777777" w:rsidR="00FA538C" w:rsidRDefault="00000000">
      <w:pPr>
        <w:numPr>
          <w:ilvl w:val="0"/>
          <w:numId w:val="15"/>
        </w:numPr>
        <w:ind w:right="11" w:hanging="240"/>
      </w:pPr>
      <w:r>
        <w:t>Kubernetes is available as a managed service on all major clouds (EKS, AKS, GKE) with the same API, so applications and manifests move with little change.</w:t>
      </w:r>
    </w:p>
    <w:p w14:paraId="14251939" w14:textId="77777777" w:rsidR="00FA538C" w:rsidRDefault="00000000">
      <w:pPr>
        <w:numPr>
          <w:ilvl w:val="0"/>
          <w:numId w:val="15"/>
        </w:numPr>
        <w:ind w:right="11" w:hanging="240"/>
      </w:pPr>
      <w:r>
        <w:t>Reduces vendor lock-in and enables hybrid and multi-cloud deployment and easy migration.</w:t>
      </w:r>
    </w:p>
    <w:p w14:paraId="6E456922" w14:textId="77777777" w:rsidR="00FA538C" w:rsidRDefault="00000000">
      <w:pPr>
        <w:numPr>
          <w:ilvl w:val="0"/>
          <w:numId w:val="15"/>
        </w:numPr>
        <w:spacing w:after="141"/>
        <w:ind w:right="11" w:hanging="240"/>
      </w:pPr>
      <w:r>
        <w:t>Consistent dev, test and production environments reduce "works on my machine" problems.</w:t>
      </w:r>
    </w:p>
    <w:p w14:paraId="77DF3DDA" w14:textId="77777777" w:rsidR="00FA538C" w:rsidRDefault="00000000">
      <w:pPr>
        <w:spacing w:after="91" w:line="259" w:lineRule="auto"/>
        <w:ind w:left="-5"/>
        <w:jc w:val="left"/>
      </w:pPr>
      <w:r>
        <w:rPr>
          <w:b/>
          <w:u w:val="single" w:color="000000"/>
        </w:rPr>
        <w:t>4. Example of a microservices-based application:</w:t>
      </w:r>
    </w:p>
    <w:p w14:paraId="4A54C1D1" w14:textId="77777777" w:rsidR="00FA538C" w:rsidRDefault="00000000">
      <w:pPr>
        <w:spacing w:after="100"/>
        <w:ind w:right="11"/>
      </w:pPr>
      <w:r>
        <w:t xml:space="preserve">An online shopping application is split into independent services: </w:t>
      </w:r>
      <w:r>
        <w:rPr>
          <w:b/>
        </w:rPr>
        <w:t>User/Authentication, Product Catalogue, Cart, Order, Payment, Inventory and Notification</w:t>
      </w:r>
      <w:r>
        <w:t>. Each service has its own container image, database and release cycle and communicates through REST/</w:t>
      </w:r>
      <w:proofErr w:type="spellStart"/>
      <w:r>
        <w:t>gRPC</w:t>
      </w:r>
      <w:proofErr w:type="spellEnd"/>
      <w:r>
        <w:t xml:space="preserve"> or a message queue, with an API gateway as the entry point. Kubernetes runs several replicas of each service; during a sale only the Catalogue and Cart services scale out, and a faulty Payment release can be rolled back without touching the other services.</w:t>
      </w:r>
    </w:p>
    <w:p w14:paraId="309C3EE0" w14:textId="77777777" w:rsidR="00FA538C" w:rsidRDefault="00000000">
      <w:pPr>
        <w:ind w:right="11"/>
      </w:pPr>
      <w:r>
        <w:rPr>
          <w:b/>
        </w:rPr>
        <w:t>Conclusion:</w:t>
      </w:r>
      <w:r>
        <w:t xml:space="preserve"> Containers are lighter and faster than VMs, Kubernetes automates deployment, scaling and recovery, and container portability makes applications easy to run in any cloud.</w:t>
      </w:r>
    </w:p>
    <w:p w14:paraId="43888FCA" w14:textId="77777777" w:rsidR="00233638" w:rsidRDefault="00233638">
      <w:pPr>
        <w:ind w:right="11"/>
      </w:pPr>
    </w:p>
    <w:p w14:paraId="6BB448E4" w14:textId="77777777" w:rsidR="00233638" w:rsidRDefault="00233638">
      <w:pPr>
        <w:ind w:right="11"/>
      </w:pPr>
    </w:p>
    <w:p w14:paraId="5A618D05" w14:textId="77777777" w:rsidR="00233638" w:rsidRDefault="00233638">
      <w:pPr>
        <w:ind w:right="11"/>
      </w:pPr>
    </w:p>
    <w:p w14:paraId="21D69035" w14:textId="77777777" w:rsidR="00233638" w:rsidRDefault="00233638">
      <w:pPr>
        <w:ind w:right="11"/>
      </w:pPr>
    </w:p>
    <w:p w14:paraId="6D096D1E" w14:textId="77777777" w:rsidR="00233638" w:rsidRDefault="00233638">
      <w:pPr>
        <w:ind w:right="11"/>
      </w:pPr>
    </w:p>
    <w:p w14:paraId="6DE63209" w14:textId="77777777" w:rsidR="00233638" w:rsidRDefault="00233638">
      <w:pPr>
        <w:ind w:right="11"/>
      </w:pPr>
    </w:p>
    <w:p w14:paraId="1883898A" w14:textId="77777777" w:rsidR="00233638" w:rsidRDefault="00233638">
      <w:pPr>
        <w:ind w:right="11"/>
      </w:pPr>
    </w:p>
    <w:p w14:paraId="00E47482" w14:textId="77777777" w:rsidR="00233638" w:rsidRDefault="00233638">
      <w:pPr>
        <w:ind w:right="11"/>
      </w:pPr>
    </w:p>
    <w:p w14:paraId="233A1163" w14:textId="77777777" w:rsidR="00233638" w:rsidRDefault="00233638">
      <w:pPr>
        <w:ind w:right="11"/>
      </w:pPr>
    </w:p>
    <w:p w14:paraId="4544A8EC" w14:textId="77777777" w:rsidR="00233638" w:rsidRDefault="00233638">
      <w:pPr>
        <w:ind w:right="11"/>
      </w:pPr>
    </w:p>
    <w:p w14:paraId="107B6829" w14:textId="77777777" w:rsidR="00233638" w:rsidRDefault="00233638">
      <w:pPr>
        <w:ind w:right="11"/>
      </w:pPr>
    </w:p>
    <w:p w14:paraId="643F90B2" w14:textId="77777777" w:rsidR="00233638" w:rsidRDefault="00233638">
      <w:pPr>
        <w:ind w:right="11"/>
      </w:pPr>
    </w:p>
    <w:p w14:paraId="6C7203AF" w14:textId="77777777" w:rsidR="00233638" w:rsidRDefault="00233638">
      <w:pPr>
        <w:ind w:right="11"/>
      </w:pPr>
    </w:p>
    <w:p w14:paraId="57E6C7B2" w14:textId="77777777" w:rsidR="00233638" w:rsidRDefault="00233638">
      <w:pPr>
        <w:ind w:right="11"/>
      </w:pPr>
    </w:p>
    <w:p w14:paraId="375CF26E" w14:textId="77777777" w:rsidR="00233638" w:rsidRDefault="00233638">
      <w:pPr>
        <w:ind w:right="11"/>
      </w:pPr>
    </w:p>
    <w:p w14:paraId="71244F06" w14:textId="77777777" w:rsidR="00233638" w:rsidRDefault="00233638">
      <w:pPr>
        <w:ind w:right="11"/>
      </w:pPr>
    </w:p>
    <w:p w14:paraId="14E48D8F" w14:textId="77777777" w:rsidR="00233638" w:rsidRDefault="00233638">
      <w:pPr>
        <w:ind w:right="11"/>
      </w:pPr>
    </w:p>
    <w:p w14:paraId="5D2E8231" w14:textId="77777777" w:rsidR="00233638" w:rsidRDefault="00233638">
      <w:pPr>
        <w:ind w:right="11"/>
      </w:pPr>
    </w:p>
    <w:p w14:paraId="708C89BC" w14:textId="77777777" w:rsidR="00233638" w:rsidRDefault="00233638">
      <w:pPr>
        <w:ind w:right="11"/>
      </w:pPr>
    </w:p>
    <w:p w14:paraId="6BE8AF85" w14:textId="77777777" w:rsidR="00233638" w:rsidRDefault="00233638">
      <w:pPr>
        <w:ind w:right="11"/>
      </w:pPr>
    </w:p>
    <w:p w14:paraId="68957395" w14:textId="77777777" w:rsidR="00233638" w:rsidRDefault="00233638">
      <w:pPr>
        <w:ind w:right="11"/>
      </w:pPr>
    </w:p>
    <w:p w14:paraId="7335999D" w14:textId="77777777" w:rsidR="00233638" w:rsidRDefault="00233638">
      <w:pPr>
        <w:ind w:right="11"/>
      </w:pPr>
    </w:p>
    <w:p w14:paraId="0D673043" w14:textId="77777777" w:rsidR="00233638" w:rsidRDefault="00233638">
      <w:pPr>
        <w:ind w:right="11"/>
      </w:pPr>
    </w:p>
    <w:p w14:paraId="645B0720" w14:textId="77777777" w:rsidR="00233638" w:rsidRDefault="00233638" w:rsidP="00233638">
      <w:pPr>
        <w:pStyle w:val="Heading1"/>
        <w:spacing w:after="0"/>
        <w:ind w:left="0" w:right="2638" w:firstLine="0"/>
        <w:jc w:val="right"/>
      </w:pPr>
      <w:r>
        <w:rPr>
          <w:sz w:val="28"/>
        </w:rPr>
        <w:lastRenderedPageBreak/>
        <w:t>Application Based Questions Rubric</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1576"/>
        <w:gridCol w:w="1119"/>
        <w:gridCol w:w="1964"/>
        <w:gridCol w:w="1770"/>
        <w:gridCol w:w="1767"/>
        <w:gridCol w:w="1669"/>
      </w:tblGrid>
      <w:tr w:rsidR="00233638" w14:paraId="4640E2E4"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shd w:val="clear" w:color="auto" w:fill="E7E6E6"/>
          </w:tcPr>
          <w:p w14:paraId="132D51E3" w14:textId="77777777" w:rsidR="00233638" w:rsidRDefault="00233638" w:rsidP="00C51E53">
            <w:pPr>
              <w:spacing w:after="0" w:line="259" w:lineRule="auto"/>
              <w:ind w:left="0" w:firstLine="0"/>
              <w:jc w:val="left"/>
            </w:pPr>
            <w:r>
              <w:rPr>
                <w:b/>
                <w:sz w:val="20"/>
              </w:rPr>
              <w:t>Criteria</w:t>
            </w:r>
          </w:p>
        </w:tc>
        <w:tc>
          <w:tcPr>
            <w:tcW w:w="1085" w:type="dxa"/>
            <w:tcBorders>
              <w:top w:val="single" w:sz="5" w:space="0" w:color="000000"/>
              <w:left w:val="single" w:sz="5" w:space="0" w:color="000000"/>
              <w:bottom w:val="single" w:sz="5" w:space="0" w:color="000000"/>
              <w:right w:val="single" w:sz="5" w:space="0" w:color="000000"/>
            </w:tcBorders>
            <w:shd w:val="clear" w:color="auto" w:fill="E7E6E6"/>
          </w:tcPr>
          <w:p w14:paraId="4CAB1D39" w14:textId="77777777" w:rsidR="00233638" w:rsidRDefault="00233638" w:rsidP="00C51E53">
            <w:pPr>
              <w:spacing w:after="0" w:line="259" w:lineRule="auto"/>
              <w:ind w:left="0" w:firstLine="0"/>
              <w:jc w:val="left"/>
            </w:pPr>
            <w:r>
              <w:rPr>
                <w:b/>
                <w:sz w:val="20"/>
              </w:rPr>
              <w:t>Weightage</w:t>
            </w:r>
          </w:p>
        </w:tc>
        <w:tc>
          <w:tcPr>
            <w:tcW w:w="1973" w:type="dxa"/>
            <w:tcBorders>
              <w:top w:val="single" w:sz="5" w:space="0" w:color="000000"/>
              <w:left w:val="single" w:sz="5" w:space="0" w:color="000000"/>
              <w:bottom w:val="single" w:sz="5" w:space="0" w:color="000000"/>
              <w:right w:val="single" w:sz="5" w:space="0" w:color="000000"/>
            </w:tcBorders>
            <w:shd w:val="clear" w:color="auto" w:fill="E7E6E6"/>
          </w:tcPr>
          <w:p w14:paraId="5B8CF08B" w14:textId="77777777" w:rsidR="00233638" w:rsidRDefault="00233638" w:rsidP="00C51E53">
            <w:pPr>
              <w:spacing w:after="0" w:line="259" w:lineRule="auto"/>
              <w:ind w:left="0" w:firstLine="0"/>
              <w:jc w:val="left"/>
            </w:pPr>
            <w:r>
              <w:rPr>
                <w:b/>
                <w:sz w:val="20"/>
              </w:rPr>
              <w:t>Level 4 - Exemplary</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48F4E05C" w14:textId="77777777" w:rsidR="00233638" w:rsidRDefault="00233638" w:rsidP="00C51E53">
            <w:pPr>
              <w:spacing w:after="0" w:line="259" w:lineRule="auto"/>
              <w:ind w:left="0" w:firstLine="0"/>
              <w:jc w:val="left"/>
            </w:pPr>
            <w:r>
              <w:rPr>
                <w:b/>
                <w:sz w:val="20"/>
              </w:rPr>
              <w:t>Level 3 -</w:t>
            </w:r>
          </w:p>
          <w:p w14:paraId="754FF76B" w14:textId="77777777" w:rsidR="00233638" w:rsidRDefault="00233638" w:rsidP="00C51E53">
            <w:pPr>
              <w:spacing w:after="0" w:line="259" w:lineRule="auto"/>
              <w:ind w:left="0" w:firstLine="0"/>
              <w:jc w:val="left"/>
            </w:pPr>
            <w:r>
              <w:rPr>
                <w:b/>
                <w:sz w:val="20"/>
              </w:rPr>
              <w:t>Proficient</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17D3C773" w14:textId="77777777" w:rsidR="00233638" w:rsidRDefault="00233638" w:rsidP="00C51E53">
            <w:pPr>
              <w:spacing w:after="0" w:line="259" w:lineRule="auto"/>
              <w:ind w:left="0" w:firstLine="0"/>
              <w:jc w:val="left"/>
            </w:pPr>
            <w:r>
              <w:rPr>
                <w:b/>
                <w:sz w:val="20"/>
              </w:rPr>
              <w:t>Level 2 -</w:t>
            </w:r>
          </w:p>
          <w:p w14:paraId="329738C1" w14:textId="77777777" w:rsidR="00233638" w:rsidRDefault="00233638" w:rsidP="00C51E53">
            <w:pPr>
              <w:spacing w:after="0" w:line="259" w:lineRule="auto"/>
              <w:ind w:left="0" w:firstLine="0"/>
              <w:jc w:val="left"/>
            </w:pPr>
            <w:r>
              <w:rPr>
                <w:b/>
                <w:sz w:val="20"/>
              </w:rPr>
              <w:t>Developing</w:t>
            </w:r>
          </w:p>
        </w:tc>
        <w:tc>
          <w:tcPr>
            <w:tcW w:w="1677" w:type="dxa"/>
            <w:tcBorders>
              <w:top w:val="single" w:sz="5" w:space="0" w:color="000000"/>
              <w:left w:val="single" w:sz="5" w:space="0" w:color="000000"/>
              <w:bottom w:val="single" w:sz="5" w:space="0" w:color="000000"/>
              <w:right w:val="single" w:sz="5" w:space="0" w:color="000000"/>
            </w:tcBorders>
            <w:shd w:val="clear" w:color="auto" w:fill="E7E6E6"/>
          </w:tcPr>
          <w:p w14:paraId="6E6923DE" w14:textId="77777777" w:rsidR="00233638" w:rsidRDefault="00233638" w:rsidP="00C51E53">
            <w:pPr>
              <w:spacing w:after="0" w:line="259" w:lineRule="auto"/>
              <w:ind w:left="0" w:firstLine="0"/>
              <w:jc w:val="left"/>
            </w:pPr>
            <w:r>
              <w:rPr>
                <w:b/>
                <w:sz w:val="20"/>
              </w:rPr>
              <w:t>Level 1 -</w:t>
            </w:r>
          </w:p>
          <w:p w14:paraId="52920118" w14:textId="77777777" w:rsidR="00233638" w:rsidRDefault="00233638" w:rsidP="00C51E53">
            <w:pPr>
              <w:spacing w:after="0" w:line="259" w:lineRule="auto"/>
              <w:ind w:left="0" w:firstLine="0"/>
              <w:jc w:val="left"/>
            </w:pPr>
            <w:r>
              <w:rPr>
                <w:b/>
                <w:sz w:val="20"/>
              </w:rPr>
              <w:t>Beginning</w:t>
            </w:r>
          </w:p>
        </w:tc>
      </w:tr>
      <w:tr w:rsidR="00233638" w14:paraId="5690DD66" w14:textId="77777777" w:rsidTr="00C51E53">
        <w:trPr>
          <w:trHeight w:val="1120"/>
        </w:trPr>
        <w:tc>
          <w:tcPr>
            <w:tcW w:w="1578" w:type="dxa"/>
            <w:tcBorders>
              <w:top w:val="single" w:sz="5" w:space="0" w:color="000000"/>
              <w:left w:val="single" w:sz="5" w:space="0" w:color="000000"/>
              <w:bottom w:val="single" w:sz="5" w:space="0" w:color="000000"/>
              <w:right w:val="single" w:sz="5" w:space="0" w:color="000000"/>
            </w:tcBorders>
          </w:tcPr>
          <w:p w14:paraId="424D1141" w14:textId="77777777" w:rsidR="00233638" w:rsidRDefault="00233638" w:rsidP="00C51E53">
            <w:pPr>
              <w:spacing w:after="0" w:line="259" w:lineRule="auto"/>
              <w:ind w:left="0" w:firstLine="0"/>
              <w:jc w:val="left"/>
            </w:pPr>
            <w:r>
              <w:rPr>
                <w:sz w:val="20"/>
              </w:rPr>
              <w:t>Relevance to</w:t>
            </w:r>
          </w:p>
          <w:p w14:paraId="219BCEF2" w14:textId="77777777" w:rsidR="00233638" w:rsidRDefault="00233638" w:rsidP="00C51E53">
            <w:pPr>
              <w:spacing w:after="0" w:line="259" w:lineRule="auto"/>
              <w:ind w:left="0" w:firstLine="0"/>
              <w:jc w:val="left"/>
            </w:pPr>
            <w:r>
              <w:rPr>
                <w:sz w:val="20"/>
              </w:rPr>
              <w:t>Application</w:t>
            </w:r>
          </w:p>
        </w:tc>
        <w:tc>
          <w:tcPr>
            <w:tcW w:w="1085" w:type="dxa"/>
            <w:tcBorders>
              <w:top w:val="single" w:sz="5" w:space="0" w:color="000000"/>
              <w:left w:val="single" w:sz="5" w:space="0" w:color="000000"/>
              <w:bottom w:val="single" w:sz="5" w:space="0" w:color="000000"/>
              <w:right w:val="single" w:sz="5" w:space="0" w:color="000000"/>
            </w:tcBorders>
          </w:tcPr>
          <w:p w14:paraId="715ED5B4" w14:textId="77777777" w:rsidR="00233638" w:rsidRDefault="00233638" w:rsidP="00C51E53">
            <w:pPr>
              <w:spacing w:after="0" w:line="259" w:lineRule="auto"/>
              <w:ind w:left="0" w:firstLine="0"/>
              <w:jc w:val="left"/>
            </w:pPr>
            <w:r>
              <w:rPr>
                <w:sz w:val="20"/>
              </w:rPr>
              <w:t>25%</w:t>
            </w:r>
          </w:p>
        </w:tc>
        <w:tc>
          <w:tcPr>
            <w:tcW w:w="1973" w:type="dxa"/>
            <w:tcBorders>
              <w:top w:val="single" w:sz="5" w:space="0" w:color="000000"/>
              <w:left w:val="single" w:sz="5" w:space="0" w:color="000000"/>
              <w:bottom w:val="single" w:sz="5" w:space="0" w:color="000000"/>
              <w:right w:val="single" w:sz="5" w:space="0" w:color="000000"/>
            </w:tcBorders>
          </w:tcPr>
          <w:p w14:paraId="5E3958A5" w14:textId="77777777" w:rsidR="00233638" w:rsidRDefault="00233638" w:rsidP="00C51E53">
            <w:pPr>
              <w:spacing w:after="0" w:line="259" w:lineRule="auto"/>
              <w:ind w:left="0" w:firstLine="0"/>
              <w:jc w:val="left"/>
            </w:pPr>
            <w:r>
              <w:rPr>
                <w:sz w:val="20"/>
              </w:rPr>
              <w:t>Response directly addresses the given use case with strong relevance</w:t>
            </w:r>
          </w:p>
        </w:tc>
        <w:tc>
          <w:tcPr>
            <w:tcW w:w="1776" w:type="dxa"/>
            <w:tcBorders>
              <w:top w:val="single" w:sz="5" w:space="0" w:color="000000"/>
              <w:left w:val="single" w:sz="5" w:space="0" w:color="000000"/>
              <w:bottom w:val="single" w:sz="5" w:space="0" w:color="000000"/>
              <w:right w:val="single" w:sz="5" w:space="0" w:color="000000"/>
            </w:tcBorders>
          </w:tcPr>
          <w:p w14:paraId="590A8E54" w14:textId="77777777" w:rsidR="00233638" w:rsidRDefault="00233638" w:rsidP="00C51E53">
            <w:pPr>
              <w:spacing w:after="0" w:line="259" w:lineRule="auto"/>
              <w:ind w:left="0" w:firstLine="0"/>
              <w:jc w:val="left"/>
            </w:pPr>
            <w:r>
              <w:rPr>
                <w:sz w:val="20"/>
              </w:rPr>
              <w:t>Mostly relevant response</w:t>
            </w:r>
          </w:p>
        </w:tc>
        <w:tc>
          <w:tcPr>
            <w:tcW w:w="1776" w:type="dxa"/>
            <w:tcBorders>
              <w:top w:val="single" w:sz="5" w:space="0" w:color="000000"/>
              <w:left w:val="single" w:sz="5" w:space="0" w:color="000000"/>
              <w:bottom w:val="single" w:sz="5" w:space="0" w:color="000000"/>
              <w:right w:val="single" w:sz="5" w:space="0" w:color="000000"/>
            </w:tcBorders>
          </w:tcPr>
          <w:p w14:paraId="050304EF" w14:textId="77777777" w:rsidR="00233638" w:rsidRDefault="00233638" w:rsidP="00C51E53">
            <w:pPr>
              <w:spacing w:after="0" w:line="259" w:lineRule="auto"/>
              <w:ind w:left="0" w:firstLine="0"/>
              <w:jc w:val="left"/>
            </w:pPr>
            <w:r>
              <w:rPr>
                <w:sz w:val="20"/>
              </w:rPr>
              <w:t>Partially relevant</w:t>
            </w:r>
          </w:p>
        </w:tc>
        <w:tc>
          <w:tcPr>
            <w:tcW w:w="1677" w:type="dxa"/>
            <w:tcBorders>
              <w:top w:val="single" w:sz="5" w:space="0" w:color="000000"/>
              <w:left w:val="single" w:sz="5" w:space="0" w:color="000000"/>
              <w:bottom w:val="single" w:sz="5" w:space="0" w:color="000000"/>
              <w:right w:val="single" w:sz="5" w:space="0" w:color="000000"/>
            </w:tcBorders>
          </w:tcPr>
          <w:p w14:paraId="5FE10530" w14:textId="77777777" w:rsidR="00233638" w:rsidRDefault="00233638" w:rsidP="00C51E53">
            <w:pPr>
              <w:spacing w:after="0" w:line="259" w:lineRule="auto"/>
              <w:ind w:left="0" w:firstLine="0"/>
              <w:jc w:val="left"/>
            </w:pPr>
            <w:r>
              <w:rPr>
                <w:sz w:val="20"/>
              </w:rPr>
              <w:t>Weak relevance</w:t>
            </w:r>
          </w:p>
        </w:tc>
      </w:tr>
      <w:tr w:rsidR="00233638" w14:paraId="3AC2836A"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0E8A7F87" w14:textId="77777777" w:rsidR="00233638" w:rsidRDefault="00233638" w:rsidP="00C51E53">
            <w:pPr>
              <w:spacing w:after="0" w:line="259" w:lineRule="auto"/>
              <w:ind w:left="0" w:firstLine="0"/>
              <w:jc w:val="left"/>
            </w:pPr>
            <w:r>
              <w:rPr>
                <w:sz w:val="20"/>
              </w:rPr>
              <w:t>Use of Cloud</w:t>
            </w:r>
          </w:p>
          <w:p w14:paraId="724B1FFA" w14:textId="77777777" w:rsidR="00233638" w:rsidRDefault="00233638" w:rsidP="00C51E53">
            <w:pPr>
              <w:spacing w:after="0" w:line="259" w:lineRule="auto"/>
              <w:ind w:left="0" w:firstLine="0"/>
              <w:jc w:val="left"/>
            </w:pPr>
            <w:r>
              <w:rPr>
                <w:sz w:val="20"/>
              </w:rPr>
              <w:t>Concepts</w:t>
            </w:r>
          </w:p>
        </w:tc>
        <w:tc>
          <w:tcPr>
            <w:tcW w:w="1085" w:type="dxa"/>
            <w:tcBorders>
              <w:top w:val="single" w:sz="5" w:space="0" w:color="000000"/>
              <w:left w:val="single" w:sz="5" w:space="0" w:color="000000"/>
              <w:bottom w:val="single" w:sz="5" w:space="0" w:color="000000"/>
              <w:right w:val="single" w:sz="5" w:space="0" w:color="000000"/>
            </w:tcBorders>
          </w:tcPr>
          <w:p w14:paraId="4716B407" w14:textId="77777777" w:rsidR="00233638" w:rsidRDefault="00233638" w:rsidP="00C51E53">
            <w:pPr>
              <w:spacing w:after="0" w:line="259" w:lineRule="auto"/>
              <w:ind w:left="0" w:firstLine="0"/>
              <w:jc w:val="left"/>
            </w:pPr>
            <w:r>
              <w:rPr>
                <w:sz w:val="20"/>
              </w:rPr>
              <w:t>25%</w:t>
            </w:r>
          </w:p>
        </w:tc>
        <w:tc>
          <w:tcPr>
            <w:tcW w:w="1973" w:type="dxa"/>
            <w:tcBorders>
              <w:top w:val="single" w:sz="5" w:space="0" w:color="000000"/>
              <w:left w:val="single" w:sz="5" w:space="0" w:color="000000"/>
              <w:bottom w:val="single" w:sz="5" w:space="0" w:color="000000"/>
              <w:right w:val="single" w:sz="5" w:space="0" w:color="000000"/>
            </w:tcBorders>
          </w:tcPr>
          <w:p w14:paraId="4D055446" w14:textId="77777777" w:rsidR="00233638" w:rsidRDefault="00233638" w:rsidP="00C51E53">
            <w:pPr>
              <w:spacing w:after="0" w:line="259" w:lineRule="auto"/>
              <w:ind w:left="0" w:firstLine="0"/>
              <w:jc w:val="left"/>
            </w:pPr>
            <w:r>
              <w:rPr>
                <w:sz w:val="20"/>
              </w:rPr>
              <w:t>Applies appropriate concepts accurately</w:t>
            </w:r>
          </w:p>
        </w:tc>
        <w:tc>
          <w:tcPr>
            <w:tcW w:w="1776" w:type="dxa"/>
            <w:tcBorders>
              <w:top w:val="single" w:sz="5" w:space="0" w:color="000000"/>
              <w:left w:val="single" w:sz="5" w:space="0" w:color="000000"/>
              <w:bottom w:val="single" w:sz="5" w:space="0" w:color="000000"/>
              <w:right w:val="single" w:sz="5" w:space="0" w:color="000000"/>
            </w:tcBorders>
          </w:tcPr>
          <w:p w14:paraId="607ED233" w14:textId="77777777" w:rsidR="00233638" w:rsidRDefault="00233638" w:rsidP="00C51E53">
            <w:pPr>
              <w:spacing w:after="0" w:line="259" w:lineRule="auto"/>
              <w:ind w:left="0" w:firstLine="0"/>
              <w:jc w:val="left"/>
            </w:pPr>
            <w:r>
              <w:rPr>
                <w:sz w:val="20"/>
              </w:rPr>
              <w:t>Mostly accurate application</w:t>
            </w:r>
          </w:p>
        </w:tc>
        <w:tc>
          <w:tcPr>
            <w:tcW w:w="1776" w:type="dxa"/>
            <w:tcBorders>
              <w:top w:val="single" w:sz="5" w:space="0" w:color="000000"/>
              <w:left w:val="single" w:sz="5" w:space="0" w:color="000000"/>
              <w:bottom w:val="single" w:sz="5" w:space="0" w:color="000000"/>
              <w:right w:val="single" w:sz="5" w:space="0" w:color="000000"/>
            </w:tcBorders>
          </w:tcPr>
          <w:p w14:paraId="7C52E762" w14:textId="77777777" w:rsidR="00233638" w:rsidRDefault="00233638" w:rsidP="00C51E53">
            <w:pPr>
              <w:spacing w:after="0" w:line="259" w:lineRule="auto"/>
              <w:ind w:left="0" w:firstLine="0"/>
              <w:jc w:val="left"/>
            </w:pPr>
            <w:r>
              <w:rPr>
                <w:sz w:val="20"/>
              </w:rPr>
              <w:t>Basic application only</w:t>
            </w:r>
          </w:p>
        </w:tc>
        <w:tc>
          <w:tcPr>
            <w:tcW w:w="1677" w:type="dxa"/>
            <w:tcBorders>
              <w:top w:val="single" w:sz="5" w:space="0" w:color="000000"/>
              <w:left w:val="single" w:sz="5" w:space="0" w:color="000000"/>
              <w:bottom w:val="single" w:sz="5" w:space="0" w:color="000000"/>
              <w:right w:val="single" w:sz="5" w:space="0" w:color="000000"/>
            </w:tcBorders>
          </w:tcPr>
          <w:p w14:paraId="13839A48" w14:textId="77777777" w:rsidR="00233638" w:rsidRDefault="00233638" w:rsidP="00C51E53">
            <w:pPr>
              <w:spacing w:after="0" w:line="259" w:lineRule="auto"/>
              <w:ind w:left="0" w:firstLine="0"/>
              <w:jc w:val="left"/>
            </w:pPr>
            <w:r>
              <w:rPr>
                <w:sz w:val="20"/>
              </w:rPr>
              <w:t>Incorrect concept usage</w:t>
            </w:r>
          </w:p>
        </w:tc>
      </w:tr>
      <w:tr w:rsidR="00233638" w14:paraId="5780A765"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53384961" w14:textId="77777777" w:rsidR="00233638" w:rsidRDefault="00233638" w:rsidP="00C51E53">
            <w:pPr>
              <w:spacing w:after="0" w:line="259" w:lineRule="auto"/>
              <w:ind w:left="0" w:firstLine="0"/>
              <w:jc w:val="left"/>
            </w:pPr>
            <w:r>
              <w:rPr>
                <w:sz w:val="20"/>
              </w:rPr>
              <w:t>Practical Insight</w:t>
            </w:r>
          </w:p>
        </w:tc>
        <w:tc>
          <w:tcPr>
            <w:tcW w:w="1085" w:type="dxa"/>
            <w:tcBorders>
              <w:top w:val="single" w:sz="5" w:space="0" w:color="000000"/>
              <w:left w:val="single" w:sz="5" w:space="0" w:color="000000"/>
              <w:bottom w:val="single" w:sz="5" w:space="0" w:color="000000"/>
              <w:right w:val="single" w:sz="5" w:space="0" w:color="000000"/>
            </w:tcBorders>
          </w:tcPr>
          <w:p w14:paraId="31640035" w14:textId="77777777" w:rsidR="00233638" w:rsidRDefault="00233638"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6468AF4B" w14:textId="77777777" w:rsidR="00233638" w:rsidRDefault="00233638" w:rsidP="00C51E53">
            <w:pPr>
              <w:spacing w:after="0" w:line="259" w:lineRule="auto"/>
              <w:ind w:left="0" w:firstLine="0"/>
              <w:jc w:val="left"/>
            </w:pPr>
            <w:r>
              <w:rPr>
                <w:sz w:val="20"/>
              </w:rPr>
              <w:t>Shows strong real-world understanding</w:t>
            </w:r>
          </w:p>
        </w:tc>
        <w:tc>
          <w:tcPr>
            <w:tcW w:w="1776" w:type="dxa"/>
            <w:tcBorders>
              <w:top w:val="single" w:sz="5" w:space="0" w:color="000000"/>
              <w:left w:val="single" w:sz="5" w:space="0" w:color="000000"/>
              <w:bottom w:val="single" w:sz="5" w:space="0" w:color="000000"/>
              <w:right w:val="single" w:sz="5" w:space="0" w:color="000000"/>
            </w:tcBorders>
          </w:tcPr>
          <w:p w14:paraId="1F19B95F" w14:textId="77777777" w:rsidR="00233638" w:rsidRDefault="00233638" w:rsidP="00C51E53">
            <w:pPr>
              <w:spacing w:after="0" w:line="259" w:lineRule="auto"/>
              <w:ind w:left="0" w:firstLine="0"/>
              <w:jc w:val="left"/>
            </w:pPr>
            <w:r>
              <w:rPr>
                <w:sz w:val="20"/>
              </w:rPr>
              <w:t>Shows reasonable practical understanding</w:t>
            </w:r>
          </w:p>
        </w:tc>
        <w:tc>
          <w:tcPr>
            <w:tcW w:w="1776" w:type="dxa"/>
            <w:tcBorders>
              <w:top w:val="single" w:sz="5" w:space="0" w:color="000000"/>
              <w:left w:val="single" w:sz="5" w:space="0" w:color="000000"/>
              <w:bottom w:val="single" w:sz="5" w:space="0" w:color="000000"/>
              <w:right w:val="single" w:sz="5" w:space="0" w:color="000000"/>
            </w:tcBorders>
          </w:tcPr>
          <w:p w14:paraId="38E94548" w14:textId="77777777" w:rsidR="00233638" w:rsidRDefault="00233638" w:rsidP="00C51E53">
            <w:pPr>
              <w:spacing w:after="0" w:line="259" w:lineRule="auto"/>
              <w:ind w:left="0" w:firstLine="0"/>
              <w:jc w:val="left"/>
            </w:pPr>
            <w:r>
              <w:rPr>
                <w:sz w:val="20"/>
              </w:rPr>
              <w:t>Limited practical insight</w:t>
            </w:r>
          </w:p>
        </w:tc>
        <w:tc>
          <w:tcPr>
            <w:tcW w:w="1677" w:type="dxa"/>
            <w:tcBorders>
              <w:top w:val="single" w:sz="5" w:space="0" w:color="000000"/>
              <w:left w:val="single" w:sz="5" w:space="0" w:color="000000"/>
              <w:bottom w:val="single" w:sz="5" w:space="0" w:color="000000"/>
              <w:right w:val="single" w:sz="5" w:space="0" w:color="000000"/>
            </w:tcBorders>
          </w:tcPr>
          <w:p w14:paraId="6813B7D7" w14:textId="77777777" w:rsidR="00233638" w:rsidRDefault="00233638" w:rsidP="00C51E53">
            <w:pPr>
              <w:spacing w:after="0" w:line="259" w:lineRule="auto"/>
              <w:ind w:left="0" w:firstLine="0"/>
              <w:jc w:val="left"/>
            </w:pPr>
            <w:r>
              <w:rPr>
                <w:sz w:val="20"/>
              </w:rPr>
              <w:t>No practical insight</w:t>
            </w:r>
          </w:p>
        </w:tc>
      </w:tr>
      <w:tr w:rsidR="00233638" w14:paraId="7BD98BD9"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7DA2A3EE" w14:textId="77777777" w:rsidR="00233638" w:rsidRDefault="00233638" w:rsidP="00C51E53">
            <w:pPr>
              <w:spacing w:after="0" w:line="259" w:lineRule="auto"/>
              <w:ind w:left="0" w:firstLine="0"/>
              <w:jc w:val="left"/>
            </w:pPr>
            <w:r>
              <w:rPr>
                <w:sz w:val="20"/>
              </w:rPr>
              <w:t>Completeness</w:t>
            </w:r>
          </w:p>
        </w:tc>
        <w:tc>
          <w:tcPr>
            <w:tcW w:w="1085" w:type="dxa"/>
            <w:tcBorders>
              <w:top w:val="single" w:sz="5" w:space="0" w:color="000000"/>
              <w:left w:val="single" w:sz="5" w:space="0" w:color="000000"/>
              <w:bottom w:val="single" w:sz="5" w:space="0" w:color="000000"/>
              <w:right w:val="single" w:sz="5" w:space="0" w:color="000000"/>
            </w:tcBorders>
          </w:tcPr>
          <w:p w14:paraId="6377E449" w14:textId="77777777" w:rsidR="00233638" w:rsidRDefault="00233638" w:rsidP="00C51E53">
            <w:pPr>
              <w:spacing w:after="0" w:line="259" w:lineRule="auto"/>
              <w:ind w:left="0" w:firstLine="0"/>
              <w:jc w:val="left"/>
            </w:pPr>
            <w:r>
              <w:rPr>
                <w:sz w:val="20"/>
              </w:rPr>
              <w:t>15%</w:t>
            </w:r>
          </w:p>
        </w:tc>
        <w:tc>
          <w:tcPr>
            <w:tcW w:w="1973" w:type="dxa"/>
            <w:tcBorders>
              <w:top w:val="single" w:sz="5" w:space="0" w:color="000000"/>
              <w:left w:val="single" w:sz="5" w:space="0" w:color="000000"/>
              <w:bottom w:val="single" w:sz="5" w:space="0" w:color="000000"/>
              <w:right w:val="single" w:sz="5" w:space="0" w:color="000000"/>
            </w:tcBorders>
          </w:tcPr>
          <w:p w14:paraId="097DA40F" w14:textId="77777777" w:rsidR="00233638" w:rsidRDefault="00233638" w:rsidP="00C51E53">
            <w:pPr>
              <w:spacing w:after="0" w:line="259" w:lineRule="auto"/>
              <w:ind w:left="0" w:firstLine="0"/>
              <w:jc w:val="left"/>
            </w:pPr>
            <w:r>
              <w:rPr>
                <w:sz w:val="20"/>
              </w:rPr>
              <w:t>Response covers all required aspects</w:t>
            </w:r>
          </w:p>
        </w:tc>
        <w:tc>
          <w:tcPr>
            <w:tcW w:w="1776" w:type="dxa"/>
            <w:tcBorders>
              <w:top w:val="single" w:sz="5" w:space="0" w:color="000000"/>
              <w:left w:val="single" w:sz="5" w:space="0" w:color="000000"/>
              <w:bottom w:val="single" w:sz="5" w:space="0" w:color="000000"/>
              <w:right w:val="single" w:sz="5" w:space="0" w:color="000000"/>
            </w:tcBorders>
          </w:tcPr>
          <w:p w14:paraId="340B7744" w14:textId="77777777" w:rsidR="00233638" w:rsidRDefault="00233638" w:rsidP="00C51E53">
            <w:pPr>
              <w:spacing w:after="0" w:line="259" w:lineRule="auto"/>
              <w:ind w:left="0" w:firstLine="0"/>
              <w:jc w:val="left"/>
            </w:pPr>
            <w:r>
              <w:rPr>
                <w:sz w:val="20"/>
              </w:rPr>
              <w:t>Covers most aspects</w:t>
            </w:r>
          </w:p>
        </w:tc>
        <w:tc>
          <w:tcPr>
            <w:tcW w:w="1776" w:type="dxa"/>
            <w:tcBorders>
              <w:top w:val="single" w:sz="5" w:space="0" w:color="000000"/>
              <w:left w:val="single" w:sz="5" w:space="0" w:color="000000"/>
              <w:bottom w:val="single" w:sz="5" w:space="0" w:color="000000"/>
              <w:right w:val="single" w:sz="5" w:space="0" w:color="000000"/>
            </w:tcBorders>
          </w:tcPr>
          <w:p w14:paraId="36EB3ECD" w14:textId="77777777" w:rsidR="00233638" w:rsidRDefault="00233638" w:rsidP="00C51E53">
            <w:pPr>
              <w:spacing w:after="0" w:line="259" w:lineRule="auto"/>
              <w:ind w:left="0" w:firstLine="0"/>
              <w:jc w:val="left"/>
            </w:pPr>
            <w:r>
              <w:rPr>
                <w:sz w:val="20"/>
              </w:rPr>
              <w:t>Covers only basic aspects</w:t>
            </w:r>
          </w:p>
        </w:tc>
        <w:tc>
          <w:tcPr>
            <w:tcW w:w="1677" w:type="dxa"/>
            <w:tcBorders>
              <w:top w:val="single" w:sz="5" w:space="0" w:color="000000"/>
              <w:left w:val="single" w:sz="5" w:space="0" w:color="000000"/>
              <w:bottom w:val="single" w:sz="5" w:space="0" w:color="000000"/>
              <w:right w:val="single" w:sz="5" w:space="0" w:color="000000"/>
            </w:tcBorders>
          </w:tcPr>
          <w:p w14:paraId="79D502CE" w14:textId="77777777" w:rsidR="00233638" w:rsidRDefault="00233638" w:rsidP="00C51E53">
            <w:pPr>
              <w:spacing w:after="0" w:line="259" w:lineRule="auto"/>
              <w:ind w:left="0" w:firstLine="0"/>
              <w:jc w:val="left"/>
            </w:pPr>
            <w:r>
              <w:rPr>
                <w:sz w:val="20"/>
              </w:rPr>
              <w:t>Incomplete response</w:t>
            </w:r>
          </w:p>
        </w:tc>
      </w:tr>
      <w:tr w:rsidR="00233638" w14:paraId="70B7F1D1"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63D6FD24" w14:textId="77777777" w:rsidR="00233638" w:rsidRDefault="00233638" w:rsidP="00C51E53">
            <w:pPr>
              <w:spacing w:after="0" w:line="259" w:lineRule="auto"/>
              <w:ind w:left="0" w:firstLine="0"/>
              <w:jc w:val="left"/>
            </w:pPr>
            <w:r>
              <w:rPr>
                <w:sz w:val="20"/>
              </w:rPr>
              <w:t>Clarity</w:t>
            </w:r>
          </w:p>
        </w:tc>
        <w:tc>
          <w:tcPr>
            <w:tcW w:w="1085" w:type="dxa"/>
            <w:tcBorders>
              <w:top w:val="single" w:sz="5" w:space="0" w:color="000000"/>
              <w:left w:val="single" w:sz="5" w:space="0" w:color="000000"/>
              <w:bottom w:val="single" w:sz="5" w:space="0" w:color="000000"/>
              <w:right w:val="single" w:sz="5" w:space="0" w:color="000000"/>
            </w:tcBorders>
          </w:tcPr>
          <w:p w14:paraId="49BA2AEA" w14:textId="77777777" w:rsidR="00233638" w:rsidRDefault="00233638" w:rsidP="00C51E53">
            <w:pPr>
              <w:spacing w:after="0" w:line="259" w:lineRule="auto"/>
              <w:ind w:left="0" w:firstLine="0"/>
              <w:jc w:val="left"/>
            </w:pPr>
            <w:r>
              <w:rPr>
                <w:sz w:val="20"/>
              </w:rPr>
              <w:t>15%</w:t>
            </w:r>
          </w:p>
        </w:tc>
        <w:tc>
          <w:tcPr>
            <w:tcW w:w="1973" w:type="dxa"/>
            <w:tcBorders>
              <w:top w:val="single" w:sz="5" w:space="0" w:color="000000"/>
              <w:left w:val="single" w:sz="5" w:space="0" w:color="000000"/>
              <w:bottom w:val="single" w:sz="5" w:space="0" w:color="000000"/>
              <w:right w:val="single" w:sz="5" w:space="0" w:color="000000"/>
            </w:tcBorders>
          </w:tcPr>
          <w:p w14:paraId="060D2EE0" w14:textId="77777777" w:rsidR="00233638" w:rsidRDefault="00233638" w:rsidP="00C51E53">
            <w:pPr>
              <w:spacing w:after="0" w:line="259" w:lineRule="auto"/>
              <w:ind w:left="0" w:firstLine="0"/>
              <w:jc w:val="left"/>
            </w:pPr>
            <w:r>
              <w:rPr>
                <w:sz w:val="20"/>
              </w:rPr>
              <w:t>Clear and concise answer</w:t>
            </w:r>
          </w:p>
        </w:tc>
        <w:tc>
          <w:tcPr>
            <w:tcW w:w="1776" w:type="dxa"/>
            <w:tcBorders>
              <w:top w:val="single" w:sz="5" w:space="0" w:color="000000"/>
              <w:left w:val="single" w:sz="5" w:space="0" w:color="000000"/>
              <w:bottom w:val="single" w:sz="5" w:space="0" w:color="000000"/>
              <w:right w:val="single" w:sz="5" w:space="0" w:color="000000"/>
            </w:tcBorders>
          </w:tcPr>
          <w:p w14:paraId="42CBEF03" w14:textId="77777777" w:rsidR="00233638" w:rsidRDefault="00233638" w:rsidP="00C51E53">
            <w:pPr>
              <w:spacing w:after="0" w:line="259" w:lineRule="auto"/>
              <w:ind w:left="0" w:firstLine="0"/>
              <w:jc w:val="left"/>
            </w:pPr>
            <w:r>
              <w:rPr>
                <w:sz w:val="20"/>
              </w:rPr>
              <w:t>Generally clear</w:t>
            </w:r>
          </w:p>
        </w:tc>
        <w:tc>
          <w:tcPr>
            <w:tcW w:w="1776" w:type="dxa"/>
            <w:tcBorders>
              <w:top w:val="single" w:sz="5" w:space="0" w:color="000000"/>
              <w:left w:val="single" w:sz="5" w:space="0" w:color="000000"/>
              <w:bottom w:val="single" w:sz="5" w:space="0" w:color="000000"/>
              <w:right w:val="single" w:sz="5" w:space="0" w:color="000000"/>
            </w:tcBorders>
          </w:tcPr>
          <w:p w14:paraId="249D234D" w14:textId="77777777" w:rsidR="00233638" w:rsidRDefault="00233638" w:rsidP="00C51E53">
            <w:pPr>
              <w:spacing w:after="0" w:line="259" w:lineRule="auto"/>
              <w:ind w:left="0" w:firstLine="0"/>
              <w:jc w:val="left"/>
            </w:pPr>
            <w:r>
              <w:rPr>
                <w:sz w:val="20"/>
              </w:rPr>
              <w:t>Some confusion in expression</w:t>
            </w:r>
          </w:p>
        </w:tc>
        <w:tc>
          <w:tcPr>
            <w:tcW w:w="1677" w:type="dxa"/>
            <w:tcBorders>
              <w:top w:val="single" w:sz="5" w:space="0" w:color="000000"/>
              <w:left w:val="single" w:sz="5" w:space="0" w:color="000000"/>
              <w:bottom w:val="single" w:sz="5" w:space="0" w:color="000000"/>
              <w:right w:val="single" w:sz="5" w:space="0" w:color="000000"/>
            </w:tcBorders>
          </w:tcPr>
          <w:p w14:paraId="3B601950" w14:textId="77777777" w:rsidR="00233638" w:rsidRDefault="00233638" w:rsidP="00C51E53">
            <w:pPr>
              <w:spacing w:after="0" w:line="259" w:lineRule="auto"/>
              <w:ind w:left="0" w:firstLine="0"/>
              <w:jc w:val="left"/>
            </w:pPr>
            <w:r>
              <w:rPr>
                <w:sz w:val="20"/>
              </w:rPr>
              <w:t>Poor clarity</w:t>
            </w:r>
          </w:p>
        </w:tc>
      </w:tr>
    </w:tbl>
    <w:p w14:paraId="5BC4E45F" w14:textId="77777777" w:rsidR="00233638" w:rsidRDefault="00233638" w:rsidP="00233638">
      <w:pPr>
        <w:spacing w:after="0"/>
        <w:jc w:val="left"/>
      </w:pPr>
      <w:r>
        <w:rPr>
          <w:b/>
        </w:rPr>
        <w:t>Total Marks Awarded:</w:t>
      </w:r>
      <w:r>
        <w:br w:type="page"/>
      </w:r>
    </w:p>
    <w:p w14:paraId="58FFB1F6" w14:textId="77777777" w:rsidR="00233638" w:rsidRDefault="00233638">
      <w:pPr>
        <w:ind w:right="11"/>
      </w:pPr>
    </w:p>
    <w:sectPr w:rsidR="00233638">
      <w:footerReference w:type="even" r:id="rId7"/>
      <w:footerReference w:type="default" r:id="rId8"/>
      <w:footerReference w:type="first" r:id="rId9"/>
      <w:pgSz w:w="11906" w:h="16838"/>
      <w:pgMar w:top="1096" w:right="1140" w:bottom="1583" w:left="1140" w:header="720" w:footer="6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110C8" w14:textId="77777777" w:rsidR="00160FB2" w:rsidRDefault="00160FB2">
      <w:pPr>
        <w:spacing w:after="0" w:line="240" w:lineRule="auto"/>
      </w:pPr>
      <w:r>
        <w:separator/>
      </w:r>
    </w:p>
  </w:endnote>
  <w:endnote w:type="continuationSeparator" w:id="0">
    <w:p w14:paraId="49C71E99" w14:textId="77777777" w:rsidR="00160FB2" w:rsidRDefault="0016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961F" w14:textId="77777777" w:rsidR="00FA538C"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3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ECDA" w14:textId="2D7BB193" w:rsidR="00FA538C" w:rsidRDefault="00FA538C">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4251" w14:textId="77777777" w:rsidR="00FA538C"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3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0C34" w14:textId="77777777" w:rsidR="00160FB2" w:rsidRDefault="00160FB2">
      <w:pPr>
        <w:spacing w:after="0" w:line="240" w:lineRule="auto"/>
      </w:pPr>
      <w:r>
        <w:separator/>
      </w:r>
    </w:p>
  </w:footnote>
  <w:footnote w:type="continuationSeparator" w:id="0">
    <w:p w14:paraId="704DF186" w14:textId="77777777" w:rsidR="00160FB2" w:rsidRDefault="00160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3D3"/>
    <w:multiLevelType w:val="hybridMultilevel"/>
    <w:tmpl w:val="C0C0138C"/>
    <w:lvl w:ilvl="0" w:tplc="245E8A94">
      <w:start w:val="3"/>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E810373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C4BE4CC2">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162AC772">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D7A21F4A">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D4D23A68">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1BE690E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79E4BFD2">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876E0554">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 w15:restartNumberingAfterBreak="0">
    <w:nsid w:val="024A6FFF"/>
    <w:multiLevelType w:val="hybridMultilevel"/>
    <w:tmpl w:val="A88C80D2"/>
    <w:lvl w:ilvl="0" w:tplc="8594EA4C">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74CE9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785BA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8AB5F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7ED0C8">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EA0F3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BC560C">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DC958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223F3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7571C4"/>
    <w:multiLevelType w:val="hybridMultilevel"/>
    <w:tmpl w:val="797E78C4"/>
    <w:lvl w:ilvl="0" w:tplc="5CF2496C">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D6DCE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F2B12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489F2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766F82">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0408F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1C498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AE5C0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E8F95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14290F"/>
    <w:multiLevelType w:val="hybridMultilevel"/>
    <w:tmpl w:val="C8D088B0"/>
    <w:lvl w:ilvl="0" w:tplc="3B885E78">
      <w:start w:val="1"/>
      <w:numFmt w:val="decimal"/>
      <w:lvlText w:val="%1."/>
      <w:lvlJc w:val="left"/>
      <w:pPr>
        <w:ind w:left="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560CC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DE90A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9EDC4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1AE113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36E53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DE13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18D4E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CA264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3C7AEB"/>
    <w:multiLevelType w:val="hybridMultilevel"/>
    <w:tmpl w:val="C6E25BFC"/>
    <w:lvl w:ilvl="0" w:tplc="5444262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CD3C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9450A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025FB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409DB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82915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80B70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27A9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44291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EA31E3"/>
    <w:multiLevelType w:val="hybridMultilevel"/>
    <w:tmpl w:val="2CA4E798"/>
    <w:lvl w:ilvl="0" w:tplc="64D489E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EA2BC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1065E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06FA0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884DA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FA303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F40E1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B80E0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1A292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C705FAB"/>
    <w:multiLevelType w:val="hybridMultilevel"/>
    <w:tmpl w:val="CB309DB6"/>
    <w:lvl w:ilvl="0" w:tplc="C3869EB8">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2891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E4D5F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76C7A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6863C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4E4E28">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501EA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30F79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B0AEC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3A7E72"/>
    <w:multiLevelType w:val="hybridMultilevel"/>
    <w:tmpl w:val="402649F6"/>
    <w:lvl w:ilvl="0" w:tplc="DF04188A">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E42C7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EA05F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9E5E9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8C44F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B275A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14BC7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6C65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5C3D9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ED686D"/>
    <w:multiLevelType w:val="hybridMultilevel"/>
    <w:tmpl w:val="CB089D56"/>
    <w:lvl w:ilvl="0" w:tplc="90E89754">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A576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D8159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FE702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8CB7E">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26A04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1ECA7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ECF4A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4C7D5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4637A6"/>
    <w:multiLevelType w:val="hybridMultilevel"/>
    <w:tmpl w:val="0FA8F524"/>
    <w:lvl w:ilvl="0" w:tplc="1230F9CE">
      <w:start w:val="1"/>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806E13C">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5EDEF404">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CA3CE2FA">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40A0A654">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4C070A8">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3BD01CD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F4B086D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B42A35BE">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0" w15:restartNumberingAfterBreak="0">
    <w:nsid w:val="56CF07B4"/>
    <w:multiLevelType w:val="hybridMultilevel"/>
    <w:tmpl w:val="5FE8B596"/>
    <w:lvl w:ilvl="0" w:tplc="B0369F0E">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8AAED300">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2A2A0424">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30C2078A">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A96E9466">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B4A0142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190C6B0E">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9A5A06F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D14266BE">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1" w15:restartNumberingAfterBreak="0">
    <w:nsid w:val="660048D5"/>
    <w:multiLevelType w:val="hybridMultilevel"/>
    <w:tmpl w:val="A33017F8"/>
    <w:lvl w:ilvl="0" w:tplc="D5C4390A">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9ACCF9E0">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916ECD98">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F52A126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681A0DDE">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51A6B15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4EFCA6DA">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AC1E86EE">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FDFEA31C">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2" w15:restartNumberingAfterBreak="0">
    <w:nsid w:val="72FF7864"/>
    <w:multiLevelType w:val="hybridMultilevel"/>
    <w:tmpl w:val="DB2A8154"/>
    <w:lvl w:ilvl="0" w:tplc="E8B4DB58">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4800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448BAA">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5A3F6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AA1B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A2578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28300C">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221A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C6CB3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8C31131"/>
    <w:multiLevelType w:val="hybridMultilevel"/>
    <w:tmpl w:val="778CA1D6"/>
    <w:lvl w:ilvl="0" w:tplc="1084D390">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2C085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96DACE">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FE82F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309458">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CE925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D44D5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471E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0C8DF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F761E32"/>
    <w:multiLevelType w:val="hybridMultilevel"/>
    <w:tmpl w:val="404C0F72"/>
    <w:lvl w:ilvl="0" w:tplc="0E1CA894">
      <w:start w:val="1"/>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CB25008">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BC8E351E">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2ED27B40">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D73A5CCA">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249CFAD6">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701A08B8">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EC38C872">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5700297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num w:numId="1" w16cid:durableId="53740323">
    <w:abstractNumId w:val="3"/>
  </w:num>
  <w:num w:numId="2" w16cid:durableId="197663327">
    <w:abstractNumId w:val="14"/>
  </w:num>
  <w:num w:numId="3" w16cid:durableId="554047343">
    <w:abstractNumId w:val="8"/>
  </w:num>
  <w:num w:numId="4" w16cid:durableId="1373071263">
    <w:abstractNumId w:val="0"/>
  </w:num>
  <w:num w:numId="5" w16cid:durableId="273905144">
    <w:abstractNumId w:val="2"/>
  </w:num>
  <w:num w:numId="6" w16cid:durableId="1249535929">
    <w:abstractNumId w:val="11"/>
  </w:num>
  <w:num w:numId="7" w16cid:durableId="1311255273">
    <w:abstractNumId w:val="12"/>
  </w:num>
  <w:num w:numId="8" w16cid:durableId="1489396884">
    <w:abstractNumId w:val="6"/>
  </w:num>
  <w:num w:numId="9" w16cid:durableId="166481699">
    <w:abstractNumId w:val="7"/>
  </w:num>
  <w:num w:numId="10" w16cid:durableId="145556639">
    <w:abstractNumId w:val="1"/>
  </w:num>
  <w:num w:numId="11" w16cid:durableId="1622422804">
    <w:abstractNumId w:val="10"/>
  </w:num>
  <w:num w:numId="12" w16cid:durableId="417674243">
    <w:abstractNumId w:val="4"/>
  </w:num>
  <w:num w:numId="13" w16cid:durableId="1510218597">
    <w:abstractNumId w:val="9"/>
  </w:num>
  <w:num w:numId="14" w16cid:durableId="1490511459">
    <w:abstractNumId w:val="13"/>
  </w:num>
  <w:num w:numId="15" w16cid:durableId="1085147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38C"/>
    <w:rsid w:val="00160FB2"/>
    <w:rsid w:val="00233638"/>
    <w:rsid w:val="00240B1E"/>
    <w:rsid w:val="00A23968"/>
    <w:rsid w:val="00FA538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32513"/>
  <w15:docId w15:val="{335E3709-0511-4DDF-908A-E652F0A3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7"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33638"/>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233638"/>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3224</Words>
  <Characters>18380</Characters>
  <Application>Microsoft Office Word</Application>
  <DocSecurity>0</DocSecurity>
  <Lines>153</Lines>
  <Paragraphs>43</Paragraphs>
  <ScaleCrop>false</ScaleCrop>
  <Company/>
  <LinksUpToDate>false</LinksUpToDate>
  <CharactersWithSpaces>21561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CO2 Application Based Questions</dc:title>
  <dc:subject>(unspecified)</dc:subject>
  <dc:creator>P. Gowtham Reddy</dc:creator>
  <cp:keywords/>
  <cp:lastModifiedBy>cheenepalli divyacharan</cp:lastModifiedBy>
  <cp:revision>2</cp:revision>
  <dcterms:created xsi:type="dcterms:W3CDTF">2026-10-24T05:08:00Z</dcterms:created>
  <dcterms:modified xsi:type="dcterms:W3CDTF">2026-10-24T05:08:00Z</dcterms:modified>
</cp:coreProperties>
</file>