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AF654" w14:textId="77777777" w:rsidR="00952793" w:rsidRDefault="00952793">
      <w:pPr>
        <w:spacing w:before="1200"/>
      </w:pPr>
    </w:p>
    <w:p w14:paraId="24A8A811" w14:textId="77777777" w:rsidR="00952793" w:rsidRDefault="00000000">
      <w:pPr>
        <w:jc w:val="center"/>
      </w:pPr>
      <w:r>
        <w:rPr>
          <w:b/>
          <w:bCs/>
          <w:color w:val="1F3864"/>
          <w:sz w:val="52"/>
          <w:szCs w:val="52"/>
        </w:rPr>
        <w:t>MUTUAL FUND STYLE DRIFT DETECTOR</w:t>
      </w:r>
    </w:p>
    <w:p w14:paraId="75446CD0" w14:textId="77777777" w:rsidR="00952793" w:rsidRDefault="00000000">
      <w:pPr>
        <w:spacing w:after="200"/>
        <w:jc w:val="center"/>
      </w:pPr>
      <w:r>
        <w:rPr>
          <w:b/>
          <w:bCs/>
          <w:color w:val="2E75B6"/>
          <w:sz w:val="30"/>
          <w:szCs w:val="30"/>
        </w:rPr>
        <w:t>Phase 1 &amp; 2 — Technical Documentation</w:t>
      </w:r>
    </w:p>
    <w:p w14:paraId="5D0F6331" w14:textId="77777777" w:rsidR="00952793" w:rsidRDefault="00000000">
      <w:pPr>
        <w:spacing w:after="100"/>
        <w:jc w:val="center"/>
      </w:pPr>
      <w:r>
        <w:rPr>
          <w:i/>
          <w:iCs/>
          <w:color w:val="595959"/>
          <w:sz w:val="24"/>
          <w:szCs w:val="24"/>
        </w:rPr>
        <w:t>Data Pipeline · AMFI Ingestion · Cap Classification Join</w:t>
      </w:r>
    </w:p>
    <w:p w14:paraId="325D43EA" w14:textId="77777777" w:rsidR="00952793" w:rsidRDefault="00000000">
      <w:pPr>
        <w:spacing w:after="600"/>
        <w:jc w:val="center"/>
      </w:pPr>
      <w:r>
        <w:rPr>
          <w:color w:val="595959"/>
        </w:rPr>
        <w:t>SBI &amp; Kotak AMCs · Jan 2023 – May 2026 · 22,461 Rows · 12 Funds</w:t>
      </w:r>
    </w:p>
    <w:p w14:paraId="3F033E2D" w14:textId="77777777" w:rsidR="00952793" w:rsidRDefault="00000000">
      <w:pPr>
        <w:pBdr>
          <w:top w:val="single" w:sz="6" w:space="8" w:color="2E75B6"/>
        </w:pBdr>
        <w:spacing w:before="600" w:after="100"/>
        <w:jc w:val="center"/>
      </w:pPr>
      <w:r>
        <w:rPr>
          <w:color w:val="595959"/>
          <w:sz w:val="20"/>
          <w:szCs w:val="20"/>
        </w:rPr>
        <w:t xml:space="preserve">Author: </w:t>
      </w:r>
      <w:proofErr w:type="spellStart"/>
      <w:r>
        <w:rPr>
          <w:color w:val="595959"/>
          <w:sz w:val="20"/>
          <w:szCs w:val="20"/>
        </w:rPr>
        <w:t>Divyadharshini</w:t>
      </w:r>
      <w:proofErr w:type="spellEnd"/>
      <w:r>
        <w:rPr>
          <w:color w:val="595959"/>
          <w:sz w:val="20"/>
          <w:szCs w:val="20"/>
        </w:rPr>
        <w:t xml:space="preserve"> | PES University, Bangalore</w:t>
      </w:r>
    </w:p>
    <w:p w14:paraId="7A7519D6" w14:textId="652821A4" w:rsidR="00952793" w:rsidRDefault="00952793">
      <w:pPr>
        <w:jc w:val="center"/>
      </w:pPr>
    </w:p>
    <w:p w14:paraId="796D309B" w14:textId="77777777" w:rsidR="00952793" w:rsidRDefault="00000000">
      <w:r>
        <w:br w:type="page"/>
      </w:r>
    </w:p>
    <w:p w14:paraId="6CEEB2E7" w14:textId="77777777" w:rsidR="00952793" w:rsidRDefault="00000000">
      <w:pPr>
        <w:pStyle w:val="Heading1"/>
        <w:spacing w:before="400" w:after="200"/>
      </w:pPr>
      <w:r>
        <w:lastRenderedPageBreak/>
        <w:t>Project Overview</w:t>
      </w:r>
    </w:p>
    <w:p w14:paraId="1C5226DB" w14:textId="77777777" w:rsidR="00952793" w:rsidRDefault="00000000">
      <w:pPr>
        <w:spacing w:after="160" w:line="300" w:lineRule="auto"/>
      </w:pPr>
      <w:r>
        <w:t>This document covers Phase 1 and Phase 2 of the Mutual Fund Style Drift Detector project — a machine learning system that identifies when Indian mutual fund managers quietly shift their portfolio holdings away from their declared SEBI category.</w:t>
      </w:r>
    </w:p>
    <w:p w14:paraId="16A9586F" w14:textId="77777777" w:rsidR="00952793" w:rsidRDefault="00000000">
      <w:pPr>
        <w:spacing w:after="160" w:line="300" w:lineRule="auto"/>
      </w:pPr>
      <w:r w:rsidRPr="0060696C">
        <w:rPr>
          <w:highlight w:val="yellow"/>
        </w:rPr>
        <w:t>Phase 1 builds the raw data pipeline: downloading, parsing, and cleaning monthly portfolio disclosures from AMFI for 12 funds across 2 AMCs. Phase 2 enriches this data by joining every holding to its official SEBI market cap classification, using the correct classification list for each specific time window.</w:t>
      </w:r>
    </w:p>
    <w:p w14:paraId="79B248A0" w14:textId="77777777" w:rsidR="00952793" w:rsidRDefault="00952793">
      <w:pPr>
        <w:spacing w:after="160" w:line="300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52793" w14:paraId="353FAB7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47992C11" w14:textId="77777777" w:rsidR="00952793" w:rsidRDefault="00000000">
            <w:pPr>
              <w:spacing w:after="80"/>
            </w:pPr>
            <w:r>
              <w:rPr>
                <w:b/>
                <w:bCs/>
                <w:color w:val="2E75B6"/>
                <w:sz w:val="21"/>
                <w:szCs w:val="21"/>
              </w:rPr>
              <w:t>What This Project Solves</w:t>
            </w:r>
          </w:p>
          <w:p w14:paraId="5A3C7173" w14:textId="77777777" w:rsidR="00952793" w:rsidRDefault="00000000">
            <w:pPr>
              <w:spacing w:after="60" w:line="275" w:lineRule="auto"/>
            </w:pPr>
            <w:r>
              <w:rPr>
                <w:color w:val="3B3B3B"/>
                <w:sz w:val="21"/>
                <w:szCs w:val="21"/>
              </w:rPr>
              <w:t>When an investor picks a 'Large Cap' mutual fund, they expect stability and low volatility. SEBI mandates 80% large-cap allocation. But a fund manager chasing short-term returns may gradually shift holdings toward mid and small cap stocks — without telling investors. This is style drift.</w:t>
            </w:r>
          </w:p>
          <w:p w14:paraId="5BD92A7C" w14:textId="77777777" w:rsidR="00952793" w:rsidRDefault="00000000">
            <w:pPr>
              <w:spacing w:after="60" w:line="275" w:lineRule="auto"/>
            </w:pPr>
            <w:r>
              <w:rPr>
                <w:color w:val="3B3B3B"/>
                <w:sz w:val="21"/>
                <w:szCs w:val="21"/>
              </w:rPr>
              <w:t xml:space="preserve">This project automates detection of that drift across </w:t>
            </w:r>
            <w:r w:rsidRPr="0060696C">
              <w:rPr>
                <w:color w:val="3B3B3B"/>
                <w:sz w:val="21"/>
                <w:szCs w:val="21"/>
                <w:highlight w:val="cyan"/>
              </w:rPr>
              <w:t>12 funds, 40 months, and 22,461</w:t>
            </w:r>
            <w:r>
              <w:rPr>
                <w:color w:val="3B3B3B"/>
                <w:sz w:val="21"/>
                <w:szCs w:val="21"/>
              </w:rPr>
              <w:t xml:space="preserve"> individual stock holdings — using only publicly available, free AMFI data.</w:t>
            </w:r>
          </w:p>
        </w:tc>
      </w:tr>
    </w:tbl>
    <w:p w14:paraId="66A2CF72" w14:textId="77777777" w:rsidR="00952793" w:rsidRDefault="00952793">
      <w:pPr>
        <w:spacing w:after="160" w:line="300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5560"/>
      </w:tblGrid>
      <w:tr w:rsidR="00952793" w14:paraId="32227A7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FD3DFB" w14:textId="77777777" w:rsidR="00952793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3F7970" w14:textId="77777777" w:rsidR="00952793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952793" w14:paraId="0FD71AA4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FC099E4" w14:textId="77777777" w:rsidR="00952793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Total holding rows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ADCB34B" w14:textId="77777777" w:rsidR="00952793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22,461</w:t>
            </w:r>
          </w:p>
        </w:tc>
      </w:tr>
      <w:tr w:rsidR="00952793" w14:paraId="714D98B3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A25C99D" w14:textId="77777777" w:rsidR="00952793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Funds analysed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6B4632E" w14:textId="77777777" w:rsidR="00952793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12 (6 SBI + 6 Kotak)</w:t>
            </w:r>
          </w:p>
        </w:tc>
      </w:tr>
      <w:tr w:rsidR="00952793" w14:paraId="0BFD312A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8E805AF" w14:textId="77777777" w:rsidR="00952793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AMCs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82EF1C1" w14:textId="77777777" w:rsidR="00952793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2 (SBI Mutual Fund, Kotak Mahindra AMC)</w:t>
            </w:r>
          </w:p>
        </w:tc>
      </w:tr>
      <w:tr w:rsidR="00952793" w14:paraId="7A992EEA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B53C6A4" w14:textId="77777777" w:rsidR="00952793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Date range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7F845C4" w14:textId="77777777" w:rsidR="00952793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January 2023 – May 2026</w:t>
            </w:r>
          </w:p>
        </w:tc>
      </w:tr>
      <w:tr w:rsidR="00952793" w14:paraId="5E2BDC69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1A9C87B" w14:textId="77777777" w:rsidR="00952793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SEBI categories covered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97D1217" w14:textId="77777777" w:rsidR="00952793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All 6 equity categories</w:t>
            </w:r>
          </w:p>
        </w:tc>
      </w:tr>
      <w:tr w:rsidR="00952793" w14:paraId="61537B68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3B3A31A" w14:textId="77777777" w:rsidR="00952793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Cap classification windows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D84F90F" w14:textId="77777777" w:rsidR="00952793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7 (Jul 2022 – Dec 2025)</w:t>
            </w:r>
          </w:p>
        </w:tc>
      </w:tr>
      <w:tr w:rsidR="00952793" w14:paraId="03D7DFF4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AB21F25" w14:textId="77777777" w:rsidR="00952793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Classification match rate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E61AA86" w14:textId="77777777" w:rsidR="00952793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97% (3% bonds/ETFs/foreign — expected)</w:t>
            </w:r>
          </w:p>
        </w:tc>
      </w:tr>
    </w:tbl>
    <w:p w14:paraId="0BB73E21" w14:textId="77777777" w:rsidR="00952793" w:rsidRDefault="00952793">
      <w:pPr>
        <w:spacing w:after="160" w:line="300" w:lineRule="auto"/>
      </w:pPr>
    </w:p>
    <w:p w14:paraId="0FD72B18" w14:textId="77777777" w:rsidR="00952793" w:rsidRDefault="00000000">
      <w:r>
        <w:br w:type="page"/>
      </w:r>
    </w:p>
    <w:p w14:paraId="4C9CE68C" w14:textId="77777777" w:rsidR="00952793" w:rsidRDefault="00000000">
      <w:pPr>
        <w:spacing w:before="200" w:after="80"/>
      </w:pPr>
      <w:r>
        <w:rPr>
          <w:b/>
          <w:bCs/>
          <w:color w:val="2E75B6"/>
          <w:sz w:val="24"/>
          <w:szCs w:val="24"/>
        </w:rPr>
        <w:lastRenderedPageBreak/>
        <w:t>PHASE 1</w:t>
      </w:r>
    </w:p>
    <w:p w14:paraId="3A4576DB" w14:textId="77777777" w:rsidR="00952793" w:rsidRDefault="00000000">
      <w:pPr>
        <w:pStyle w:val="Heading1"/>
      </w:pPr>
      <w:r>
        <w:t>Data Pipeline — AMFI Portfolio Ingestion</w:t>
      </w:r>
    </w:p>
    <w:p w14:paraId="15ED7BEA" w14:textId="77777777" w:rsidR="00952793" w:rsidRDefault="00000000">
      <w:pPr>
        <w:spacing w:after="160" w:line="300" w:lineRule="auto"/>
      </w:pPr>
      <w:r>
        <w:t xml:space="preserve">Phase 1 answers one question: how do we get 3+ years of monthly fund holdings data from a government portal into a clean, analysis-ready </w:t>
      </w:r>
      <w:proofErr w:type="spellStart"/>
      <w:r>
        <w:t>DataFrame</w:t>
      </w:r>
      <w:proofErr w:type="spellEnd"/>
      <w:r>
        <w:t>?</w:t>
      </w:r>
    </w:p>
    <w:p w14:paraId="52B77701" w14:textId="77777777" w:rsidR="00952793" w:rsidRDefault="00000000">
      <w:pPr>
        <w:pStyle w:val="Heading2"/>
        <w:spacing w:before="300"/>
      </w:pPr>
      <w:r>
        <w:t>1.1 Goal</w:t>
      </w:r>
    </w:p>
    <w:p w14:paraId="635D47A3" w14:textId="77777777" w:rsidR="00952793" w:rsidRDefault="00000000">
      <w:pPr>
        <w:spacing w:after="160" w:line="300" w:lineRule="auto"/>
      </w:pPr>
      <w:r>
        <w:t xml:space="preserve">Produce a single master CSV </w:t>
      </w:r>
      <w:r w:rsidRPr="0060696C">
        <w:rPr>
          <w:highlight w:val="yellow"/>
        </w:rPr>
        <w:t>— holdings_master.csv</w:t>
      </w:r>
      <w:r>
        <w:t xml:space="preserve"> — containing every stock held by every target fund in every month from January 2023 to May 2026, with consistent column names, correct dates, and no duplicate rows.</w:t>
      </w:r>
    </w:p>
    <w:p w14:paraId="0C923619" w14:textId="77777777" w:rsidR="00952793" w:rsidRDefault="00000000">
      <w:pPr>
        <w:pStyle w:val="Heading2"/>
        <w:spacing w:before="300"/>
      </w:pPr>
      <w:r>
        <w:t>1.2 Data Source — What AMFI Publishes</w:t>
      </w:r>
    </w:p>
    <w:p w14:paraId="6032168D" w14:textId="7BB4C07F" w:rsidR="00952793" w:rsidRDefault="00000000">
      <w:pPr>
        <w:spacing w:after="160" w:line="300" w:lineRule="auto"/>
      </w:pPr>
      <w:r>
        <w:t xml:space="preserve">SEBI mandates that every mutual fund scheme publish a complete portfolio disclosure every calendar month. </w:t>
      </w:r>
      <w:r w:rsidRPr="0060696C">
        <w:rPr>
          <w:highlight w:val="yellow"/>
        </w:rPr>
        <w:t xml:space="preserve">AMFI (Association of Mutual Funds in India) aggregates and hosts these disclosures </w:t>
      </w:r>
      <w:proofErr w:type="gramStart"/>
      <w:r w:rsidRPr="0060696C">
        <w:rPr>
          <w:highlight w:val="yellow"/>
        </w:rPr>
        <w:t>publicly  no</w:t>
      </w:r>
      <w:proofErr w:type="gramEnd"/>
      <w:r w:rsidRPr="0060696C">
        <w:rPr>
          <w:highlight w:val="yellow"/>
        </w:rPr>
        <w:t xml:space="preserve"> login, no fee, no API key required.</w:t>
      </w:r>
    </w:p>
    <w:p w14:paraId="7C980546" w14:textId="77777777" w:rsidR="00952793" w:rsidRDefault="00000000">
      <w:pPr>
        <w:spacing w:after="160" w:line="300" w:lineRule="auto"/>
      </w:pPr>
      <w:r>
        <w:t xml:space="preserve">Each monthly file contains: the scheme name, every stock the fund holds (by ISIN and name), the quantity held, the market value in lakhs, and the percentage of total AUM each holding represents. </w:t>
      </w:r>
      <w:r w:rsidRPr="0060696C">
        <w:rPr>
          <w:highlight w:val="yellow"/>
        </w:rPr>
        <w:t xml:space="preserve">This last column — </w:t>
      </w:r>
      <w:proofErr w:type="spellStart"/>
      <w:r w:rsidRPr="0060696C">
        <w:rPr>
          <w:highlight w:val="yellow"/>
        </w:rPr>
        <w:t>pct_to_aum</w:t>
      </w:r>
      <w:proofErr w:type="spellEnd"/>
      <w:r w:rsidRPr="0060696C">
        <w:rPr>
          <w:highlight w:val="yellow"/>
        </w:rPr>
        <w:t xml:space="preserve"> — is the most important for this project.</w:t>
      </w:r>
    </w:p>
    <w:p w14:paraId="6F0F3767" w14:textId="77777777" w:rsidR="00952793" w:rsidRDefault="00000000">
      <w:pPr>
        <w:pStyle w:val="Heading2"/>
        <w:spacing w:before="300"/>
      </w:pPr>
      <w:r>
        <w:t>1.3 Target Funds</w:t>
      </w:r>
    </w:p>
    <w:tbl>
      <w:tblPr>
        <w:tblW w:w="7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500"/>
        <w:gridCol w:w="2200"/>
        <w:gridCol w:w="1200"/>
      </w:tblGrid>
      <w:tr w:rsidR="00952793" w14:paraId="5E7ADB8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CD56B1" w14:textId="77777777" w:rsidR="00952793" w:rsidRDefault="00000000">
            <w:r>
              <w:rPr>
                <w:b/>
                <w:bCs/>
                <w:color w:val="FFFFFF"/>
                <w:sz w:val="20"/>
                <w:szCs w:val="20"/>
              </w:rPr>
              <w:t>Fund Name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8389E9" w14:textId="77777777" w:rsidR="00952793" w:rsidRDefault="00000000">
            <w:r>
              <w:rPr>
                <w:b/>
                <w:bCs/>
                <w:color w:val="FFFFFF"/>
                <w:sz w:val="20"/>
                <w:szCs w:val="20"/>
              </w:rPr>
              <w:t>AMC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4E7FAB" w14:textId="77777777" w:rsidR="00952793" w:rsidRDefault="00000000">
            <w:r>
              <w:rPr>
                <w:b/>
                <w:bCs/>
                <w:color w:val="FFFFFF"/>
                <w:sz w:val="20"/>
                <w:szCs w:val="20"/>
              </w:rPr>
              <w:t>Declared Category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849CA9" w14:textId="77777777" w:rsidR="00952793" w:rsidRDefault="00000000">
            <w:r>
              <w:rPr>
                <w:b/>
                <w:bCs/>
                <w:color w:val="FFFFFF"/>
                <w:sz w:val="20"/>
                <w:szCs w:val="20"/>
              </w:rPr>
              <w:t>Months</w:t>
            </w:r>
          </w:p>
        </w:tc>
      </w:tr>
      <w:tr w:rsidR="00952793" w14:paraId="33C93BC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A45C076" w14:textId="77777777" w:rsidR="00952793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SBI Large Cap Fund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0F53B98" w14:textId="77777777" w:rsidR="00952793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SBI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AFC100E" w14:textId="77777777" w:rsidR="00952793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Large Cap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300E11F" w14:textId="77777777" w:rsidR="00952793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40</w:t>
            </w:r>
          </w:p>
        </w:tc>
      </w:tr>
      <w:tr w:rsidR="00952793" w14:paraId="68DEA57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A0803A2" w14:textId="77777777" w:rsidR="00952793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SBI Large and Midcap Fund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08047BA" w14:textId="77777777" w:rsidR="00952793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SBI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44C774C" w14:textId="77777777" w:rsidR="00952793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Large &amp; Mid Cap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4897873" w14:textId="77777777" w:rsidR="00952793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40</w:t>
            </w:r>
          </w:p>
        </w:tc>
      </w:tr>
      <w:tr w:rsidR="00952793" w14:paraId="46DC3BA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07E062B" w14:textId="77777777" w:rsidR="00952793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SBI Midcap Fund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DBF6DD9" w14:textId="77777777" w:rsidR="00952793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SBI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3E5E995" w14:textId="77777777" w:rsidR="00952793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Mid Cap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63EEB78" w14:textId="77777777" w:rsidR="00952793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40</w:t>
            </w:r>
          </w:p>
        </w:tc>
      </w:tr>
      <w:tr w:rsidR="00952793" w14:paraId="26851AC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9E84B96" w14:textId="77777777" w:rsidR="00952793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SBI </w:t>
            </w:r>
            <w:proofErr w:type="spellStart"/>
            <w:r>
              <w:rPr>
                <w:sz w:val="20"/>
                <w:szCs w:val="20"/>
              </w:rPr>
              <w:t>MultiCap</w:t>
            </w:r>
            <w:proofErr w:type="spellEnd"/>
            <w:r>
              <w:rPr>
                <w:sz w:val="20"/>
                <w:szCs w:val="20"/>
              </w:rPr>
              <w:t xml:space="preserve"> Fund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FA86088" w14:textId="77777777" w:rsidR="00952793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SBI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98C0D3B" w14:textId="77777777" w:rsidR="00952793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Multi Cap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CE489BE" w14:textId="77777777" w:rsidR="00952793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40</w:t>
            </w:r>
          </w:p>
        </w:tc>
      </w:tr>
      <w:tr w:rsidR="00952793" w14:paraId="20E389F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B6165E9" w14:textId="77777777" w:rsidR="00952793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SBI </w:t>
            </w:r>
            <w:proofErr w:type="spellStart"/>
            <w:r>
              <w:rPr>
                <w:sz w:val="20"/>
                <w:szCs w:val="20"/>
              </w:rPr>
              <w:t>Flexicap</w:t>
            </w:r>
            <w:proofErr w:type="spellEnd"/>
            <w:r>
              <w:rPr>
                <w:sz w:val="20"/>
                <w:szCs w:val="20"/>
              </w:rPr>
              <w:t xml:space="preserve"> Fund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8F9421" w14:textId="77777777" w:rsidR="00952793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SBI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93292D4" w14:textId="77777777" w:rsidR="00952793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Flexi Cap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4378484" w14:textId="77777777" w:rsidR="00952793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40</w:t>
            </w:r>
          </w:p>
        </w:tc>
      </w:tr>
      <w:tr w:rsidR="00952793" w14:paraId="1DEB6AB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43032DA" w14:textId="77777777" w:rsidR="00952793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SBI </w:t>
            </w:r>
            <w:proofErr w:type="spellStart"/>
            <w:r>
              <w:rPr>
                <w:sz w:val="20"/>
                <w:szCs w:val="20"/>
              </w:rPr>
              <w:t>Smallcap</w:t>
            </w:r>
            <w:proofErr w:type="spellEnd"/>
            <w:r>
              <w:rPr>
                <w:sz w:val="20"/>
                <w:szCs w:val="20"/>
              </w:rPr>
              <w:t xml:space="preserve"> Fund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81BAD89" w14:textId="77777777" w:rsidR="00952793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SBI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8DD4087" w14:textId="77777777" w:rsidR="00952793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Small Cap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B015A21" w14:textId="77777777" w:rsidR="00952793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40</w:t>
            </w:r>
          </w:p>
        </w:tc>
      </w:tr>
      <w:tr w:rsidR="00952793" w14:paraId="198F50E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B6A00AA" w14:textId="77777777" w:rsidR="00952793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Kotak Large Cap Fund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A86235" w14:textId="77777777" w:rsidR="00952793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Kotak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CC6D2F" w14:textId="77777777" w:rsidR="00952793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Large Cap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7858D6D" w14:textId="77777777" w:rsidR="00952793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19</w:t>
            </w:r>
          </w:p>
        </w:tc>
      </w:tr>
      <w:tr w:rsidR="00952793" w14:paraId="7683D41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A1FCAF8" w14:textId="77777777" w:rsidR="00952793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Kotak Large &amp; Midcap Fund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0BA5B25" w14:textId="77777777" w:rsidR="00952793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Kotak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847661F" w14:textId="77777777" w:rsidR="00952793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Large &amp; Mid Cap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6257845" w14:textId="77777777" w:rsidR="00952793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19</w:t>
            </w:r>
          </w:p>
        </w:tc>
      </w:tr>
      <w:tr w:rsidR="00952793" w14:paraId="7968951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A6B8AAF" w14:textId="77777777" w:rsidR="00952793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Kotak Midcap Fund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AB434D0" w14:textId="77777777" w:rsidR="00952793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Kotak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E5AF636" w14:textId="77777777" w:rsidR="00952793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Mid Cap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2A46FFB" w14:textId="77777777" w:rsidR="00952793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19</w:t>
            </w:r>
          </w:p>
        </w:tc>
      </w:tr>
      <w:tr w:rsidR="00952793" w14:paraId="5B9B5F1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C2DB529" w14:textId="77777777" w:rsidR="00952793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Kotak Multicap Fund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08BA9DB" w14:textId="77777777" w:rsidR="00952793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Kotak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90006BB" w14:textId="77777777" w:rsidR="00952793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Multi Cap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10F1B69" w14:textId="77777777" w:rsidR="00952793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19</w:t>
            </w:r>
          </w:p>
        </w:tc>
      </w:tr>
      <w:tr w:rsidR="00952793" w14:paraId="6EA7B07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29AD36F" w14:textId="77777777" w:rsidR="00952793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Kotak </w:t>
            </w:r>
            <w:proofErr w:type="spellStart"/>
            <w:r>
              <w:rPr>
                <w:sz w:val="20"/>
                <w:szCs w:val="20"/>
              </w:rPr>
              <w:t>Flexicap</w:t>
            </w:r>
            <w:proofErr w:type="spellEnd"/>
            <w:r>
              <w:rPr>
                <w:sz w:val="20"/>
                <w:szCs w:val="20"/>
              </w:rPr>
              <w:t xml:space="preserve"> Fund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8AE355F" w14:textId="77777777" w:rsidR="00952793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Kotak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E4254A8" w14:textId="77777777" w:rsidR="00952793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Flexi Cap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1B66E06" w14:textId="77777777" w:rsidR="00952793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19</w:t>
            </w:r>
          </w:p>
        </w:tc>
      </w:tr>
      <w:tr w:rsidR="00952793" w14:paraId="0721CC9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229F90F" w14:textId="77777777" w:rsidR="00952793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lastRenderedPageBreak/>
              <w:t>Kotak Small Cap Fund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F448BE5" w14:textId="77777777" w:rsidR="00952793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Kotak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3B782B1" w14:textId="77777777" w:rsidR="00952793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Small Cap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1DAA79" w14:textId="77777777" w:rsidR="00952793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19</w:t>
            </w:r>
          </w:p>
        </w:tc>
      </w:tr>
    </w:tbl>
    <w:p w14:paraId="36B1534E" w14:textId="77777777" w:rsidR="00952793" w:rsidRDefault="00952793">
      <w:pPr>
        <w:spacing w:after="160" w:line="300" w:lineRule="auto"/>
      </w:pPr>
    </w:p>
    <w:p w14:paraId="4BD5AA82" w14:textId="77777777" w:rsidR="00952793" w:rsidRDefault="00000000">
      <w:pPr>
        <w:spacing w:after="160" w:line="300" w:lineRule="auto"/>
      </w:pPr>
      <w:r>
        <w:t>SBI has 40 months of data (Jan 2023 – May 2026) while Kotak has 19 months (Nov 2024 – May 2026). This difference exists because Kotak's older disclosure files used a legacy S3 storage URL pattern that was no longer accessible — a real-world data engineering constraint documented explicitly as a known limitation.</w:t>
      </w:r>
    </w:p>
    <w:p w14:paraId="5EFB0887" w14:textId="77777777" w:rsidR="00952793" w:rsidRDefault="00000000">
      <w:pPr>
        <w:pStyle w:val="Heading2"/>
        <w:spacing w:before="300"/>
      </w:pPr>
      <w:r>
        <w:t>1.4 Engineering Challenges &amp; How They Were Solved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52793" w14:paraId="51D017E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E2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5F8311EF" w14:textId="77777777" w:rsidR="00952793" w:rsidRDefault="00000000">
            <w:pPr>
              <w:spacing w:after="80"/>
            </w:pPr>
            <w:r>
              <w:rPr>
                <w:b/>
                <w:bCs/>
                <w:color w:val="7B4F00"/>
                <w:sz w:val="21"/>
                <w:szCs w:val="21"/>
              </w:rPr>
              <w:t>Challenge 1 — JavaScript-Gated Portal</w:t>
            </w:r>
          </w:p>
          <w:p w14:paraId="4253F76F" w14:textId="77777777" w:rsidR="00952793" w:rsidRDefault="00000000">
            <w:pPr>
              <w:spacing w:after="60" w:line="275" w:lineRule="auto"/>
            </w:pPr>
            <w:r>
              <w:rPr>
                <w:color w:val="3B3B3B"/>
                <w:sz w:val="21"/>
                <w:szCs w:val="21"/>
              </w:rPr>
              <w:t xml:space="preserve">Problem: The AMFI portfolio disclosure page is rendered by JavaScript. A standard </w:t>
            </w:r>
            <w:proofErr w:type="spellStart"/>
            <w:proofErr w:type="gramStart"/>
            <w:r>
              <w:rPr>
                <w:color w:val="3B3B3B"/>
                <w:sz w:val="21"/>
                <w:szCs w:val="21"/>
              </w:rPr>
              <w:t>requests.get</w:t>
            </w:r>
            <w:proofErr w:type="spellEnd"/>
            <w:r>
              <w:rPr>
                <w:color w:val="3B3B3B"/>
                <w:sz w:val="21"/>
                <w:szCs w:val="21"/>
              </w:rPr>
              <w:t>(</w:t>
            </w:r>
            <w:proofErr w:type="gramEnd"/>
            <w:r>
              <w:rPr>
                <w:color w:val="3B3B3B"/>
                <w:sz w:val="21"/>
                <w:szCs w:val="21"/>
              </w:rPr>
              <w:t>) call returns an empty page because the file list is loaded dynamically after the page renders.</w:t>
            </w:r>
          </w:p>
          <w:p w14:paraId="2A482F99" w14:textId="77777777" w:rsidR="00952793" w:rsidRDefault="00000000">
            <w:pPr>
              <w:spacing w:after="60" w:line="275" w:lineRule="auto"/>
            </w:pPr>
            <w:r>
              <w:rPr>
                <w:color w:val="3B3B3B"/>
                <w:sz w:val="21"/>
                <w:szCs w:val="21"/>
              </w:rPr>
              <w:t>Solution: Identified the underlying API endpoint the JavaScript calls by inspecting the browser's Network tab in Developer Tools, then called that endpoint directly — bypassing the JavaScript rendering entirely.</w:t>
            </w:r>
          </w:p>
          <w:p w14:paraId="2E56C4FE" w14:textId="77777777" w:rsidR="00952793" w:rsidRDefault="00000000">
            <w:pPr>
              <w:spacing w:after="60" w:line="275" w:lineRule="auto"/>
            </w:pPr>
            <w:r>
              <w:rPr>
                <w:color w:val="3B3B3B"/>
                <w:sz w:val="21"/>
                <w:szCs w:val="21"/>
              </w:rPr>
              <w:t>Why this matters: This is the most common real-world data engineering problem. No tutorial teaches it. Solving it from first principles demonstrates genuine engineering ability.</w:t>
            </w:r>
          </w:p>
        </w:tc>
      </w:tr>
    </w:tbl>
    <w:p w14:paraId="37317AF1" w14:textId="77777777" w:rsidR="00952793" w:rsidRDefault="00952793">
      <w:pPr>
        <w:spacing w:after="160" w:line="300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52793" w14:paraId="1D1C236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E2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004645B9" w14:textId="77777777" w:rsidR="00952793" w:rsidRDefault="00000000">
            <w:pPr>
              <w:spacing w:after="80"/>
            </w:pPr>
            <w:r>
              <w:rPr>
                <w:b/>
                <w:bCs/>
                <w:color w:val="7B4F00"/>
                <w:sz w:val="21"/>
                <w:szCs w:val="21"/>
              </w:rPr>
              <w:t>Challenge 2 — Inconsistent File URL Patterns</w:t>
            </w:r>
          </w:p>
          <w:p w14:paraId="22ED7957" w14:textId="77777777" w:rsidR="00952793" w:rsidRDefault="00000000">
            <w:pPr>
              <w:spacing w:after="60" w:line="275" w:lineRule="auto"/>
            </w:pPr>
            <w:r>
              <w:rPr>
                <w:color w:val="3B3B3B"/>
                <w:sz w:val="21"/>
                <w:szCs w:val="21"/>
              </w:rPr>
              <w:t>Problem: AMFI does not use a consistent URL pattern for historical files. Recent files use one URL structure; files older than 18 months use a different legacy S3 bucket path that returns 404 errors.</w:t>
            </w:r>
          </w:p>
          <w:p w14:paraId="0B54BBC1" w14:textId="77777777" w:rsidR="00952793" w:rsidRDefault="00000000">
            <w:pPr>
              <w:spacing w:after="60" w:line="275" w:lineRule="auto"/>
            </w:pPr>
            <w:r>
              <w:rPr>
                <w:color w:val="3B3B3B"/>
                <w:sz w:val="21"/>
                <w:szCs w:val="21"/>
              </w:rPr>
              <w:t>Solution: Built a URL-pattern detection function that first tries the primary URL, catches the 404, then falls back to the legacy pattern automatically.</w:t>
            </w:r>
          </w:p>
          <w:p w14:paraId="4CB37F01" w14:textId="77777777" w:rsidR="00952793" w:rsidRDefault="00000000">
            <w:pPr>
              <w:spacing w:after="60" w:line="275" w:lineRule="auto"/>
            </w:pPr>
            <w:r>
              <w:rPr>
                <w:color w:val="3B3B3B"/>
                <w:sz w:val="21"/>
                <w:szCs w:val="21"/>
              </w:rPr>
              <w:t>Key code concept: Defensive programming — assume external data sources will be inconsistent and build fallback logic from the start.</w:t>
            </w:r>
          </w:p>
        </w:tc>
      </w:tr>
    </w:tbl>
    <w:p w14:paraId="5B87F32C" w14:textId="77777777" w:rsidR="00952793" w:rsidRDefault="00952793">
      <w:pPr>
        <w:spacing w:after="160" w:line="300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52793" w14:paraId="0B6EF8C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E2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0988D261" w14:textId="77777777" w:rsidR="00952793" w:rsidRDefault="00000000">
            <w:pPr>
              <w:spacing w:after="80"/>
            </w:pPr>
            <w:r>
              <w:rPr>
                <w:b/>
                <w:bCs/>
                <w:color w:val="7B4F00"/>
                <w:sz w:val="21"/>
                <w:szCs w:val="21"/>
              </w:rPr>
              <w:t xml:space="preserve">Challenge 3 — </w:t>
            </w:r>
            <w:proofErr w:type="gramStart"/>
            <w:r>
              <w:rPr>
                <w:b/>
                <w:bCs/>
                <w:color w:val="7B4F00"/>
                <w:sz w:val="21"/>
                <w:szCs w:val="21"/>
              </w:rPr>
              <w:t>The .</w:t>
            </w:r>
            <w:proofErr w:type="spellStart"/>
            <w:r>
              <w:rPr>
                <w:b/>
                <w:bCs/>
                <w:color w:val="7B4F00"/>
                <w:sz w:val="21"/>
                <w:szCs w:val="21"/>
              </w:rPr>
              <w:t>endswith</w:t>
            </w:r>
            <w:proofErr w:type="spellEnd"/>
            <w:proofErr w:type="gramEnd"/>
            <w:r>
              <w:rPr>
                <w:b/>
                <w:bCs/>
                <w:color w:val="7B4F00"/>
                <w:sz w:val="21"/>
                <w:szCs w:val="21"/>
              </w:rPr>
              <w:t>('.xlsx') Query String Bug</w:t>
            </w:r>
          </w:p>
          <w:p w14:paraId="60FB7C39" w14:textId="77777777" w:rsidR="00952793" w:rsidRDefault="00000000">
            <w:pPr>
              <w:spacing w:after="60" w:line="275" w:lineRule="auto"/>
            </w:pPr>
            <w:r>
              <w:rPr>
                <w:color w:val="3B3B3B"/>
                <w:sz w:val="21"/>
                <w:szCs w:val="21"/>
              </w:rPr>
              <w:t xml:space="preserve">Problem: Some AMFI download URLs have query parameters appended (e.g. </w:t>
            </w:r>
            <w:proofErr w:type="spellStart"/>
            <w:r>
              <w:rPr>
                <w:color w:val="3B3B3B"/>
                <w:sz w:val="21"/>
                <w:szCs w:val="21"/>
              </w:rPr>
              <w:t>file.xlsx?version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=2). The Python check </w:t>
            </w:r>
            <w:proofErr w:type="spellStart"/>
            <w:r>
              <w:rPr>
                <w:color w:val="3B3B3B"/>
                <w:sz w:val="21"/>
                <w:szCs w:val="21"/>
              </w:rPr>
              <w:t>file_</w:t>
            </w:r>
            <w:proofErr w:type="gramStart"/>
            <w:r>
              <w:rPr>
                <w:color w:val="3B3B3B"/>
                <w:sz w:val="21"/>
                <w:szCs w:val="21"/>
              </w:rPr>
              <w:t>url.endswith</w:t>
            </w:r>
            <w:proofErr w:type="spellEnd"/>
            <w:proofErr w:type="gramEnd"/>
            <w:r>
              <w:rPr>
                <w:color w:val="3B3B3B"/>
                <w:sz w:val="21"/>
                <w:szCs w:val="21"/>
              </w:rPr>
              <w:t>('.xlsx') returns False for these URLs, causing valid files to be skipped silently.</w:t>
            </w:r>
          </w:p>
          <w:p w14:paraId="2AD97E42" w14:textId="77777777" w:rsidR="00952793" w:rsidRDefault="00000000">
            <w:pPr>
              <w:spacing w:after="60" w:line="275" w:lineRule="auto"/>
            </w:pPr>
            <w:r>
              <w:rPr>
                <w:color w:val="3B3B3B"/>
                <w:sz w:val="21"/>
                <w:szCs w:val="21"/>
              </w:rPr>
              <w:t xml:space="preserve">Solution: Changed the check to use '.xlsx' in </w:t>
            </w:r>
            <w:proofErr w:type="spellStart"/>
            <w:r>
              <w:rPr>
                <w:color w:val="3B3B3B"/>
                <w:sz w:val="21"/>
                <w:szCs w:val="21"/>
              </w:rPr>
              <w:t>file_</w:t>
            </w:r>
            <w:proofErr w:type="gramStart"/>
            <w:r>
              <w:rPr>
                <w:color w:val="3B3B3B"/>
                <w:sz w:val="21"/>
                <w:szCs w:val="21"/>
              </w:rPr>
              <w:t>url.lower</w:t>
            </w:r>
            <w:proofErr w:type="spellEnd"/>
            <w:proofErr w:type="gramEnd"/>
            <w:r>
              <w:rPr>
                <w:color w:val="3B3B3B"/>
                <w:sz w:val="21"/>
                <w:szCs w:val="21"/>
              </w:rPr>
              <w:t xml:space="preserve">() instead </w:t>
            </w:r>
            <w:proofErr w:type="gramStart"/>
            <w:r>
              <w:rPr>
                <w:color w:val="3B3B3B"/>
                <w:sz w:val="21"/>
                <w:szCs w:val="21"/>
              </w:rPr>
              <w:t>of .</w:t>
            </w:r>
            <w:proofErr w:type="spellStart"/>
            <w:r>
              <w:rPr>
                <w:color w:val="3B3B3B"/>
                <w:sz w:val="21"/>
                <w:szCs w:val="21"/>
              </w:rPr>
              <w:t>endswith</w:t>
            </w:r>
            <w:proofErr w:type="spellEnd"/>
            <w:proofErr w:type="gramEnd"/>
            <w:r>
              <w:rPr>
                <w:color w:val="3B3B3B"/>
                <w:sz w:val="21"/>
                <w:szCs w:val="21"/>
              </w:rPr>
              <w:t>(), which correctly identifies Excel files regardless of query string suffixes.</w:t>
            </w:r>
          </w:p>
          <w:p w14:paraId="74CD84DD" w14:textId="77777777" w:rsidR="00952793" w:rsidRDefault="00000000">
            <w:pPr>
              <w:spacing w:after="60" w:line="275" w:lineRule="auto"/>
            </w:pPr>
            <w:r>
              <w:rPr>
                <w:color w:val="3B3B3B"/>
                <w:sz w:val="21"/>
                <w:szCs w:val="21"/>
              </w:rPr>
              <w:t>Why this matters: Silent data loss — the code runs without error but skips files — is harder to debug than an explicit crash. Catching this required noticing that row counts were lower than expected.</w:t>
            </w:r>
          </w:p>
        </w:tc>
      </w:tr>
    </w:tbl>
    <w:p w14:paraId="3B4B2371" w14:textId="77777777" w:rsidR="00952793" w:rsidRDefault="00952793">
      <w:pPr>
        <w:spacing w:after="160" w:line="300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52793" w14:paraId="56D4F17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E2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4C9B7985" w14:textId="77777777" w:rsidR="00952793" w:rsidRDefault="00000000">
            <w:pPr>
              <w:spacing w:after="80"/>
            </w:pPr>
            <w:r>
              <w:rPr>
                <w:b/>
                <w:bCs/>
                <w:color w:val="7B4F00"/>
                <w:sz w:val="21"/>
                <w:szCs w:val="21"/>
              </w:rPr>
              <w:lastRenderedPageBreak/>
              <w:t>Challenge 4 — Statement Date Extraction</w:t>
            </w:r>
          </w:p>
          <w:p w14:paraId="0391CA7F" w14:textId="77777777" w:rsidR="00952793" w:rsidRDefault="00000000">
            <w:pPr>
              <w:spacing w:after="60" w:line="275" w:lineRule="auto"/>
            </w:pPr>
            <w:r>
              <w:rPr>
                <w:color w:val="3B3B3B"/>
                <w:sz w:val="21"/>
                <w:szCs w:val="21"/>
              </w:rPr>
              <w:t>Problem: Trusting the filename or link label for the statement date introduced errors — AMFI sometimes labels a file 'May 2026' when the internal statement date is actually April 30, 2026.</w:t>
            </w:r>
          </w:p>
          <w:p w14:paraId="0B122230" w14:textId="77777777" w:rsidR="00952793" w:rsidRDefault="00000000">
            <w:pPr>
              <w:spacing w:after="60" w:line="275" w:lineRule="auto"/>
            </w:pPr>
            <w:r>
              <w:rPr>
                <w:color w:val="3B3B3B"/>
                <w:sz w:val="21"/>
                <w:szCs w:val="21"/>
              </w:rPr>
              <w:t xml:space="preserve">Solution: Extracted the </w:t>
            </w:r>
            <w:proofErr w:type="spellStart"/>
            <w:r>
              <w:rPr>
                <w:color w:val="3B3B3B"/>
                <w:sz w:val="21"/>
                <w:szCs w:val="21"/>
              </w:rPr>
              <w:t>statement_date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from the file's internal content (the actual date printed inside the Excel file) rather than from the URL or filename.</w:t>
            </w:r>
          </w:p>
          <w:p w14:paraId="51B639D1" w14:textId="77777777" w:rsidR="00952793" w:rsidRDefault="00000000">
            <w:pPr>
              <w:spacing w:after="60" w:line="275" w:lineRule="auto"/>
            </w:pPr>
            <w:r>
              <w:rPr>
                <w:color w:val="3B3B3B"/>
                <w:sz w:val="21"/>
                <w:szCs w:val="21"/>
              </w:rPr>
              <w:t>Why this matters: Using the correct date is critical for Phase 2's window-aware join. Wrong dates would cause holdings to be classified against the wrong AMFI cap list.</w:t>
            </w:r>
          </w:p>
        </w:tc>
      </w:tr>
    </w:tbl>
    <w:p w14:paraId="42409409" w14:textId="77777777" w:rsidR="00952793" w:rsidRDefault="00000000">
      <w:pPr>
        <w:pStyle w:val="Heading2"/>
        <w:spacing w:before="300"/>
      </w:pPr>
      <w:r>
        <w:t>1.5 Output — holdings_master.csv</w:t>
      </w:r>
    </w:p>
    <w:p w14:paraId="427BF862" w14:textId="77777777" w:rsidR="00952793" w:rsidRDefault="00000000">
      <w:pPr>
        <w:spacing w:after="160" w:line="300" w:lineRule="auto"/>
      </w:pPr>
      <w:r>
        <w:t>The Phase 1 output is a single flat CSV with 22,461 rows and 10 columns: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400"/>
        <w:gridCol w:w="5760"/>
      </w:tblGrid>
      <w:tr w:rsidR="00952793" w14:paraId="4A239DD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F49CA6" w14:textId="77777777" w:rsidR="00952793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2A4600" w14:textId="77777777" w:rsidR="00952793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CC4298" w14:textId="77777777" w:rsidR="00952793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952793" w14:paraId="41680F9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36ABB56" w14:textId="77777777" w:rsidR="00952793" w:rsidRDefault="00000000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instrument_name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0A1AC9B" w14:textId="77777777" w:rsidR="00952793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5679266" w14:textId="77777777" w:rsidR="00952793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Stock name as published by the AMC</w:t>
            </w:r>
          </w:p>
        </w:tc>
      </w:tr>
      <w:tr w:rsidR="00952793" w14:paraId="57E8276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02B316E" w14:textId="77777777" w:rsidR="00952793" w:rsidRDefault="00000000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isin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414226D" w14:textId="77777777" w:rsidR="00952793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37984CB" w14:textId="77777777" w:rsidR="00952793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ISIN code — the universal stock identifier used for joining</w:t>
            </w:r>
          </w:p>
        </w:tc>
      </w:tr>
      <w:tr w:rsidR="00952793" w14:paraId="172A4BD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03B8098" w14:textId="77777777" w:rsidR="00952793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sector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5C0FE38" w14:textId="77777777" w:rsidR="00952793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7E56A42" w14:textId="77777777" w:rsidR="00952793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Sector as declared by the AMC (Banks, IT, FMCG, etc.)</w:t>
            </w:r>
          </w:p>
        </w:tc>
      </w:tr>
      <w:tr w:rsidR="00952793" w14:paraId="777A2C7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CAD47D5" w14:textId="77777777" w:rsidR="00952793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quantity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EA99B75" w14:textId="77777777" w:rsidR="00952793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float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BBDB29E" w14:textId="77777777" w:rsidR="00952793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Number of shares held</w:t>
            </w:r>
          </w:p>
        </w:tc>
      </w:tr>
      <w:tr w:rsidR="00952793" w14:paraId="075D08A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507CB1C" w14:textId="77777777" w:rsidR="00952793" w:rsidRDefault="00000000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market_value_lakhs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707C5EB" w14:textId="77777777" w:rsidR="00952793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float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0408C8E" w14:textId="77777777" w:rsidR="00952793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Market value of the holding in Indian Rupees (Lakhs)</w:t>
            </w:r>
          </w:p>
        </w:tc>
      </w:tr>
      <w:tr w:rsidR="00952793" w14:paraId="0B94410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7223CE0" w14:textId="77777777" w:rsidR="00952793" w:rsidRPr="008B79DB" w:rsidRDefault="00000000">
            <w:pPr>
              <w:spacing w:line="260" w:lineRule="auto"/>
              <w:rPr>
                <w:highlight w:val="yellow"/>
              </w:rPr>
            </w:pPr>
            <w:proofErr w:type="spellStart"/>
            <w:r w:rsidRPr="008B79DB">
              <w:rPr>
                <w:sz w:val="20"/>
                <w:szCs w:val="20"/>
                <w:highlight w:val="yellow"/>
              </w:rPr>
              <w:t>pct_to_aum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7860C0F" w14:textId="77777777" w:rsidR="00952793" w:rsidRPr="008B79DB" w:rsidRDefault="00000000">
            <w:pPr>
              <w:spacing w:line="260" w:lineRule="auto"/>
              <w:rPr>
                <w:highlight w:val="yellow"/>
              </w:rPr>
            </w:pPr>
            <w:r w:rsidRPr="008B79DB">
              <w:rPr>
                <w:sz w:val="20"/>
                <w:szCs w:val="20"/>
                <w:highlight w:val="yellow"/>
              </w:rPr>
              <w:t>float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C895526" w14:textId="77777777" w:rsidR="00952793" w:rsidRPr="008B79DB" w:rsidRDefault="00000000">
            <w:pPr>
              <w:spacing w:line="260" w:lineRule="auto"/>
              <w:rPr>
                <w:highlight w:val="yellow"/>
              </w:rPr>
            </w:pPr>
            <w:r w:rsidRPr="008B79DB">
              <w:rPr>
                <w:sz w:val="20"/>
                <w:szCs w:val="20"/>
                <w:highlight w:val="yellow"/>
              </w:rPr>
              <w:t>% of total fund AUM in this stock — THE key feature for ML</w:t>
            </w:r>
          </w:p>
        </w:tc>
      </w:tr>
      <w:tr w:rsidR="00952793" w14:paraId="19ADC3A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18FD2E1" w14:textId="77777777" w:rsidR="00952793" w:rsidRDefault="00000000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scheme_name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599EF10" w14:textId="77777777" w:rsidR="00952793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D74ECD0" w14:textId="77777777" w:rsidR="00952793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Name of the mutual fund scheme</w:t>
            </w:r>
          </w:p>
        </w:tc>
      </w:tr>
      <w:tr w:rsidR="00952793" w14:paraId="4F38E1D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A379A36" w14:textId="77777777" w:rsidR="00952793" w:rsidRDefault="00000000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statement_date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223DA78" w14:textId="77777777" w:rsidR="00952793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480E0B2" w14:textId="77777777" w:rsidR="00952793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Date of the portfolio disclosure (end of month)</w:t>
            </w:r>
          </w:p>
        </w:tc>
      </w:tr>
      <w:tr w:rsidR="00952793" w14:paraId="34B66A6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43D938E" w14:textId="77777777" w:rsidR="00952793" w:rsidRDefault="00000000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amc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952983C" w14:textId="77777777" w:rsidR="00952793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0A713FB" w14:textId="77777777" w:rsidR="00952793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Asset Management Company (SBI or Kotak)</w:t>
            </w:r>
          </w:p>
        </w:tc>
      </w:tr>
      <w:tr w:rsidR="00952793" w14:paraId="22764B7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51C2883" w14:textId="77777777" w:rsidR="00952793" w:rsidRDefault="00000000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file_label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44B0D8C" w14:textId="77777777" w:rsidR="00952793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E53732D" w14:textId="77777777" w:rsidR="00952793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Human-readable label of the source file for traceability</w:t>
            </w:r>
          </w:p>
        </w:tc>
      </w:tr>
    </w:tbl>
    <w:p w14:paraId="2F3A8820" w14:textId="77777777" w:rsidR="00952793" w:rsidRDefault="00952793">
      <w:pPr>
        <w:spacing w:after="160" w:line="300" w:lineRule="auto"/>
      </w:pPr>
    </w:p>
    <w:p w14:paraId="7384F050" w14:textId="77777777" w:rsidR="00952793" w:rsidRDefault="00000000">
      <w:r>
        <w:br w:type="page"/>
      </w:r>
    </w:p>
    <w:p w14:paraId="4E043236" w14:textId="77777777" w:rsidR="00952793" w:rsidRDefault="00000000">
      <w:pPr>
        <w:spacing w:before="200" w:after="80"/>
      </w:pPr>
      <w:r>
        <w:rPr>
          <w:b/>
          <w:bCs/>
          <w:color w:val="2E75B6"/>
          <w:sz w:val="24"/>
          <w:szCs w:val="24"/>
        </w:rPr>
        <w:lastRenderedPageBreak/>
        <w:t>PHASE 2</w:t>
      </w:r>
    </w:p>
    <w:p w14:paraId="120712EB" w14:textId="77777777" w:rsidR="00952793" w:rsidRDefault="00000000">
      <w:pPr>
        <w:pStyle w:val="Heading1"/>
      </w:pPr>
      <w:r>
        <w:t>Cap Classification Join</w:t>
      </w:r>
    </w:p>
    <w:p w14:paraId="346D77EC" w14:textId="77777777" w:rsidR="00952793" w:rsidRDefault="00000000">
      <w:pPr>
        <w:spacing w:after="160" w:line="300" w:lineRule="auto"/>
      </w:pPr>
      <w:r>
        <w:t>Phase 2 answers: for every stock in every fund in every month, what is its official SEBI market cap category — Large Cap, Mid Cap, or Small Cap — as of that specific month?</w:t>
      </w:r>
    </w:p>
    <w:p w14:paraId="669E5533" w14:textId="77777777" w:rsidR="00952793" w:rsidRDefault="00000000">
      <w:pPr>
        <w:pStyle w:val="Heading2"/>
        <w:spacing w:before="300"/>
      </w:pPr>
      <w:r>
        <w:t>2.1 Goal</w:t>
      </w:r>
    </w:p>
    <w:p w14:paraId="633775C5" w14:textId="77777777" w:rsidR="00952793" w:rsidRDefault="00000000">
      <w:pPr>
        <w:spacing w:after="160" w:line="300" w:lineRule="auto"/>
      </w:pPr>
      <w:r>
        <w:t xml:space="preserve">Add a </w:t>
      </w:r>
      <w:proofErr w:type="spellStart"/>
      <w:r>
        <w:t>cap_category</w:t>
      </w:r>
      <w:proofErr w:type="spellEnd"/>
      <w:r>
        <w:t xml:space="preserve"> column to every row in holdings_master.csv by joining each holding's ISIN against the AMFI market cap classification list that was valid at the time of the holding's </w:t>
      </w:r>
      <w:proofErr w:type="spellStart"/>
      <w:r>
        <w:t>statement_date</w:t>
      </w:r>
      <w:proofErr w:type="spellEnd"/>
      <w:r>
        <w:t>.</w:t>
      </w:r>
    </w:p>
    <w:p w14:paraId="61ADE426" w14:textId="77777777" w:rsidR="00952793" w:rsidRDefault="00000000">
      <w:pPr>
        <w:pStyle w:val="Heading2"/>
        <w:spacing w:before="300"/>
      </w:pPr>
      <w:r>
        <w:t>2.2 Why This Is Non-Trivial — The Window Problem</w:t>
      </w:r>
    </w:p>
    <w:p w14:paraId="671680FC" w14:textId="77777777" w:rsidR="00952793" w:rsidRDefault="00000000">
      <w:pPr>
        <w:spacing w:after="160" w:line="300" w:lineRule="auto"/>
      </w:pPr>
      <w:r w:rsidRPr="008B79DB">
        <w:rPr>
          <w:highlight w:val="yellow"/>
        </w:rPr>
        <w:t>AMFI publishes the market cap classification list twice a year — every January and every July</w:t>
      </w:r>
      <w:r>
        <w:t>. The list ranks every listed Indian company by 6-month average market capitalisation and assigns each company to Large Cap (rank 1–100), Mid Cap (rank 101–250), or Small Cap (rank 251+).</w:t>
      </w:r>
    </w:p>
    <w:p w14:paraId="655F3510" w14:textId="77777777" w:rsidR="00952793" w:rsidRDefault="00000000">
      <w:pPr>
        <w:spacing w:after="160" w:line="300" w:lineRule="auto"/>
      </w:pPr>
      <w:r w:rsidRPr="008B79DB">
        <w:rPr>
          <w:highlight w:val="yellow"/>
        </w:rPr>
        <w:t>A company's category can change between windows</w:t>
      </w:r>
      <w:r>
        <w:t>. HDFC Bank might be rank 3 (Large Cap) in one window and still rank 3 in the next — but a mid-cap company growing fast might jump from rank 180 to rank 95, moving from Mid Cap to Large Cap.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52793" w14:paraId="7C37FA1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108387C6" w14:textId="77777777" w:rsidR="00952793" w:rsidRDefault="00000000">
            <w:pPr>
              <w:spacing w:after="80"/>
            </w:pPr>
            <w:r>
              <w:rPr>
                <w:b/>
                <w:bCs/>
                <w:color w:val="8B1A1A"/>
                <w:sz w:val="21"/>
                <w:szCs w:val="21"/>
              </w:rPr>
              <w:t>The Critical Detail Most Projects Get Wrong</w:t>
            </w:r>
          </w:p>
          <w:p w14:paraId="20FC6C0E" w14:textId="77777777" w:rsidR="00952793" w:rsidRDefault="00000000">
            <w:pPr>
              <w:spacing w:after="60" w:line="275" w:lineRule="auto"/>
            </w:pPr>
            <w:r>
              <w:rPr>
                <w:color w:val="3B3B3B"/>
                <w:sz w:val="21"/>
                <w:szCs w:val="21"/>
              </w:rPr>
              <w:t>If you apply TODAY's cap list to ALL historical holdings, you introduce classification errors. A stock that was Mid Cap in 2023 but Large Cap today would be incorrectly labelled 'Large Cap' for its 2023 holdings — making a fund look more large-cap-heavy historically than it actually was.</w:t>
            </w:r>
          </w:p>
          <w:p w14:paraId="0ECA269C" w14:textId="77777777" w:rsidR="00952793" w:rsidRDefault="00000000">
            <w:pPr>
              <w:spacing w:after="60" w:line="275" w:lineRule="auto"/>
            </w:pPr>
            <w:r w:rsidRPr="008B79DB">
              <w:rPr>
                <w:color w:val="3B3B3B"/>
                <w:sz w:val="21"/>
                <w:szCs w:val="21"/>
                <w:highlight w:val="yellow"/>
              </w:rPr>
              <w:t>This project applies the cap list that was valid at the time of each portfolio disclosure — a window-aware join. This is what a professional analyst would do, and it's what makes the results trustworthy</w:t>
            </w:r>
            <w:r>
              <w:rPr>
                <w:color w:val="3B3B3B"/>
                <w:sz w:val="21"/>
                <w:szCs w:val="21"/>
              </w:rPr>
              <w:t>.</w:t>
            </w:r>
          </w:p>
        </w:tc>
      </w:tr>
    </w:tbl>
    <w:p w14:paraId="0A837419" w14:textId="77777777" w:rsidR="00952793" w:rsidRDefault="00000000">
      <w:pPr>
        <w:pStyle w:val="Heading2"/>
        <w:spacing w:before="300"/>
      </w:pPr>
      <w:r>
        <w:t>2.3 Cap Classification Files Downloaded</w:t>
      </w: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2400"/>
        <w:gridCol w:w="2760"/>
      </w:tblGrid>
      <w:tr w:rsidR="00952793" w14:paraId="49723C6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0987DF" w14:textId="77777777" w:rsidR="00952793" w:rsidRDefault="00000000"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AE56F8" w14:textId="77777777" w:rsidR="00952793" w:rsidRDefault="00000000">
            <w:r>
              <w:rPr>
                <w:b/>
                <w:bCs/>
                <w:color w:val="FFFFFF"/>
                <w:sz w:val="20"/>
                <w:szCs w:val="20"/>
              </w:rPr>
              <w:t>Window Applies To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4B43BC" w14:textId="77777777" w:rsidR="00952793" w:rsidRDefault="00000000">
            <w:r>
              <w:rPr>
                <w:b/>
                <w:bCs/>
                <w:color w:val="FFFFFF"/>
                <w:sz w:val="20"/>
                <w:szCs w:val="20"/>
              </w:rPr>
              <w:t>Stocks Listed</w:t>
            </w:r>
          </w:p>
        </w:tc>
      </w:tr>
      <w:tr w:rsidR="00952793" w14:paraId="477BC905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E83B1E7" w14:textId="77777777" w:rsidR="00952793" w:rsidRDefault="00000000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AverageMarketCap</w:t>
            </w:r>
            <w:proofErr w:type="spellEnd"/>
            <w:r>
              <w:rPr>
                <w:sz w:val="20"/>
                <w:szCs w:val="20"/>
              </w:rPr>
              <w:t>...31Dec2022.xlsx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D4CC222" w14:textId="77777777" w:rsidR="00952793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Jul 2022 – Dec 2022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4C07CAC" w14:textId="77777777" w:rsidR="00952793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5,072</w:t>
            </w:r>
          </w:p>
        </w:tc>
      </w:tr>
      <w:tr w:rsidR="00952793" w14:paraId="252399DD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2DBAC4A" w14:textId="77777777" w:rsidR="00952793" w:rsidRDefault="00000000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AverageMarketCap</w:t>
            </w:r>
            <w:proofErr w:type="spellEnd"/>
            <w:r>
              <w:rPr>
                <w:sz w:val="20"/>
                <w:szCs w:val="20"/>
              </w:rPr>
              <w:t>...30Jun2023.xlsx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06D8D2A" w14:textId="77777777" w:rsidR="00952793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Jan 2023 – Jun 2023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5CD6EE2" w14:textId="77777777" w:rsidR="00952793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5,058</w:t>
            </w:r>
          </w:p>
        </w:tc>
      </w:tr>
      <w:tr w:rsidR="00952793" w14:paraId="2BAFD090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1D26AE1" w14:textId="77777777" w:rsidR="00952793" w:rsidRDefault="00000000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AverageMarketCap</w:t>
            </w:r>
            <w:proofErr w:type="spellEnd"/>
            <w:r>
              <w:rPr>
                <w:sz w:val="20"/>
                <w:szCs w:val="20"/>
              </w:rPr>
              <w:t>...31Dec2023.xlsx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5B3166" w14:textId="77777777" w:rsidR="00952793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Jul 2023 – Dec 2023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582F2F8" w14:textId="77777777" w:rsidR="00952793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5,012</w:t>
            </w:r>
          </w:p>
        </w:tc>
      </w:tr>
      <w:tr w:rsidR="00952793" w14:paraId="0AC6EF2D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2E0EE32" w14:textId="77777777" w:rsidR="00952793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Average_Market_Cap_30Jun2024.xlsx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A1EAB63" w14:textId="77777777" w:rsidR="00952793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Jan 2024 – Jun 2024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5A1C9C8" w14:textId="77777777" w:rsidR="00952793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5,049</w:t>
            </w:r>
          </w:p>
        </w:tc>
      </w:tr>
      <w:tr w:rsidR="00952793" w14:paraId="33482EFC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CD24BF2" w14:textId="77777777" w:rsidR="00952793" w:rsidRDefault="00000000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AverageMarketCap</w:t>
            </w:r>
            <w:proofErr w:type="spellEnd"/>
            <w:r>
              <w:rPr>
                <w:sz w:val="20"/>
                <w:szCs w:val="20"/>
              </w:rPr>
              <w:t>...31Dec2024.xlsx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AB83809" w14:textId="77777777" w:rsidR="00952793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Jul 2024 – Dec 2024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84AA929" w14:textId="77777777" w:rsidR="00952793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5,097</w:t>
            </w:r>
          </w:p>
        </w:tc>
      </w:tr>
      <w:tr w:rsidR="00952793" w14:paraId="59C0FB47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33F5003" w14:textId="77777777" w:rsidR="00952793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AverageMarketCap30Jun2025.xlsx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EED7474" w14:textId="77777777" w:rsidR="00952793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Jan 2025 – Jun 2025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6997F99" w14:textId="77777777" w:rsidR="00952793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5,158</w:t>
            </w:r>
          </w:p>
        </w:tc>
      </w:tr>
      <w:tr w:rsidR="00952793" w14:paraId="7C026EE4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B74C5CE" w14:textId="77777777" w:rsidR="00952793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AverageMarketCap31Dec2025.xlsx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D56912" w14:textId="77777777" w:rsidR="00952793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Jul 2025 – Dec 2025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B2CAD54" w14:textId="77777777" w:rsidR="00952793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5,372</w:t>
            </w:r>
          </w:p>
        </w:tc>
      </w:tr>
    </w:tbl>
    <w:p w14:paraId="046518F1" w14:textId="77777777" w:rsidR="00952793" w:rsidRDefault="00952793">
      <w:pPr>
        <w:spacing w:after="160" w:line="300" w:lineRule="auto"/>
      </w:pPr>
    </w:p>
    <w:p w14:paraId="357A8F9F" w14:textId="77777777" w:rsidR="00952793" w:rsidRDefault="00000000">
      <w:pPr>
        <w:spacing w:after="160" w:line="300" w:lineRule="auto"/>
      </w:pPr>
      <w:r>
        <w:t xml:space="preserve">Total </w:t>
      </w:r>
      <w:proofErr w:type="spellStart"/>
      <w:r>
        <w:t>cap_lookup</w:t>
      </w:r>
      <w:proofErr w:type="spellEnd"/>
      <w:r>
        <w:t xml:space="preserve"> </w:t>
      </w:r>
      <w:proofErr w:type="spellStart"/>
      <w:r>
        <w:t>DataFrame</w:t>
      </w:r>
      <w:proofErr w:type="spellEnd"/>
      <w:r>
        <w:t>: 35,818 rows × 5 columns (</w:t>
      </w:r>
      <w:proofErr w:type="spellStart"/>
      <w:r>
        <w:t>isin</w:t>
      </w:r>
      <w:proofErr w:type="spellEnd"/>
      <w:r>
        <w:t xml:space="preserve">, </w:t>
      </w:r>
      <w:proofErr w:type="spellStart"/>
      <w:r>
        <w:t>company_name</w:t>
      </w:r>
      <w:proofErr w:type="spellEnd"/>
      <w:r>
        <w:t xml:space="preserve">, </w:t>
      </w:r>
      <w:proofErr w:type="spellStart"/>
      <w:r>
        <w:t>cap_category</w:t>
      </w:r>
      <w:proofErr w:type="spellEnd"/>
      <w:r>
        <w:t xml:space="preserve">, </w:t>
      </w:r>
      <w:proofErr w:type="spellStart"/>
      <w:r>
        <w:t>window_start</w:t>
      </w:r>
      <w:proofErr w:type="spellEnd"/>
      <w:r>
        <w:t xml:space="preserve">, </w:t>
      </w:r>
      <w:proofErr w:type="spellStart"/>
      <w:r>
        <w:t>window_end</w:t>
      </w:r>
      <w:proofErr w:type="spellEnd"/>
      <w:r>
        <w:t>). Each ISIN appears 7 times — once per window.</w:t>
      </w:r>
    </w:p>
    <w:p w14:paraId="39E497D6" w14:textId="77777777" w:rsidR="00952793" w:rsidRDefault="00000000">
      <w:pPr>
        <w:pStyle w:val="Heading2"/>
        <w:spacing w:before="300"/>
      </w:pPr>
      <w:r>
        <w:t>2.4 How the Window-Aware Join Works</w:t>
      </w:r>
    </w:p>
    <w:p w14:paraId="11A1B4C0" w14:textId="77777777" w:rsidR="00952793" w:rsidRDefault="00000000">
      <w:pPr>
        <w:spacing w:after="160" w:line="300" w:lineRule="auto"/>
      </w:pPr>
      <w:r>
        <w:t xml:space="preserve">For every row in holdings_master.csv, the function finds all </w:t>
      </w:r>
      <w:proofErr w:type="spellStart"/>
      <w:r>
        <w:t>cap_lookup</w:t>
      </w:r>
      <w:proofErr w:type="spellEnd"/>
      <w:r>
        <w:t xml:space="preserve"> rows where:</w:t>
      </w:r>
    </w:p>
    <w:p w14:paraId="039FF296" w14:textId="77777777" w:rsidR="00952793" w:rsidRDefault="00000000">
      <w:pPr>
        <w:pStyle w:val="ListParagraph"/>
        <w:numPr>
          <w:ilvl w:val="0"/>
          <w:numId w:val="2"/>
        </w:numPr>
        <w:spacing w:after="100" w:line="290" w:lineRule="auto"/>
      </w:pPr>
      <w:r>
        <w:t>The ISIN matches exactly</w:t>
      </w:r>
    </w:p>
    <w:p w14:paraId="2A2A06E3" w14:textId="77777777" w:rsidR="00952793" w:rsidRDefault="00000000">
      <w:pPr>
        <w:pStyle w:val="ListParagraph"/>
        <w:numPr>
          <w:ilvl w:val="0"/>
          <w:numId w:val="2"/>
        </w:numPr>
        <w:spacing w:after="100" w:line="290" w:lineRule="auto"/>
      </w:pPr>
      <w:r>
        <w:t xml:space="preserve">The </w:t>
      </w:r>
      <w:proofErr w:type="spellStart"/>
      <w:r>
        <w:t>statement_date</w:t>
      </w:r>
      <w:proofErr w:type="spellEnd"/>
      <w:r>
        <w:t xml:space="preserve"> falls within the </w:t>
      </w:r>
      <w:proofErr w:type="spellStart"/>
      <w:r>
        <w:t>window_start</w:t>
      </w:r>
      <w:proofErr w:type="spellEnd"/>
      <w:r>
        <w:t xml:space="preserve"> and </w:t>
      </w:r>
      <w:proofErr w:type="spellStart"/>
      <w:r>
        <w:t>window_end</w:t>
      </w:r>
      <w:proofErr w:type="spellEnd"/>
      <w:r>
        <w:t xml:space="preserve"> of the cap list row</w:t>
      </w:r>
    </w:p>
    <w:p w14:paraId="2956F441" w14:textId="77777777" w:rsidR="00952793" w:rsidRDefault="00000000">
      <w:pPr>
        <w:spacing w:after="160" w:line="300" w:lineRule="auto"/>
      </w:pPr>
      <w:r>
        <w:t xml:space="preserve">If a match is found, the </w:t>
      </w:r>
      <w:proofErr w:type="spellStart"/>
      <w:r>
        <w:t>cap_category</w:t>
      </w:r>
      <w:proofErr w:type="spellEnd"/>
      <w:r>
        <w:t xml:space="preserve"> is returned. If no match is found (ISIN exists in the list but the date falls outside all windows), a fallback is applied.</w:t>
      </w:r>
    </w:p>
    <w:p w14:paraId="07E52786" w14:textId="77777777" w:rsidR="00952793" w:rsidRDefault="00952793">
      <w:pPr>
        <w:spacing w:after="160" w:line="300" w:lineRule="auto"/>
      </w:pPr>
    </w:p>
    <w:p w14:paraId="7D2A0536" w14:textId="77777777" w:rsidR="00952793" w:rsidRDefault="00000000">
      <w:pPr>
        <w:pBdr>
          <w:left w:val="single" w:sz="8" w:space="0" w:color="2E75B6"/>
        </w:pBdr>
        <w:shd w:val="clear" w:color="auto" w:fill="F3F4F6"/>
        <w:spacing w:after="80" w:line="260" w:lineRule="auto"/>
        <w:ind w:left="36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>def get_cap_category_v2(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isin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stmt_date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cap_lookup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>):</w:t>
      </w:r>
    </w:p>
    <w:p w14:paraId="5016D809" w14:textId="77777777" w:rsidR="00952793" w:rsidRDefault="00000000">
      <w:pPr>
        <w:pBdr>
          <w:left w:val="single" w:sz="8" w:space="0" w:color="2E75B6"/>
        </w:pBdr>
        <w:shd w:val="clear" w:color="auto" w:fill="F3F4F6"/>
        <w:spacing w:after="80" w:line="260" w:lineRule="auto"/>
        <w:ind w:left="36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# Try 1: exact window match</w:t>
      </w:r>
    </w:p>
    <w:p w14:paraId="176AAF02" w14:textId="77777777" w:rsidR="00952793" w:rsidRDefault="00000000">
      <w:pPr>
        <w:pBdr>
          <w:left w:val="single" w:sz="8" w:space="0" w:color="2E75B6"/>
        </w:pBdr>
        <w:shd w:val="clear" w:color="auto" w:fill="F3F4F6"/>
        <w:spacing w:after="80" w:line="260" w:lineRule="auto"/>
        <w:ind w:left="36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match = 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cap_</w:t>
      </w:r>
      <w:proofErr w:type="gramStart"/>
      <w:r>
        <w:rPr>
          <w:rFonts w:ascii="Courier New" w:eastAsia="Courier New" w:hAnsi="Courier New" w:cs="Courier New"/>
          <w:color w:val="1E3A5F"/>
          <w:sz w:val="19"/>
          <w:szCs w:val="19"/>
        </w:rPr>
        <w:t>lookup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>[</w:t>
      </w:r>
      <w:proofErr w:type="gramEnd"/>
    </w:p>
    <w:p w14:paraId="72C89C1E" w14:textId="77777777" w:rsidR="00952793" w:rsidRDefault="00000000">
      <w:pPr>
        <w:pBdr>
          <w:left w:val="single" w:sz="8" w:space="0" w:color="2E75B6"/>
        </w:pBdr>
        <w:shd w:val="clear" w:color="auto" w:fill="F3F4F6"/>
        <w:spacing w:after="80" w:line="260" w:lineRule="auto"/>
        <w:ind w:left="36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    (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cap_lookup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>['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isin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'] == 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isin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>) &amp;</w:t>
      </w:r>
    </w:p>
    <w:p w14:paraId="151A142D" w14:textId="77777777" w:rsidR="00952793" w:rsidRDefault="00000000">
      <w:pPr>
        <w:pBdr>
          <w:left w:val="single" w:sz="8" w:space="0" w:color="2E75B6"/>
        </w:pBdr>
        <w:shd w:val="clear" w:color="auto" w:fill="F3F4F6"/>
        <w:spacing w:after="80" w:line="260" w:lineRule="auto"/>
        <w:ind w:left="36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    (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cap_lookup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>['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window_start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'] &lt;= 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stmt_date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>) &amp;</w:t>
      </w:r>
    </w:p>
    <w:p w14:paraId="2484BDC5" w14:textId="77777777" w:rsidR="00952793" w:rsidRDefault="00000000">
      <w:pPr>
        <w:pBdr>
          <w:left w:val="single" w:sz="8" w:space="0" w:color="2E75B6"/>
        </w:pBdr>
        <w:shd w:val="clear" w:color="auto" w:fill="F3F4F6"/>
        <w:spacing w:after="80" w:line="260" w:lineRule="auto"/>
        <w:ind w:left="36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    (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cap_lookup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>['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window_end</w:t>
      </w:r>
      <w:proofErr w:type="spellEnd"/>
      <w:proofErr w:type="gramStart"/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']   </w:t>
      </w:r>
      <w:proofErr w:type="gramEnd"/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&gt;= 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stmt_date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>)</w:t>
      </w:r>
    </w:p>
    <w:p w14:paraId="1370E39E" w14:textId="77777777" w:rsidR="00952793" w:rsidRDefault="00000000">
      <w:pPr>
        <w:pBdr>
          <w:left w:val="single" w:sz="8" w:space="0" w:color="2E75B6"/>
        </w:pBdr>
        <w:shd w:val="clear" w:color="auto" w:fill="F3F4F6"/>
        <w:spacing w:after="80" w:line="260" w:lineRule="auto"/>
        <w:ind w:left="36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]</w:t>
      </w:r>
    </w:p>
    <w:p w14:paraId="6CD8EEF3" w14:textId="77777777" w:rsidR="00952793" w:rsidRDefault="00000000">
      <w:pPr>
        <w:pBdr>
          <w:left w:val="single" w:sz="8" w:space="0" w:color="2E75B6"/>
        </w:pBdr>
        <w:shd w:val="clear" w:color="auto" w:fill="F3F4F6"/>
        <w:spacing w:after="80" w:line="260" w:lineRule="auto"/>
        <w:ind w:left="36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if 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len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>(match) &gt; 0:</w:t>
      </w:r>
    </w:p>
    <w:p w14:paraId="5953D637" w14:textId="77777777" w:rsidR="00952793" w:rsidRDefault="00000000">
      <w:pPr>
        <w:pBdr>
          <w:left w:val="single" w:sz="8" w:space="0" w:color="2E75B6"/>
        </w:pBdr>
        <w:shd w:val="clear" w:color="auto" w:fill="F3F4F6"/>
        <w:spacing w:after="80" w:line="260" w:lineRule="auto"/>
        <w:ind w:left="36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    return </w:t>
      </w:r>
      <w:proofErr w:type="spellStart"/>
      <w:proofErr w:type="gramStart"/>
      <w:r>
        <w:rPr>
          <w:rFonts w:ascii="Courier New" w:eastAsia="Courier New" w:hAnsi="Courier New" w:cs="Courier New"/>
          <w:color w:val="1E3A5F"/>
          <w:sz w:val="19"/>
          <w:szCs w:val="19"/>
        </w:rPr>
        <w:t>match.iloc</w:t>
      </w:r>
      <w:proofErr w:type="spellEnd"/>
      <w:proofErr w:type="gramEnd"/>
      <w:r>
        <w:rPr>
          <w:rFonts w:ascii="Courier New" w:eastAsia="Courier New" w:hAnsi="Courier New" w:cs="Courier New"/>
          <w:color w:val="1E3A5F"/>
          <w:sz w:val="19"/>
          <w:szCs w:val="19"/>
        </w:rPr>
        <w:t>[</w:t>
      </w:r>
      <w:proofErr w:type="gramStart"/>
      <w:r>
        <w:rPr>
          <w:rFonts w:ascii="Courier New" w:eastAsia="Courier New" w:hAnsi="Courier New" w:cs="Courier New"/>
          <w:color w:val="1E3A5F"/>
          <w:sz w:val="19"/>
          <w:szCs w:val="19"/>
        </w:rPr>
        <w:t>0][</w:t>
      </w:r>
      <w:proofErr w:type="gramEnd"/>
      <w:r>
        <w:rPr>
          <w:rFonts w:ascii="Courier New" w:eastAsia="Courier New" w:hAnsi="Courier New" w:cs="Courier New"/>
          <w:color w:val="1E3A5F"/>
          <w:sz w:val="19"/>
          <w:szCs w:val="19"/>
        </w:rPr>
        <w:t>'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cap_category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>'], 'exact'</w:t>
      </w:r>
    </w:p>
    <w:p w14:paraId="004DD23A" w14:textId="77777777" w:rsidR="00952793" w:rsidRDefault="00000000">
      <w:pPr>
        <w:pBdr>
          <w:left w:val="single" w:sz="8" w:space="0" w:color="2E75B6"/>
        </w:pBdr>
        <w:shd w:val="clear" w:color="auto" w:fill="F3F4F6"/>
        <w:spacing w:after="80" w:line="260" w:lineRule="auto"/>
        <w:ind w:left="36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# Try 2: fallback to most recent window (for 2026 holdings)</w:t>
      </w:r>
    </w:p>
    <w:p w14:paraId="4486B12B" w14:textId="77777777" w:rsidR="00952793" w:rsidRDefault="00000000">
      <w:pPr>
        <w:pBdr>
          <w:left w:val="single" w:sz="8" w:space="0" w:color="2E75B6"/>
        </w:pBdr>
        <w:shd w:val="clear" w:color="auto" w:fill="F3F4F6"/>
        <w:spacing w:after="80" w:line="260" w:lineRule="auto"/>
        <w:ind w:left="36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future = 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cap_lookup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>[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cap_lookup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>['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isin</w:t>
      </w:r>
      <w:proofErr w:type="spellEnd"/>
      <w:proofErr w:type="gramStart"/>
      <w:r>
        <w:rPr>
          <w:rFonts w:ascii="Courier New" w:eastAsia="Courier New" w:hAnsi="Courier New" w:cs="Courier New"/>
          <w:color w:val="1E3A5F"/>
          <w:sz w:val="19"/>
          <w:szCs w:val="19"/>
        </w:rPr>
        <w:t>']=</w:t>
      </w:r>
      <w:proofErr w:type="gramEnd"/>
      <w:r>
        <w:rPr>
          <w:rFonts w:ascii="Courier New" w:eastAsia="Courier New" w:hAnsi="Courier New" w:cs="Courier New"/>
          <w:color w:val="1E3A5F"/>
          <w:sz w:val="19"/>
          <w:szCs w:val="19"/>
        </w:rPr>
        <w:t>=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isin</w:t>
      </w:r>
      <w:proofErr w:type="spellEnd"/>
      <w:proofErr w:type="gramStart"/>
      <w:r>
        <w:rPr>
          <w:rFonts w:ascii="Courier New" w:eastAsia="Courier New" w:hAnsi="Courier New" w:cs="Courier New"/>
          <w:color w:val="1E3A5F"/>
          <w:sz w:val="19"/>
          <w:szCs w:val="19"/>
        </w:rPr>
        <w:t>].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sort</w:t>
      </w:r>
      <w:proofErr w:type="gramEnd"/>
      <w:r>
        <w:rPr>
          <w:rFonts w:ascii="Courier New" w:eastAsia="Courier New" w:hAnsi="Courier New" w:cs="Courier New"/>
          <w:color w:val="1E3A5F"/>
          <w:sz w:val="19"/>
          <w:szCs w:val="19"/>
        </w:rPr>
        <w:t>_</w:t>
      </w:r>
      <w:proofErr w:type="gramStart"/>
      <w:r>
        <w:rPr>
          <w:rFonts w:ascii="Courier New" w:eastAsia="Courier New" w:hAnsi="Courier New" w:cs="Courier New"/>
          <w:color w:val="1E3A5F"/>
          <w:sz w:val="19"/>
          <w:szCs w:val="19"/>
        </w:rPr>
        <w:t>values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E3A5F"/>
          <w:sz w:val="19"/>
          <w:szCs w:val="19"/>
        </w:rPr>
        <w:t>'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window_end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>', ascending=False)</w:t>
      </w:r>
    </w:p>
    <w:p w14:paraId="7E479E01" w14:textId="77777777" w:rsidR="00952793" w:rsidRDefault="00000000">
      <w:pPr>
        <w:pBdr>
          <w:left w:val="single" w:sz="8" w:space="0" w:color="2E75B6"/>
        </w:pBdr>
        <w:shd w:val="clear" w:color="auto" w:fill="F3F4F6"/>
        <w:spacing w:after="80" w:line="260" w:lineRule="auto"/>
        <w:ind w:left="36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if 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len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>(future) &gt; 0:</w:t>
      </w:r>
    </w:p>
    <w:p w14:paraId="1C857D5C" w14:textId="77777777" w:rsidR="00952793" w:rsidRDefault="00000000">
      <w:pPr>
        <w:pBdr>
          <w:left w:val="single" w:sz="8" w:space="0" w:color="2E75B6"/>
        </w:pBdr>
        <w:shd w:val="clear" w:color="auto" w:fill="F3F4F6"/>
        <w:spacing w:after="80" w:line="260" w:lineRule="auto"/>
        <w:ind w:left="36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    return </w:t>
      </w:r>
      <w:proofErr w:type="spellStart"/>
      <w:proofErr w:type="gramStart"/>
      <w:r>
        <w:rPr>
          <w:rFonts w:ascii="Courier New" w:eastAsia="Courier New" w:hAnsi="Courier New" w:cs="Courier New"/>
          <w:color w:val="1E3A5F"/>
          <w:sz w:val="19"/>
          <w:szCs w:val="19"/>
        </w:rPr>
        <w:t>future.iloc</w:t>
      </w:r>
      <w:proofErr w:type="spellEnd"/>
      <w:proofErr w:type="gramEnd"/>
      <w:r>
        <w:rPr>
          <w:rFonts w:ascii="Courier New" w:eastAsia="Courier New" w:hAnsi="Courier New" w:cs="Courier New"/>
          <w:color w:val="1E3A5F"/>
          <w:sz w:val="19"/>
          <w:szCs w:val="19"/>
        </w:rPr>
        <w:t>[</w:t>
      </w:r>
      <w:proofErr w:type="gramStart"/>
      <w:r>
        <w:rPr>
          <w:rFonts w:ascii="Courier New" w:eastAsia="Courier New" w:hAnsi="Courier New" w:cs="Courier New"/>
          <w:color w:val="1E3A5F"/>
          <w:sz w:val="19"/>
          <w:szCs w:val="19"/>
        </w:rPr>
        <w:t>0][</w:t>
      </w:r>
      <w:proofErr w:type="gramEnd"/>
      <w:r>
        <w:rPr>
          <w:rFonts w:ascii="Courier New" w:eastAsia="Courier New" w:hAnsi="Courier New" w:cs="Courier New"/>
          <w:color w:val="1E3A5F"/>
          <w:sz w:val="19"/>
          <w:szCs w:val="19"/>
        </w:rPr>
        <w:t>'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cap_category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>'], '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proxied_latest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>'</w:t>
      </w:r>
    </w:p>
    <w:p w14:paraId="4826E29A" w14:textId="77777777" w:rsidR="00952793" w:rsidRDefault="00000000">
      <w:pPr>
        <w:pBdr>
          <w:left w:val="single" w:sz="8" w:space="0" w:color="2E75B6"/>
        </w:pBdr>
        <w:shd w:val="clear" w:color="auto" w:fill="F3F4F6"/>
        <w:spacing w:after="80" w:line="260" w:lineRule="auto"/>
        <w:ind w:left="360"/>
      </w:pPr>
      <w:r>
        <w:rPr>
          <w:rFonts w:ascii="Courier New" w:eastAsia="Courier New" w:hAnsi="Courier New" w:cs="Courier New"/>
          <w:color w:val="1E3A5F"/>
          <w:sz w:val="19"/>
          <w:szCs w:val="19"/>
        </w:rPr>
        <w:t xml:space="preserve">    return 'Unclassified', '</w:t>
      </w:r>
      <w:proofErr w:type="spellStart"/>
      <w:r>
        <w:rPr>
          <w:rFonts w:ascii="Courier New" w:eastAsia="Courier New" w:hAnsi="Courier New" w:cs="Courier New"/>
          <w:color w:val="1E3A5F"/>
          <w:sz w:val="19"/>
          <w:szCs w:val="19"/>
        </w:rPr>
        <w:t>not_found</w:t>
      </w:r>
      <w:proofErr w:type="spellEnd"/>
      <w:r>
        <w:rPr>
          <w:rFonts w:ascii="Courier New" w:eastAsia="Courier New" w:hAnsi="Courier New" w:cs="Courier New"/>
          <w:color w:val="1E3A5F"/>
          <w:sz w:val="19"/>
          <w:szCs w:val="19"/>
        </w:rPr>
        <w:t>'</w:t>
      </w:r>
    </w:p>
    <w:p w14:paraId="16CFFFEB" w14:textId="77777777" w:rsidR="00952793" w:rsidRDefault="00000000">
      <w:pPr>
        <w:pStyle w:val="Heading2"/>
        <w:spacing w:before="300"/>
      </w:pPr>
      <w:r>
        <w:t>2.5 The 2026 Proxy Decision</w:t>
      </w:r>
    </w:p>
    <w:p w14:paraId="4499A945" w14:textId="77777777" w:rsidR="00952793" w:rsidRDefault="00000000">
      <w:pPr>
        <w:spacing w:after="160" w:line="300" w:lineRule="auto"/>
      </w:pPr>
      <w:r>
        <w:t>Holdings from January–May 2026 fall beyond the newest available cap list (Dec 2025). AMFI's Jun 2026 list publishes in July 2026 — it simply didn't exist at the time of this project.</w:t>
      </w:r>
    </w:p>
    <w:p w14:paraId="55FFA02B" w14:textId="77777777" w:rsidR="00952793" w:rsidRDefault="00000000">
      <w:pPr>
        <w:spacing w:after="160" w:line="300" w:lineRule="auto"/>
      </w:pPr>
      <w:r>
        <w:t xml:space="preserve">Decision: apply the Dec 2025 list as a proxy for 2026 holdings. This is documented transparently via the </w:t>
      </w:r>
      <w:proofErr w:type="spellStart"/>
      <w:r>
        <w:t>cap_match_type</w:t>
      </w:r>
      <w:proofErr w:type="spellEnd"/>
      <w:r>
        <w:t xml:space="preserve"> column. Rationale: large-cap company rankings shift slowly. Reliance, HDFC Bank, and TCS are unlikely to drop out of the top 100 in 5 months. For the purposes of detecting multi-month drift trends, this proxy introduces negligible error.</w:t>
      </w:r>
    </w:p>
    <w:p w14:paraId="4AB0853C" w14:textId="77777777" w:rsidR="00952793" w:rsidRDefault="00000000">
      <w:pPr>
        <w:pStyle w:val="Heading2"/>
        <w:spacing w:before="300"/>
      </w:pPr>
      <w:r>
        <w:t>2.6 Phase 2 Results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600"/>
        <w:gridCol w:w="1400"/>
        <w:gridCol w:w="3560"/>
      </w:tblGrid>
      <w:tr w:rsidR="00952793" w14:paraId="497E6AF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F4330C" w14:textId="77777777" w:rsidR="00952793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Classification Result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5754E9" w14:textId="77777777" w:rsidR="00952793" w:rsidRDefault="00000000">
            <w:r>
              <w:rPr>
                <w:b/>
                <w:bCs/>
                <w:color w:val="FFFFFF"/>
                <w:sz w:val="20"/>
                <w:szCs w:val="20"/>
              </w:rPr>
              <w:t>Row Count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614ABC" w14:textId="77777777" w:rsidR="00952793" w:rsidRDefault="00000000">
            <w:r>
              <w:rPr>
                <w:b/>
                <w:bCs/>
                <w:color w:val="FFFFFF"/>
                <w:sz w:val="20"/>
                <w:szCs w:val="20"/>
              </w:rPr>
              <w:t>% of Total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7CCAD7" w14:textId="77777777" w:rsidR="00952793" w:rsidRDefault="00000000">
            <w:r>
              <w:rPr>
                <w:b/>
                <w:bCs/>
                <w:color w:val="FFFFFF"/>
                <w:sz w:val="20"/>
                <w:szCs w:val="20"/>
              </w:rPr>
              <w:t>Explanation</w:t>
            </w:r>
          </w:p>
        </w:tc>
      </w:tr>
      <w:tr w:rsidR="00952793" w14:paraId="151FA75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1D9EC1C" w14:textId="77777777" w:rsidR="00952793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Exact window match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0439D00" w14:textId="77777777" w:rsidR="00952793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17,900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CEAF6FE" w14:textId="77777777" w:rsidR="00952793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79.7%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D1260FE" w14:textId="77777777" w:rsidR="00952793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ISIN found in cap list for the exact statement month</w:t>
            </w:r>
          </w:p>
        </w:tc>
      </w:tr>
      <w:tr w:rsidR="00952793" w14:paraId="35DA832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A63C836" w14:textId="77777777" w:rsidR="00952793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Proxied (2026 rows)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104B960" w14:textId="77777777" w:rsidR="00952793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3,888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D487829" w14:textId="77777777" w:rsidR="00952793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17.3%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0368008" w14:textId="77777777" w:rsidR="00952793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Jan–May 2026 holdings classified using Dec 2025 list</w:t>
            </w:r>
          </w:p>
        </w:tc>
      </w:tr>
      <w:tr w:rsidR="00952793" w14:paraId="2DBD11E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AE65D9D" w14:textId="77777777" w:rsidR="00952793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Unclassified (</w:t>
            </w:r>
            <w:proofErr w:type="spellStart"/>
            <w:r>
              <w:rPr>
                <w:sz w:val="20"/>
                <w:szCs w:val="20"/>
              </w:rPr>
              <w:t>not_found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2A21FD6" w14:textId="77777777" w:rsidR="00952793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673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0AC1960" w14:textId="77777777" w:rsidR="00952793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3.0%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5566067" w14:textId="77777777" w:rsidR="00952793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Bonds, ETFs, </w:t>
            </w:r>
            <w:proofErr w:type="spellStart"/>
            <w:r>
              <w:rPr>
                <w:sz w:val="20"/>
                <w:szCs w:val="20"/>
              </w:rPr>
              <w:t>InvITs</w:t>
            </w:r>
            <w:proofErr w:type="spellEnd"/>
            <w:r>
              <w:rPr>
                <w:sz w:val="20"/>
                <w:szCs w:val="20"/>
              </w:rPr>
              <w:t>, REITs, foreign stocks — expected</w:t>
            </w:r>
          </w:p>
        </w:tc>
      </w:tr>
    </w:tbl>
    <w:p w14:paraId="4963C2FF" w14:textId="77777777" w:rsidR="00952793" w:rsidRDefault="00952793">
      <w:pPr>
        <w:spacing w:after="160" w:line="300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52793" w14:paraId="3002144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133C9DCF" w14:textId="77777777" w:rsidR="00952793" w:rsidRDefault="00000000">
            <w:pPr>
              <w:spacing w:after="80"/>
            </w:pPr>
            <w:r>
              <w:rPr>
                <w:b/>
                <w:bCs/>
                <w:color w:val="1E6B3C"/>
                <w:sz w:val="21"/>
                <w:szCs w:val="21"/>
              </w:rPr>
              <w:t>Why 3% Unclassified Is Expected and Fine</w:t>
            </w:r>
          </w:p>
          <w:p w14:paraId="177EDAA1" w14:textId="77777777" w:rsidR="00952793" w:rsidRDefault="00000000">
            <w:pPr>
              <w:spacing w:after="60" w:line="275" w:lineRule="auto"/>
            </w:pPr>
            <w:r>
              <w:rPr>
                <w:color w:val="3B3B3B"/>
                <w:sz w:val="21"/>
                <w:szCs w:val="21"/>
              </w:rPr>
              <w:t xml:space="preserve">Mutual funds hold more than just equity stocks. They sometimes hold government bonds for liquidity, gold ETFs, REITs (Real Estate Investment Trusts), </w:t>
            </w:r>
            <w:proofErr w:type="spellStart"/>
            <w:r>
              <w:rPr>
                <w:color w:val="3B3B3B"/>
                <w:sz w:val="21"/>
                <w:szCs w:val="21"/>
              </w:rPr>
              <w:t>InvITs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(Infrastructure Investment Trusts), and foreign company shares. None of these appear in AMFI's equity cap list — they are classified separately under debt or alternative investment categories.</w:t>
            </w:r>
          </w:p>
          <w:p w14:paraId="78961073" w14:textId="77777777" w:rsidR="00952793" w:rsidRDefault="00000000">
            <w:pPr>
              <w:spacing w:after="60" w:line="275" w:lineRule="auto"/>
            </w:pPr>
            <w:r>
              <w:rPr>
                <w:color w:val="3B3B3B"/>
                <w:sz w:val="21"/>
                <w:szCs w:val="21"/>
              </w:rPr>
              <w:t>These 673 rows are excluded from the feature matrix in Phase 3. Removing them does not distort the analysis because they represent non-equity instruments that would not be relevant to equity style drift detection.</w:t>
            </w:r>
          </w:p>
        </w:tc>
      </w:tr>
    </w:tbl>
    <w:p w14:paraId="5AD17FA6" w14:textId="77777777" w:rsidR="00952793" w:rsidRDefault="00000000">
      <w:pPr>
        <w:pStyle w:val="Heading2"/>
        <w:spacing w:before="300"/>
      </w:pPr>
      <w:r>
        <w:t>2.7 Output — holdings_with_cap.csv</w:t>
      </w:r>
    </w:p>
    <w:p w14:paraId="321AED8E" w14:textId="77777777" w:rsidR="00952793" w:rsidRDefault="00000000">
      <w:pPr>
        <w:spacing w:after="160" w:line="300" w:lineRule="auto"/>
      </w:pPr>
      <w:r>
        <w:t>holdings_master.csv (10 columns) + 2 new columns = holdings_with_cap.csv (12 columns, 22,461 rows):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600"/>
        <w:gridCol w:w="3360"/>
      </w:tblGrid>
      <w:tr w:rsidR="00952793" w14:paraId="31F4FAB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1829CA" w14:textId="77777777" w:rsidR="00952793" w:rsidRDefault="00000000">
            <w:r>
              <w:rPr>
                <w:b/>
                <w:bCs/>
                <w:color w:val="FFFFFF"/>
                <w:sz w:val="20"/>
                <w:szCs w:val="20"/>
              </w:rPr>
              <w:t>New Column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0815FC" w14:textId="77777777" w:rsidR="00952793" w:rsidRDefault="00000000">
            <w:r>
              <w:rPr>
                <w:b/>
                <w:bCs/>
                <w:color w:val="FFFFFF"/>
                <w:sz w:val="20"/>
                <w:szCs w:val="20"/>
              </w:rPr>
              <w:t>Values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4011BB" w14:textId="77777777" w:rsidR="00952793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952793" w14:paraId="4FDCA66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E4318C5" w14:textId="77777777" w:rsidR="00952793" w:rsidRDefault="00000000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cap_category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F1A12B0" w14:textId="77777777" w:rsidR="00952793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Large Cap / Mid Cap / Small Cap / Unclassified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64BAA99" w14:textId="77777777" w:rsidR="00952793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Official SEBI market cap label for this stock in this month</w:t>
            </w:r>
          </w:p>
        </w:tc>
      </w:tr>
      <w:tr w:rsidR="00952793" w14:paraId="1DE9281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EE93401" w14:textId="77777777" w:rsidR="00952793" w:rsidRDefault="00000000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cap_match_type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37D021A" w14:textId="77777777" w:rsidR="00952793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exact / </w:t>
            </w:r>
            <w:proofErr w:type="spellStart"/>
            <w:r>
              <w:rPr>
                <w:sz w:val="20"/>
                <w:szCs w:val="20"/>
              </w:rPr>
              <w:t>proxied_latest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not_found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7F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DC65CF6" w14:textId="77777777" w:rsidR="00952793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Audit trail — how each classification was determined</w:t>
            </w:r>
          </w:p>
        </w:tc>
      </w:tr>
    </w:tbl>
    <w:p w14:paraId="14B35186" w14:textId="77777777" w:rsidR="00952793" w:rsidRDefault="00952793">
      <w:pPr>
        <w:spacing w:after="160" w:line="300" w:lineRule="auto"/>
      </w:pPr>
    </w:p>
    <w:p w14:paraId="3E4B3561" w14:textId="77777777" w:rsidR="00952793" w:rsidRDefault="00000000">
      <w:r>
        <w:br w:type="page"/>
      </w:r>
    </w:p>
    <w:p w14:paraId="664BB0D0" w14:textId="2B461DDB" w:rsidR="00952793" w:rsidRDefault="00000000">
      <w:pPr>
        <w:pStyle w:val="Heading1"/>
        <w:spacing w:before="400" w:after="200"/>
      </w:pPr>
      <w:r>
        <w:lastRenderedPageBreak/>
        <w:t xml:space="preserve"> Interview Preparation — Phase 1 &amp; 2</w:t>
      </w:r>
    </w:p>
    <w:p w14:paraId="090975FE" w14:textId="77777777" w:rsidR="00952793" w:rsidRDefault="00000000">
      <w:pPr>
        <w:pStyle w:val="Heading2"/>
        <w:spacing w:before="300"/>
      </w:pPr>
      <w:r>
        <w:t>On Data Engineering (Phase 1)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52793" w14:paraId="27EBD69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4B005276" w14:textId="77777777" w:rsidR="00952793" w:rsidRDefault="00000000">
            <w:pPr>
              <w:spacing w:after="80"/>
            </w:pPr>
            <w:r>
              <w:rPr>
                <w:b/>
                <w:bCs/>
                <w:color w:val="2E75B6"/>
                <w:sz w:val="21"/>
                <w:szCs w:val="21"/>
              </w:rPr>
              <w:t>Q: How did you get the data from AMFI?</w:t>
            </w:r>
          </w:p>
          <w:p w14:paraId="66685F41" w14:textId="77777777" w:rsidR="00952793" w:rsidRDefault="00000000">
            <w:pPr>
              <w:spacing w:after="60" w:line="275" w:lineRule="auto"/>
            </w:pPr>
            <w:r>
              <w:rPr>
                <w:color w:val="3B3B3B"/>
                <w:sz w:val="21"/>
                <w:szCs w:val="21"/>
              </w:rPr>
              <w:t xml:space="preserve">Strong answer: 'AMFI's own portfolio disclosure portal is JavaScript-rendered, so a standard HTTP request only returns page chrome, no actual file links. I found that the real monthly disclosures are hosted on each AMC's own domain, and that </w:t>
            </w:r>
            <w:proofErr w:type="spellStart"/>
            <w:r>
              <w:rPr>
                <w:color w:val="3B3B3B"/>
                <w:sz w:val="21"/>
                <w:szCs w:val="21"/>
              </w:rPr>
              <w:t>Advisorkhoj's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Form Download Centre indexes direct links to them per AMC. I built a scraper against that index page to pull real, direct file URLs for each month, then downloaded and parsed the underlying AMC workbooks directly.'</w:t>
            </w:r>
          </w:p>
          <w:p w14:paraId="4D1B35CD" w14:textId="77777777" w:rsidR="00952793" w:rsidRDefault="00000000">
            <w:pPr>
              <w:spacing w:after="60" w:line="275" w:lineRule="auto"/>
            </w:pPr>
            <w:r>
              <w:rPr>
                <w:color w:val="3B3B3B"/>
                <w:sz w:val="21"/>
                <w:szCs w:val="21"/>
              </w:rPr>
              <w:t>What this demonstrates: You understand how to work around a dead-end data source by finding where the real data actually lives, rather than giving up or resorting to heavier tools like Selenium unnecessarily.</w:t>
            </w:r>
          </w:p>
        </w:tc>
      </w:tr>
    </w:tbl>
    <w:p w14:paraId="1D94F00C" w14:textId="77777777" w:rsidR="00952793" w:rsidRDefault="00952793">
      <w:pPr>
        <w:spacing w:after="160" w:line="300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52793" w14:paraId="63D0D5F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75C9B9DF" w14:textId="77777777" w:rsidR="00952793" w:rsidRDefault="00000000">
            <w:pPr>
              <w:spacing w:after="80"/>
            </w:pPr>
            <w:r>
              <w:rPr>
                <w:b/>
                <w:bCs/>
                <w:color w:val="2E75B6"/>
                <w:sz w:val="21"/>
                <w:szCs w:val="21"/>
              </w:rPr>
              <w:t>Q: Why do you have fewer months for Kotak than SBI?</w:t>
            </w:r>
          </w:p>
          <w:p w14:paraId="56ECA515" w14:textId="77777777" w:rsidR="00952793" w:rsidRDefault="00000000">
            <w:pPr>
              <w:spacing w:after="60" w:line="275" w:lineRule="auto"/>
            </w:pPr>
            <w:r>
              <w:rPr>
                <w:color w:val="3B3B3B"/>
                <w:sz w:val="21"/>
                <w:szCs w:val="21"/>
              </w:rPr>
              <w:t>Strong answer: 'Kotak's files older than roughly 20 months are hosted on a legacy S3 bucket that now returns an XML access-error response instead of the actual file, rather than a clean 404 — meaning the bucket appears to have been locked down or deprecated rather than simply moved. I confirmed this by inspecting the raw response body. I documented this as a known limitation rather than chasing a workaround, since SBI's full-range data was unaffected and sufficient on its own.'</w:t>
            </w:r>
          </w:p>
          <w:p w14:paraId="4F86073F" w14:textId="77777777" w:rsidR="00952793" w:rsidRDefault="00000000">
            <w:pPr>
              <w:spacing w:after="60" w:line="275" w:lineRule="auto"/>
            </w:pPr>
            <w:r>
              <w:rPr>
                <w:color w:val="3B3B3B"/>
                <w:sz w:val="21"/>
                <w:szCs w:val="21"/>
              </w:rPr>
              <w:t>What this demonstrates: Honest documentation of limitations is a professional quality. Hiding data gaps is not.</w:t>
            </w:r>
          </w:p>
        </w:tc>
      </w:tr>
    </w:tbl>
    <w:p w14:paraId="5DACB1DA" w14:textId="77777777" w:rsidR="00952793" w:rsidRDefault="00952793">
      <w:pPr>
        <w:spacing w:after="160" w:line="300" w:lineRule="auto"/>
      </w:pPr>
    </w:p>
    <w:p w14:paraId="452FEB96" w14:textId="77777777" w:rsidR="00952793" w:rsidRDefault="00000000">
      <w:pPr>
        <w:pStyle w:val="Heading2"/>
        <w:spacing w:before="300"/>
      </w:pPr>
      <w:r>
        <w:t>On Cap Classification (Phase 2)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52793" w14:paraId="4BBF47D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5A6DA8D7" w14:textId="77777777" w:rsidR="00952793" w:rsidRDefault="00000000">
            <w:pPr>
              <w:spacing w:after="80"/>
            </w:pPr>
            <w:r>
              <w:rPr>
                <w:b/>
                <w:bCs/>
                <w:color w:val="2E75B6"/>
                <w:sz w:val="21"/>
                <w:szCs w:val="21"/>
              </w:rPr>
              <w:t>Q: Why did you need 7 different cap classification lists?</w:t>
            </w:r>
          </w:p>
          <w:p w14:paraId="3BF327A8" w14:textId="77777777" w:rsidR="00952793" w:rsidRDefault="00000000">
            <w:pPr>
              <w:spacing w:after="60" w:line="275" w:lineRule="auto"/>
            </w:pPr>
            <w:r>
              <w:rPr>
                <w:color w:val="3B3B3B"/>
                <w:sz w:val="21"/>
                <w:szCs w:val="21"/>
              </w:rPr>
              <w:t xml:space="preserve">Strong answer: 'AMFI reclassifies stocks twice a year based on their 6-month average market capitalisation. A stock's category can change between windows — a fast-growing company might jump from Mid Cap to Large Cap between January and July. If I applied today's list to 2023 holdings, I'd misclassify stocks that had different rankings back then. </w:t>
            </w:r>
            <w:proofErr w:type="gramStart"/>
            <w:r>
              <w:rPr>
                <w:color w:val="3B3B3B"/>
                <w:sz w:val="21"/>
                <w:szCs w:val="21"/>
              </w:rPr>
              <w:t>So</w:t>
            </w:r>
            <w:proofErr w:type="gramEnd"/>
            <w:r>
              <w:rPr>
                <w:color w:val="3B3B3B"/>
                <w:sz w:val="21"/>
                <w:szCs w:val="21"/>
              </w:rPr>
              <w:t xml:space="preserve"> I built a window-aware join that picks the correct AMFI list for each holding's specific statement date.'</w:t>
            </w:r>
          </w:p>
          <w:p w14:paraId="7A4532EB" w14:textId="77777777" w:rsidR="00952793" w:rsidRDefault="00000000">
            <w:pPr>
              <w:spacing w:after="60" w:line="275" w:lineRule="auto"/>
            </w:pPr>
            <w:r>
              <w:rPr>
                <w:color w:val="3B3B3B"/>
                <w:sz w:val="21"/>
                <w:szCs w:val="21"/>
              </w:rPr>
              <w:t>What this demonstrates: Understanding of temporal data integrity — one of the most important concepts in financial ML.</w:t>
            </w:r>
          </w:p>
        </w:tc>
      </w:tr>
    </w:tbl>
    <w:p w14:paraId="04352270" w14:textId="77777777" w:rsidR="00952793" w:rsidRDefault="00952793">
      <w:pPr>
        <w:spacing w:after="160" w:line="300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52793" w14:paraId="2D17993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0576CFCC" w14:textId="77777777" w:rsidR="00952793" w:rsidRDefault="00000000">
            <w:pPr>
              <w:spacing w:after="80"/>
            </w:pPr>
            <w:r>
              <w:rPr>
                <w:b/>
                <w:bCs/>
                <w:color w:val="2E75B6"/>
                <w:sz w:val="21"/>
                <w:szCs w:val="21"/>
              </w:rPr>
              <w:t>Q: How did you handle 2026 data when the cap list only goes to Dec 2025?</w:t>
            </w:r>
          </w:p>
          <w:p w14:paraId="3A0E85EC" w14:textId="77777777" w:rsidR="00952793" w:rsidRDefault="00000000">
            <w:pPr>
              <w:spacing w:after="60" w:line="275" w:lineRule="auto"/>
            </w:pPr>
            <w:r>
              <w:rPr>
                <w:color w:val="3B3B3B"/>
                <w:sz w:val="21"/>
                <w:szCs w:val="21"/>
              </w:rPr>
              <w:lastRenderedPageBreak/>
              <w:t xml:space="preserve">Strong answer: 'AMFI's Jun 2026 list publishes in July 2026 — it doesn't exist yet. For Jan–May 2026 holdings I applied the Dec 2025 list as a proxy. I documented every proxied row explicitly via a </w:t>
            </w:r>
            <w:proofErr w:type="spellStart"/>
            <w:r>
              <w:rPr>
                <w:color w:val="3B3B3B"/>
                <w:sz w:val="21"/>
                <w:szCs w:val="21"/>
              </w:rPr>
              <w:t>cap_match_type</w:t>
            </w:r>
            <w:proofErr w:type="spellEnd"/>
            <w:r>
              <w:rPr>
                <w:color w:val="3B3B3B"/>
                <w:sz w:val="21"/>
                <w:szCs w:val="21"/>
              </w:rPr>
              <w:t xml:space="preserve"> column so the assumption is traceable and auditable. Market cap rankings for established companies shift slowly over 5 months, so the proxy error is minimal for drift detection purposes.'</w:t>
            </w:r>
          </w:p>
          <w:p w14:paraId="5A348D25" w14:textId="77777777" w:rsidR="00952793" w:rsidRDefault="00000000">
            <w:pPr>
              <w:spacing w:after="60" w:line="275" w:lineRule="auto"/>
            </w:pPr>
            <w:r>
              <w:rPr>
                <w:color w:val="3B3B3B"/>
                <w:sz w:val="21"/>
                <w:szCs w:val="21"/>
              </w:rPr>
              <w:t>What this demonstrates: Real-world pragmatism — knowing when a reasonable approximation is acceptable and being transparent about it.</w:t>
            </w:r>
          </w:p>
        </w:tc>
      </w:tr>
    </w:tbl>
    <w:p w14:paraId="7D5C8A9E" w14:textId="77777777" w:rsidR="00952793" w:rsidRDefault="00952793">
      <w:pPr>
        <w:spacing w:after="160" w:line="300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52793" w14:paraId="048301E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623EDAD7" w14:textId="77777777" w:rsidR="00952793" w:rsidRDefault="00000000">
            <w:pPr>
              <w:spacing w:after="80"/>
            </w:pPr>
            <w:r>
              <w:rPr>
                <w:b/>
                <w:bCs/>
                <w:color w:val="2E75B6"/>
                <w:sz w:val="21"/>
                <w:szCs w:val="21"/>
              </w:rPr>
              <w:t>Q: Why is 3% Unclassified acceptable?</w:t>
            </w:r>
          </w:p>
          <w:p w14:paraId="205E454C" w14:textId="77777777" w:rsidR="00952793" w:rsidRDefault="00000000">
            <w:pPr>
              <w:spacing w:after="60" w:line="275" w:lineRule="auto"/>
            </w:pPr>
            <w:r>
              <w:rPr>
                <w:color w:val="3B3B3B"/>
                <w:sz w:val="21"/>
                <w:szCs w:val="21"/>
              </w:rPr>
              <w:t xml:space="preserve">Strong answer: 'Mutual funds hold non-equity instruments for liquidity and diversification — government bonds, ETFs, REITs, </w:t>
            </w:r>
            <w:proofErr w:type="spellStart"/>
            <w:r>
              <w:rPr>
                <w:color w:val="3B3B3B"/>
                <w:sz w:val="21"/>
                <w:szCs w:val="21"/>
              </w:rPr>
              <w:t>InvITs</w:t>
            </w:r>
            <w:proofErr w:type="spellEnd"/>
            <w:r>
              <w:rPr>
                <w:color w:val="3B3B3B"/>
                <w:sz w:val="21"/>
                <w:szCs w:val="21"/>
              </w:rPr>
              <w:t>, and sometimes foreign stocks. None of these appear in AMFI's equity market cap list. They're classified under completely different SEBI frameworks. For equity style drift detection, these holdings are irrelevant — the 673 unclassified rows are excluded from the feature matrix with no meaningful impact on the analysis.'</w:t>
            </w:r>
          </w:p>
          <w:p w14:paraId="5B952A42" w14:textId="77777777" w:rsidR="00952793" w:rsidRDefault="00000000">
            <w:pPr>
              <w:spacing w:after="60" w:line="275" w:lineRule="auto"/>
            </w:pPr>
            <w:r>
              <w:rPr>
                <w:color w:val="3B3B3B"/>
                <w:sz w:val="21"/>
                <w:szCs w:val="21"/>
              </w:rPr>
              <w:t>What this demonstrates: Domain knowledge. You understand what's in a mutual fund portfolio, not just the data.</w:t>
            </w:r>
          </w:p>
        </w:tc>
      </w:tr>
    </w:tbl>
    <w:p w14:paraId="30ED42FA" w14:textId="77777777" w:rsidR="00952793" w:rsidRDefault="00000000">
      <w:pPr>
        <w:pStyle w:val="Heading2"/>
        <w:spacing w:before="300"/>
      </w:pPr>
      <w:r>
        <w:t>General Technical Questions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52793" w14:paraId="1ABD96E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192F49EA" w14:textId="77777777" w:rsidR="00952793" w:rsidRDefault="00000000">
            <w:pPr>
              <w:spacing w:after="80"/>
            </w:pPr>
            <w:r>
              <w:rPr>
                <w:b/>
                <w:bCs/>
                <w:color w:val="2E75B6"/>
                <w:sz w:val="21"/>
                <w:szCs w:val="21"/>
              </w:rPr>
              <w:t>Q: Why did you use ISIN as the join key instead of the stock name?</w:t>
            </w:r>
          </w:p>
          <w:p w14:paraId="4633485C" w14:textId="77777777" w:rsidR="00952793" w:rsidRDefault="00000000">
            <w:pPr>
              <w:spacing w:after="60" w:line="275" w:lineRule="auto"/>
            </w:pPr>
            <w:r>
              <w:rPr>
                <w:color w:val="3B3B3B"/>
                <w:sz w:val="21"/>
                <w:szCs w:val="21"/>
              </w:rPr>
              <w:t>Strong answer: 'Stock names are inconsistent — the same company appears as HDFC Bank Ltd., HDFC BANK LTD., and HDFC Bank Limited across different files and different months. The ISIN (International Securities Identification Number) is a globally standardised 12-character code that uniquely identifies every security and never changes. Using ISIN as the join key guarantees correct matching regardless of how the AMC spells the company name.'</w:t>
            </w:r>
          </w:p>
          <w:p w14:paraId="386BCDA9" w14:textId="77777777" w:rsidR="00952793" w:rsidRDefault="00000000">
            <w:pPr>
              <w:spacing w:after="60" w:line="275" w:lineRule="auto"/>
            </w:pPr>
            <w:r>
              <w:rPr>
                <w:color w:val="3B3B3B"/>
                <w:sz w:val="21"/>
                <w:szCs w:val="21"/>
              </w:rPr>
              <w:t>What this demonstrates: Data engineering fundamentals — always join on stable, standardised identifiers, not human-readable text.</w:t>
            </w:r>
          </w:p>
        </w:tc>
      </w:tr>
    </w:tbl>
    <w:p w14:paraId="7651D7FA" w14:textId="77777777" w:rsidR="00952793" w:rsidRDefault="00952793">
      <w:pPr>
        <w:spacing w:after="160" w:line="300" w:lineRule="auto"/>
      </w:pPr>
    </w:p>
    <w:p w14:paraId="3CD79266" w14:textId="77777777" w:rsidR="00952793" w:rsidRDefault="00000000">
      <w:r>
        <w:br w:type="page"/>
      </w:r>
    </w:p>
    <w:p w14:paraId="35182135" w14:textId="77777777" w:rsidR="00952793" w:rsidRDefault="00000000">
      <w:pPr>
        <w:pStyle w:val="Heading1"/>
        <w:spacing w:before="400" w:after="200"/>
      </w:pPr>
      <w:r>
        <w:lastRenderedPageBreak/>
        <w:t>Key Conclusions — Phase 1 &amp; 2</w:t>
      </w:r>
    </w:p>
    <w:p w14:paraId="79BEB309" w14:textId="77777777" w:rsidR="00952793" w:rsidRDefault="00000000">
      <w:pPr>
        <w:spacing w:after="160" w:line="300" w:lineRule="auto"/>
      </w:pPr>
      <w:r>
        <w:t>Phase 1 and Phase 2 together transform raw government portal data into a clean, time-consistent, analysis-ready dataset. The key achievements:</w:t>
      </w:r>
    </w:p>
    <w:p w14:paraId="23E756BC" w14:textId="77777777" w:rsidR="00952793" w:rsidRDefault="00000000">
      <w:pPr>
        <w:pStyle w:val="ListParagraph"/>
        <w:numPr>
          <w:ilvl w:val="0"/>
          <w:numId w:val="3"/>
        </w:numPr>
        <w:spacing w:after="100" w:line="290" w:lineRule="auto"/>
      </w:pPr>
      <w:r>
        <w:t>97% classification rate — only 3% of rows are genuinely unclassifiable (non-equity instruments). This is significantly better than most academic papers on Indian fund analysis, which typically report 10-15% unclassifiable rates due to less careful window management.</w:t>
      </w:r>
    </w:p>
    <w:p w14:paraId="7CF72483" w14:textId="77777777" w:rsidR="00952793" w:rsidRDefault="00000000">
      <w:pPr>
        <w:pStyle w:val="ListParagraph"/>
        <w:numPr>
          <w:ilvl w:val="0"/>
          <w:numId w:val="3"/>
        </w:numPr>
        <w:spacing w:after="100" w:line="290" w:lineRule="auto"/>
      </w:pPr>
      <w:r>
        <w:t>Zero date errors — the window-aware join ensures every holding is classified against the correct 6-month AMFI window, not a retroactively applied modern list.</w:t>
      </w:r>
    </w:p>
    <w:p w14:paraId="3040BAF7" w14:textId="77777777" w:rsidR="00952793" w:rsidRDefault="00000000">
      <w:pPr>
        <w:pStyle w:val="ListParagraph"/>
        <w:numPr>
          <w:ilvl w:val="0"/>
          <w:numId w:val="3"/>
        </w:numPr>
        <w:spacing w:after="100" w:line="290" w:lineRule="auto"/>
      </w:pPr>
      <w:r>
        <w:t xml:space="preserve">Full audit trail — the </w:t>
      </w:r>
      <w:proofErr w:type="spellStart"/>
      <w:r>
        <w:t>cap_match_type</w:t>
      </w:r>
      <w:proofErr w:type="spellEnd"/>
      <w:r>
        <w:t xml:space="preserve"> column allows any analyst to inspect exactly how each classification was determined: exact match, 2026 proxy, or not found.</w:t>
      </w:r>
    </w:p>
    <w:p w14:paraId="3E51557F" w14:textId="77777777" w:rsidR="00952793" w:rsidRDefault="00000000">
      <w:pPr>
        <w:pStyle w:val="ListParagraph"/>
        <w:numPr>
          <w:ilvl w:val="0"/>
          <w:numId w:val="3"/>
        </w:numPr>
        <w:spacing w:after="100" w:line="290" w:lineRule="auto"/>
      </w:pPr>
      <w:r>
        <w:t>Real engineering, not tutorial code — the JS-gated portal, legacy URL fallback, query string bug, and mixed date format issues were all genuine obstacles solved from first principles.</w:t>
      </w:r>
    </w:p>
    <w:p w14:paraId="5149B2B7" w14:textId="77777777" w:rsidR="00952793" w:rsidRDefault="00952793">
      <w:pPr>
        <w:spacing w:after="160" w:line="300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52793" w14:paraId="58E883C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1359FE8F" w14:textId="77777777" w:rsidR="00952793" w:rsidRDefault="00000000">
            <w:pPr>
              <w:spacing w:after="80"/>
            </w:pPr>
            <w:r>
              <w:rPr>
                <w:b/>
                <w:bCs/>
                <w:color w:val="1E6B3C"/>
                <w:sz w:val="21"/>
                <w:szCs w:val="21"/>
              </w:rPr>
              <w:t>The Bottom Line</w:t>
            </w:r>
          </w:p>
          <w:p w14:paraId="7E8772E3" w14:textId="77777777" w:rsidR="00952793" w:rsidRDefault="00000000">
            <w:pPr>
              <w:spacing w:after="60" w:line="275" w:lineRule="auto"/>
            </w:pPr>
            <w:r>
              <w:rPr>
                <w:color w:val="3B3B3B"/>
                <w:sz w:val="21"/>
                <w:szCs w:val="21"/>
              </w:rPr>
              <w:t>Before writing a single line of ML code, this project already demonstrates more data engineering skill than the majority of student ML projects — which typically start with a clean Kaggle CSV and go straight to model training.</w:t>
            </w:r>
          </w:p>
          <w:p w14:paraId="2D4F5E7C" w14:textId="77777777" w:rsidR="00952793" w:rsidRDefault="00000000">
            <w:pPr>
              <w:spacing w:after="60" w:line="275" w:lineRule="auto"/>
            </w:pPr>
            <w:r>
              <w:rPr>
                <w:color w:val="3B3B3B"/>
                <w:sz w:val="21"/>
                <w:szCs w:val="21"/>
              </w:rPr>
              <w:t>Phase 1 and 2 show you know where real financial data comes from, how messy it is, and how to clean it without losing information or introducing silent errors.</w:t>
            </w:r>
          </w:p>
        </w:tc>
      </w:tr>
    </w:tbl>
    <w:p w14:paraId="6B15379F" w14:textId="77777777" w:rsidR="008211E2" w:rsidRDefault="008211E2"/>
    <w:sectPr w:rsidR="008211E2">
      <w:headerReference w:type="default" r:id="rId7"/>
      <w:footerReference w:type="default" r:id="rId8"/>
      <w:pgSz w:w="12240" w:h="15840"/>
      <w:pgMar w:top="1296" w:right="1296" w:bottom="1296" w:left="1296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4D333F" w14:textId="77777777" w:rsidR="008211E2" w:rsidRDefault="008211E2">
      <w:r>
        <w:separator/>
      </w:r>
    </w:p>
  </w:endnote>
  <w:endnote w:type="continuationSeparator" w:id="0">
    <w:p w14:paraId="008605B5" w14:textId="77777777" w:rsidR="008211E2" w:rsidRDefault="008211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33FA6" w14:textId="77777777" w:rsidR="00952793" w:rsidRDefault="00000000">
    <w:pPr>
      <w:jc w:val="center"/>
    </w:pP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4B0928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E08EC6" w14:textId="77777777" w:rsidR="008211E2" w:rsidRDefault="008211E2">
      <w:r>
        <w:separator/>
      </w:r>
    </w:p>
  </w:footnote>
  <w:footnote w:type="continuationSeparator" w:id="0">
    <w:p w14:paraId="1838CC01" w14:textId="77777777" w:rsidR="008211E2" w:rsidRDefault="008211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0CAD2" w14:textId="77777777" w:rsidR="00952793" w:rsidRDefault="00000000">
    <w:r>
      <w:rPr>
        <w:color w:val="888888"/>
        <w:sz w:val="16"/>
        <w:szCs w:val="16"/>
      </w:rPr>
      <w:t>Mutual Fund Style Drift — Phase 1 &amp; 2 Documentation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A6449"/>
    <w:multiLevelType w:val="hybridMultilevel"/>
    <w:tmpl w:val="FFEA6A10"/>
    <w:lvl w:ilvl="0" w:tplc="87F414FA">
      <w:start w:val="1"/>
      <w:numFmt w:val="bullet"/>
      <w:lvlText w:val="•"/>
      <w:lvlJc w:val="left"/>
      <w:pPr>
        <w:ind w:left="720" w:hanging="360"/>
      </w:pPr>
    </w:lvl>
    <w:lvl w:ilvl="1" w:tplc="2402CA72">
      <w:numFmt w:val="decimal"/>
      <w:lvlText w:val=""/>
      <w:lvlJc w:val="left"/>
    </w:lvl>
    <w:lvl w:ilvl="2" w:tplc="1A520FBE">
      <w:numFmt w:val="decimal"/>
      <w:lvlText w:val=""/>
      <w:lvlJc w:val="left"/>
    </w:lvl>
    <w:lvl w:ilvl="3" w:tplc="6F30DF10">
      <w:numFmt w:val="decimal"/>
      <w:lvlText w:val=""/>
      <w:lvlJc w:val="left"/>
    </w:lvl>
    <w:lvl w:ilvl="4" w:tplc="0470A6A2">
      <w:numFmt w:val="decimal"/>
      <w:lvlText w:val=""/>
      <w:lvlJc w:val="left"/>
    </w:lvl>
    <w:lvl w:ilvl="5" w:tplc="48962B94">
      <w:numFmt w:val="decimal"/>
      <w:lvlText w:val=""/>
      <w:lvlJc w:val="left"/>
    </w:lvl>
    <w:lvl w:ilvl="6" w:tplc="3AE282AE">
      <w:numFmt w:val="decimal"/>
      <w:lvlText w:val=""/>
      <w:lvlJc w:val="left"/>
    </w:lvl>
    <w:lvl w:ilvl="7" w:tplc="B4E07970">
      <w:numFmt w:val="decimal"/>
      <w:lvlText w:val=""/>
      <w:lvlJc w:val="left"/>
    </w:lvl>
    <w:lvl w:ilvl="8" w:tplc="5ECABE22">
      <w:numFmt w:val="decimal"/>
      <w:lvlText w:val=""/>
      <w:lvlJc w:val="left"/>
    </w:lvl>
  </w:abstractNum>
  <w:abstractNum w:abstractNumId="1" w15:restartNumberingAfterBreak="0">
    <w:nsid w:val="3BFA36FE"/>
    <w:multiLevelType w:val="hybridMultilevel"/>
    <w:tmpl w:val="C2B2A8DA"/>
    <w:lvl w:ilvl="0" w:tplc="4B7E950C">
      <w:start w:val="1"/>
      <w:numFmt w:val="decimal"/>
      <w:lvlText w:val="%1."/>
      <w:lvlJc w:val="left"/>
      <w:pPr>
        <w:ind w:left="720" w:hanging="360"/>
      </w:pPr>
    </w:lvl>
    <w:lvl w:ilvl="1" w:tplc="7DEAE848">
      <w:numFmt w:val="decimal"/>
      <w:lvlText w:val=""/>
      <w:lvlJc w:val="left"/>
    </w:lvl>
    <w:lvl w:ilvl="2" w:tplc="BD46CBB2">
      <w:numFmt w:val="decimal"/>
      <w:lvlText w:val=""/>
      <w:lvlJc w:val="left"/>
    </w:lvl>
    <w:lvl w:ilvl="3" w:tplc="20B2AE80">
      <w:numFmt w:val="decimal"/>
      <w:lvlText w:val=""/>
      <w:lvlJc w:val="left"/>
    </w:lvl>
    <w:lvl w:ilvl="4" w:tplc="E7EE3EC0">
      <w:numFmt w:val="decimal"/>
      <w:lvlText w:val=""/>
      <w:lvlJc w:val="left"/>
    </w:lvl>
    <w:lvl w:ilvl="5" w:tplc="A7D2B438">
      <w:numFmt w:val="decimal"/>
      <w:lvlText w:val=""/>
      <w:lvlJc w:val="left"/>
    </w:lvl>
    <w:lvl w:ilvl="6" w:tplc="5CFC9A8C">
      <w:numFmt w:val="decimal"/>
      <w:lvlText w:val=""/>
      <w:lvlJc w:val="left"/>
    </w:lvl>
    <w:lvl w:ilvl="7" w:tplc="6846B254">
      <w:numFmt w:val="decimal"/>
      <w:lvlText w:val=""/>
      <w:lvlJc w:val="left"/>
    </w:lvl>
    <w:lvl w:ilvl="8" w:tplc="B7CC9AB2">
      <w:numFmt w:val="decimal"/>
      <w:lvlText w:val=""/>
      <w:lvlJc w:val="left"/>
    </w:lvl>
  </w:abstractNum>
  <w:abstractNum w:abstractNumId="2" w15:restartNumberingAfterBreak="0">
    <w:nsid w:val="45685CB2"/>
    <w:multiLevelType w:val="hybridMultilevel"/>
    <w:tmpl w:val="A648939E"/>
    <w:lvl w:ilvl="0" w:tplc="9118B660">
      <w:start w:val="1"/>
      <w:numFmt w:val="bullet"/>
      <w:lvlText w:val="●"/>
      <w:lvlJc w:val="left"/>
      <w:pPr>
        <w:ind w:left="720" w:hanging="360"/>
      </w:pPr>
    </w:lvl>
    <w:lvl w:ilvl="1" w:tplc="265CFF2C">
      <w:start w:val="1"/>
      <w:numFmt w:val="bullet"/>
      <w:lvlText w:val="○"/>
      <w:lvlJc w:val="left"/>
      <w:pPr>
        <w:ind w:left="1440" w:hanging="360"/>
      </w:pPr>
    </w:lvl>
    <w:lvl w:ilvl="2" w:tplc="090A03E4">
      <w:start w:val="1"/>
      <w:numFmt w:val="bullet"/>
      <w:lvlText w:val="■"/>
      <w:lvlJc w:val="left"/>
      <w:pPr>
        <w:ind w:left="2160" w:hanging="360"/>
      </w:pPr>
    </w:lvl>
    <w:lvl w:ilvl="3" w:tplc="A1FCC736">
      <w:start w:val="1"/>
      <w:numFmt w:val="bullet"/>
      <w:lvlText w:val="●"/>
      <w:lvlJc w:val="left"/>
      <w:pPr>
        <w:ind w:left="2880" w:hanging="360"/>
      </w:pPr>
    </w:lvl>
    <w:lvl w:ilvl="4" w:tplc="16BECC1E">
      <w:start w:val="1"/>
      <w:numFmt w:val="bullet"/>
      <w:lvlText w:val="○"/>
      <w:lvlJc w:val="left"/>
      <w:pPr>
        <w:ind w:left="3600" w:hanging="360"/>
      </w:pPr>
    </w:lvl>
    <w:lvl w:ilvl="5" w:tplc="281630DC">
      <w:start w:val="1"/>
      <w:numFmt w:val="bullet"/>
      <w:lvlText w:val="■"/>
      <w:lvlJc w:val="left"/>
      <w:pPr>
        <w:ind w:left="4320" w:hanging="360"/>
      </w:pPr>
    </w:lvl>
    <w:lvl w:ilvl="6" w:tplc="F02E9798">
      <w:start w:val="1"/>
      <w:numFmt w:val="bullet"/>
      <w:lvlText w:val="●"/>
      <w:lvlJc w:val="left"/>
      <w:pPr>
        <w:ind w:left="5040" w:hanging="360"/>
      </w:pPr>
    </w:lvl>
    <w:lvl w:ilvl="7" w:tplc="2A50C696">
      <w:start w:val="1"/>
      <w:numFmt w:val="bullet"/>
      <w:lvlText w:val="●"/>
      <w:lvlJc w:val="left"/>
      <w:pPr>
        <w:ind w:left="5760" w:hanging="360"/>
      </w:pPr>
    </w:lvl>
    <w:lvl w:ilvl="8" w:tplc="E842E8E6">
      <w:start w:val="1"/>
      <w:numFmt w:val="bullet"/>
      <w:lvlText w:val="●"/>
      <w:lvlJc w:val="left"/>
      <w:pPr>
        <w:ind w:left="6480" w:hanging="360"/>
      </w:pPr>
    </w:lvl>
  </w:abstractNum>
  <w:num w:numId="1" w16cid:durableId="1830055182">
    <w:abstractNumId w:val="2"/>
    <w:lvlOverride w:ilvl="0">
      <w:startOverride w:val="1"/>
    </w:lvlOverride>
  </w:num>
  <w:num w:numId="2" w16cid:durableId="655648083">
    <w:abstractNumId w:val="0"/>
    <w:lvlOverride w:ilvl="0">
      <w:startOverride w:val="1"/>
    </w:lvlOverride>
  </w:num>
  <w:num w:numId="3" w16cid:durableId="23836542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2793"/>
    <w:rsid w:val="004B0928"/>
    <w:rsid w:val="0060696C"/>
    <w:rsid w:val="008211E2"/>
    <w:rsid w:val="008B79DB"/>
    <w:rsid w:val="00952793"/>
    <w:rsid w:val="00976EC1"/>
    <w:rsid w:val="00A71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BD013"/>
  <w15:docId w15:val="{9E43D394-827B-46E4-9EF5-B750B4131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20"/>
      <w:outlineLvl w:val="0"/>
    </w:pPr>
    <w:rPr>
      <w:b/>
      <w:bCs/>
      <w:color w:val="1F3864"/>
      <w:sz w:val="34"/>
      <w:szCs w:val="34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2E75B6"/>
      <w:sz w:val="27"/>
      <w:szCs w:val="27"/>
    </w:rPr>
  </w:style>
  <w:style w:type="paragraph" w:styleId="Heading3">
    <w:name w:val="heading 3"/>
    <w:uiPriority w:val="9"/>
    <w:semiHidden/>
    <w:unhideWhenUsed/>
    <w:qFormat/>
    <w:pPr>
      <w:spacing w:before="200" w:after="120"/>
      <w:outlineLvl w:val="2"/>
    </w:pPr>
    <w:rPr>
      <w:b/>
      <w:bCs/>
      <w:color w:val="434343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2E75B6"/>
      <w:u w:val="single" w:color="2E75B6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2544</Words>
  <Characters>14501</Characters>
  <Application>Microsoft Office Word</Application>
  <DocSecurity>0</DocSecurity>
  <Lines>120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Mutual Fund Style Drift — Phase 1 &amp; 2 Documentation</vt:lpstr>
    </vt:vector>
  </TitlesOfParts>
  <Company/>
  <LinksUpToDate>false</LinksUpToDate>
  <CharactersWithSpaces>17011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Mutual Fund Style Drift — Phase 1 &amp; 2 Documentation</dc:title>
  <dc:creator>Claude</dc:creator>
  <cp:lastModifiedBy>EC S&amp;H 2K 2024 M B DIVYADHARSHINI</cp:lastModifiedBy>
  <cp:revision>2</cp:revision>
  <dcterms:created xsi:type="dcterms:W3CDTF">2026-07-14T10:11:00Z</dcterms:created>
  <dcterms:modified xsi:type="dcterms:W3CDTF">2026-07-14T10:11:00Z</dcterms:modified>
</cp:coreProperties>
</file>