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92" w:type="dxa"/>
        <w:tblLayout w:type="fixed"/>
        <w:tblLook w:val="04A0" w:firstRow="1" w:lastRow="0" w:firstColumn="1" w:lastColumn="0" w:noHBand="0" w:noVBand="1"/>
      </w:tblPr>
      <w:tblGrid>
        <w:gridCol w:w="4896"/>
        <w:gridCol w:w="4896"/>
      </w:tblGrid>
      <w:tr w:rsidR="003E03D3" w14:paraId="3EA8AD53" w14:textId="77777777" w:rsidTr="003E03D3">
        <w:trPr>
          <w:trHeight w:val="1008"/>
        </w:trPr>
        <w:tc>
          <w:tcPr>
            <w:tcW w:w="4896" w:type="dxa"/>
          </w:tcPr>
          <w:p w14:paraId="45778876" w14:textId="51C420F8" w:rsidR="003E03D3" w:rsidRPr="003E03D3" w:rsidRDefault="003E03D3" w:rsidP="003E03D3">
            <w:pPr>
              <w:spacing w:line="360" w:lineRule="auto"/>
              <w:jc w:val="center"/>
            </w:pPr>
            <w:r>
              <w:t>Alert</w:t>
            </w:r>
          </w:p>
        </w:tc>
        <w:tc>
          <w:tcPr>
            <w:tcW w:w="4896" w:type="dxa"/>
          </w:tcPr>
          <w:p w14:paraId="15BAE9D1" w14:textId="176BA673" w:rsidR="003E03D3" w:rsidRDefault="003E03D3">
            <w:r w:rsidRPr="003E03D3">
              <w:t>to pop up not input</w:t>
            </w:r>
          </w:p>
        </w:tc>
      </w:tr>
      <w:tr w:rsidR="003E03D3" w14:paraId="1C1E3F86" w14:textId="77777777" w:rsidTr="003E03D3">
        <w:trPr>
          <w:trHeight w:val="1008"/>
        </w:trPr>
        <w:tc>
          <w:tcPr>
            <w:tcW w:w="4896" w:type="dxa"/>
          </w:tcPr>
          <w:p w14:paraId="680E1E0B" w14:textId="4330EBE1" w:rsidR="003E03D3" w:rsidRDefault="003E03D3" w:rsidP="003E03D3">
            <w:pPr>
              <w:jc w:val="center"/>
            </w:pPr>
            <w:r>
              <w:t>Prompt</w:t>
            </w:r>
          </w:p>
        </w:tc>
        <w:tc>
          <w:tcPr>
            <w:tcW w:w="4896" w:type="dxa"/>
          </w:tcPr>
          <w:p w14:paraId="00A3847C" w14:textId="7716D100" w:rsidR="003E03D3" w:rsidRDefault="003E03D3">
            <w:r w:rsidRPr="003E03D3">
              <w:t>to input in pop up by user</w:t>
            </w:r>
          </w:p>
        </w:tc>
      </w:tr>
      <w:tr w:rsidR="003E03D3" w14:paraId="3224DE84" w14:textId="77777777" w:rsidTr="003E03D3">
        <w:trPr>
          <w:trHeight w:val="1008"/>
        </w:trPr>
        <w:tc>
          <w:tcPr>
            <w:tcW w:w="4896" w:type="dxa"/>
          </w:tcPr>
          <w:p w14:paraId="4F77AD2E" w14:textId="111B9BB5" w:rsidR="003E03D3" w:rsidRDefault="003E03D3" w:rsidP="003E03D3">
            <w:pPr>
              <w:jc w:val="center"/>
            </w:pPr>
            <w:r>
              <w:t>Console.log</w:t>
            </w:r>
          </w:p>
        </w:tc>
        <w:tc>
          <w:tcPr>
            <w:tcW w:w="4896" w:type="dxa"/>
          </w:tcPr>
          <w:p w14:paraId="26411649" w14:textId="77777777" w:rsidR="003E03D3" w:rsidRDefault="003E03D3" w:rsidP="003E03D3">
            <w:r w:rsidRPr="003E03D3">
              <w:t>to print</w:t>
            </w:r>
          </w:p>
          <w:p w14:paraId="3D3B9737" w14:textId="77777777" w:rsidR="003E03D3" w:rsidRDefault="003E03D3"/>
        </w:tc>
      </w:tr>
      <w:tr w:rsidR="003E03D3" w14:paraId="2BE722C1" w14:textId="77777777" w:rsidTr="003E03D3">
        <w:trPr>
          <w:trHeight w:val="1008"/>
        </w:trPr>
        <w:tc>
          <w:tcPr>
            <w:tcW w:w="4896" w:type="dxa"/>
          </w:tcPr>
          <w:p w14:paraId="20810E52" w14:textId="77777777" w:rsidR="003E03D3" w:rsidRDefault="003E03D3" w:rsidP="003E03D3">
            <w:pPr>
              <w:jc w:val="center"/>
            </w:pPr>
            <w:r>
              <w:t>\n\</w:t>
            </w:r>
          </w:p>
          <w:p w14:paraId="4B793702" w14:textId="6ABEA28E" w:rsidR="003E03D3" w:rsidRDefault="003E03D3" w:rsidP="003E03D3">
            <w:pPr>
              <w:jc w:val="center"/>
            </w:pPr>
            <w:r>
              <w:t>`</w:t>
            </w:r>
            <w:proofErr w:type="spellStart"/>
            <w:r>
              <w:t>change_using_enter</w:t>
            </w:r>
            <w:proofErr w:type="spellEnd"/>
            <w:r>
              <w:t>`</w:t>
            </w:r>
          </w:p>
        </w:tc>
        <w:tc>
          <w:tcPr>
            <w:tcW w:w="4896" w:type="dxa"/>
          </w:tcPr>
          <w:p w14:paraId="04402564" w14:textId="0DC630FC" w:rsidR="003E03D3" w:rsidRDefault="003E03D3">
            <w:r>
              <w:t>To change lines</w:t>
            </w:r>
          </w:p>
        </w:tc>
      </w:tr>
      <w:tr w:rsidR="003E03D3" w14:paraId="4ADBF4E5" w14:textId="77777777" w:rsidTr="003E03D3">
        <w:trPr>
          <w:trHeight w:val="1008"/>
        </w:trPr>
        <w:tc>
          <w:tcPr>
            <w:tcW w:w="4896" w:type="dxa"/>
          </w:tcPr>
          <w:p w14:paraId="5D2D0D25" w14:textId="4ACDEC1F" w:rsidR="003E03D3" w:rsidRDefault="003E03D3" w:rsidP="003E03D3">
            <w:pPr>
              <w:jc w:val="center"/>
            </w:pPr>
            <w:r>
              <w:t>\’</w:t>
            </w:r>
          </w:p>
        </w:tc>
        <w:tc>
          <w:tcPr>
            <w:tcW w:w="4896" w:type="dxa"/>
          </w:tcPr>
          <w:p w14:paraId="245E25C6" w14:textId="5ECB6D64" w:rsidR="003E03D3" w:rsidRDefault="003E03D3">
            <w:r>
              <w:t xml:space="preserve">Ignores ’ and </w:t>
            </w:r>
            <w:proofErr w:type="spellStart"/>
            <w:r>
              <w:t>doesnt</w:t>
            </w:r>
            <w:proofErr w:type="spellEnd"/>
            <w:r>
              <w:t xml:space="preserve"> end string</w:t>
            </w:r>
          </w:p>
        </w:tc>
      </w:tr>
      <w:tr w:rsidR="003E03D3" w14:paraId="732E2060" w14:textId="77777777" w:rsidTr="003E03D3">
        <w:trPr>
          <w:trHeight w:val="1008"/>
        </w:trPr>
        <w:tc>
          <w:tcPr>
            <w:tcW w:w="4896" w:type="dxa"/>
          </w:tcPr>
          <w:p w14:paraId="734ED878" w14:textId="77777777" w:rsidR="003E03D3" w:rsidRDefault="003E03D3"/>
        </w:tc>
        <w:tc>
          <w:tcPr>
            <w:tcW w:w="4896" w:type="dxa"/>
          </w:tcPr>
          <w:p w14:paraId="32D36749" w14:textId="77777777" w:rsidR="003E03D3" w:rsidRDefault="003E03D3"/>
        </w:tc>
      </w:tr>
      <w:tr w:rsidR="003E03D3" w14:paraId="5F262D5D" w14:textId="77777777" w:rsidTr="003E03D3">
        <w:trPr>
          <w:trHeight w:val="1008"/>
        </w:trPr>
        <w:tc>
          <w:tcPr>
            <w:tcW w:w="4896" w:type="dxa"/>
          </w:tcPr>
          <w:p w14:paraId="4B9D004E" w14:textId="77777777" w:rsidR="003E03D3" w:rsidRDefault="003E03D3"/>
        </w:tc>
        <w:tc>
          <w:tcPr>
            <w:tcW w:w="4896" w:type="dxa"/>
          </w:tcPr>
          <w:p w14:paraId="61218CDF" w14:textId="77777777" w:rsidR="003E03D3" w:rsidRDefault="003E03D3"/>
        </w:tc>
      </w:tr>
      <w:tr w:rsidR="003E03D3" w14:paraId="6E0C81B8" w14:textId="77777777" w:rsidTr="003E03D3">
        <w:trPr>
          <w:trHeight w:val="1008"/>
        </w:trPr>
        <w:tc>
          <w:tcPr>
            <w:tcW w:w="4896" w:type="dxa"/>
          </w:tcPr>
          <w:p w14:paraId="56A72745" w14:textId="77777777" w:rsidR="003E03D3" w:rsidRDefault="003E03D3"/>
        </w:tc>
        <w:tc>
          <w:tcPr>
            <w:tcW w:w="4896" w:type="dxa"/>
          </w:tcPr>
          <w:p w14:paraId="659A5DC7" w14:textId="77777777" w:rsidR="003E03D3" w:rsidRDefault="003E03D3"/>
        </w:tc>
      </w:tr>
    </w:tbl>
    <w:p w14:paraId="365ACB02" w14:textId="77777777" w:rsidR="00A10985" w:rsidRDefault="00A10985"/>
    <w:sectPr w:rsidR="00A10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D3"/>
    <w:rsid w:val="002910A3"/>
    <w:rsid w:val="003E03D3"/>
    <w:rsid w:val="00A10985"/>
    <w:rsid w:val="00BC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58D3"/>
  <w15:chartTrackingRefBased/>
  <w15:docId w15:val="{1611B211-1F19-4A0B-9455-ADD0E582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gidwani</dc:creator>
  <cp:keywords/>
  <dc:description/>
  <cp:lastModifiedBy>divya gidwani</cp:lastModifiedBy>
  <cp:revision>2</cp:revision>
  <dcterms:created xsi:type="dcterms:W3CDTF">2023-07-10T11:17:00Z</dcterms:created>
  <dcterms:modified xsi:type="dcterms:W3CDTF">2023-07-10T17:52:00Z</dcterms:modified>
</cp:coreProperties>
</file>