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https://www.physicsforums.com/threads/ordinary-differential-equations.395474/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http://math.stackexchange.com/questions/549229/water-flows-from-an-inverted-conical-tank-with-a-circular-orifice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Divyashree H 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Simpson’s Rule and the Romberg Algorithm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3/22/2017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Funcion : f(x)=e-x2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Evaluated from  0 to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Simpson's rule with 20 subinterval :0.746824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Simpson's rule with 50 subinterval :0.746824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Romberg’s algorithm with 6 rows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R(1,1)   0.68394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R(2,1)   0.73137</w:t>
        <w:tab/>
        <w:t xml:space="preserve">R(2,2)   0.74718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R(3,1)   0.742984</w:t>
        <w:tab/>
        <w:t xml:space="preserve">R(3,2)   0.746855</w:t>
        <w:tab/>
        <w:t xml:space="preserve">R(3,3)   0.746834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R(4,1)   0.745866</w:t>
        <w:tab/>
        <w:t xml:space="preserve">R(4,2)   0.746826</w:t>
        <w:tab/>
        <w:t xml:space="preserve">R(4,3)   0.746824</w:t>
        <w:tab/>
        <w:t xml:space="preserve">R(4,4)   0.746824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R(5,1)   0.746585</w:t>
        <w:tab/>
        <w:t xml:space="preserve">R(5,2)   0.746824</w:t>
        <w:tab/>
        <w:t xml:space="preserve">R(5,3)   0.746824</w:t>
        <w:tab/>
        <w:t xml:space="preserve">R(5,4)   0.746824</w:t>
        <w:tab/>
        <w:t xml:space="preserve">R(5,5)   0.746824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R(6,1)   0.746764</w:t>
        <w:tab/>
        <w:t xml:space="preserve">R(6,2)   0.746824</w:t>
        <w:tab/>
        <w:t xml:space="preserve">R(6,3)   0.746824</w:t>
        <w:tab/>
        <w:t xml:space="preserve">R(6,4)   0.746824</w:t>
        <w:tab/>
        <w:t xml:space="preserve">R(6,5)   0.746824</w:t>
        <w:tab/>
        <w:t xml:space="preserve">R(6,6)   0.746824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Funcion : g(x)=sqrt(x*cosx)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Evaluated from  0 to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Simpson's rule with 20 subinterval :0.591876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Simpson's rule with 50 subinterval :0.592554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Romberg’s algorithm with 6 rows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R(1,1)   0.367526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R(2,1)   0.51497</w:t>
        <w:tab/>
        <w:t xml:space="preserve">R(2,2)   0.564118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R(3,1)   0.565724</w:t>
        <w:tab/>
        <w:t xml:space="preserve">R(3,2)   0.582641</w:t>
        <w:tab/>
        <w:t xml:space="preserve">R(3,3)   0.583876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R(4,1)   0.583328</w:t>
        <w:tab/>
        <w:t xml:space="preserve">R(4,2)   0.589197</w:t>
        <w:tab/>
        <w:t xml:space="preserve">R(4,3)   0.589634</w:t>
        <w:tab/>
        <w:t xml:space="preserve">R(4,4)   0.589725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R(5,1)   0.589468</w:t>
        <w:tab/>
        <w:t xml:space="preserve">R(5,2)   0.591515</w:t>
        <w:tab/>
        <w:t xml:space="preserve">R(5,3)   0.59167</w:t>
        <w:tab/>
        <w:t xml:space="preserve">R(5,4)   0.591702</w:t>
        <w:tab/>
        <w:t xml:space="preserve">R(5,5)   0.59171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R(6,1)   0.591618</w:t>
        <w:tab/>
        <w:t xml:space="preserve">R(6,2)   0.592335</w:t>
        <w:tab/>
        <w:t xml:space="preserve">R(6,3)   0.592389</w:t>
        <w:tab/>
        <w:t xml:space="preserve">R(6,4)   0.592401</w:t>
        <w:tab/>
        <w:t xml:space="preserve">R(6,5)   0.592404</w:t>
        <w:tab/>
        <w:t xml:space="preserve">R(6,6)   0.592404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physicsforums.com/threads/ordinary-differential-equations.395474/" TargetMode="External"/><Relationship Id="rId6" Type="http://schemas.openxmlformats.org/officeDocument/2006/relationships/hyperlink" Target="http://math.stackexchange.com/questions/549229/water-flows-from-an-inverted-conical-tank-with-a-circular-orifice" TargetMode="External"/></Relationships>
</file>