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/>
          <w:b/>
          <w:color w:val="003366"/>
          <w:sz w:val="36"/>
        </w:rPr>
        <w:t>SMARTBRIDGE - SKILL WALLET</w:t>
      </w:r>
    </w:p>
    <w:p>
      <w:pPr>
        <w:jc w:val="center"/>
      </w:pPr>
      <w:r>
        <w:rPr>
          <w:rFonts w:ascii="Arial" w:hAnsi="Arial"/>
          <w:i/>
          <w:color w:val="646464"/>
          <w:sz w:val="24"/>
        </w:rPr>
        <w:t>Project Demo Planning Document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Date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30 September 2026</w:t>
            </w:r>
          </w:p>
        </w:tc>
      </w:tr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Team ID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6ab61f20856a6a91bc3888a6</w:t>
            </w:r>
          </w:p>
        </w:tc>
      </w:tr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Project Name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LegalEase: AI-Powered Legal Document Generator</w:t>
            </w:r>
          </w:p>
        </w:tc>
      </w:tr>
      <w:tr>
        <w:tc>
          <w:tcPr>
            <w:tcW w:type="dxa" w:w="28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b/>
                <w:sz w:val="20"/>
              </w:rPr>
              <w:t>Maximum Marks</w:t>
            </w:r>
          </w:p>
        </w:tc>
        <w:tc>
          <w:tcPr>
            <w:tcW w:type="dxa" w:w="648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r>
              <w:rPr>
                <w:rFonts w:ascii="Arial" w:hAnsi="Arial"/>
                <w:sz w:val="20"/>
              </w:rPr>
              <w:t>1 Mark</w:t>
            </w:r>
          </w:p>
        </w:tc>
      </w:tr>
    </w:tbl>
    <w:p/>
    <w:p>
      <w:r>
        <w:rPr>
          <w:rFonts w:ascii="Arial" w:hAnsi="Arial"/>
          <w:b/>
          <w:color w:val="003366"/>
          <w:sz w:val="26"/>
        </w:rPr>
        <w:t>Project Demo Planning Details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987"/>
        <w:gridCol w:w="1987"/>
        <w:gridCol w:w="1987"/>
        <w:gridCol w:w="1987"/>
        <w:gridCol w:w="1987"/>
      </w:tblGrid>
      <w:tr>
        <w:tc>
          <w:tcPr>
            <w:tcW w:type="dxa" w:w="720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S.No</w:t>
            </w:r>
          </w:p>
        </w:tc>
        <w:tc>
          <w:tcPr>
            <w:tcW w:type="dxa" w:w="2592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Demo Section</w:t>
            </w:r>
          </w:p>
        </w:tc>
        <w:tc>
          <w:tcPr>
            <w:tcW w:type="dxa" w:w="3744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Description</w:t>
            </w:r>
          </w:p>
        </w:tc>
        <w:tc>
          <w:tcPr>
            <w:tcW w:type="dxa" w:w="1440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Duration (mins)</w:t>
            </w:r>
          </w:p>
        </w:tc>
        <w:tc>
          <w:tcPr>
            <w:tcW w:type="dxa" w:w="2304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8"/>
              </w:rPr>
              <w:t>Responsible Member</w:t>
            </w:r>
          </w:p>
        </w:tc>
      </w:tr>
      <w:tr>
        <w:tc>
          <w:tcPr>
            <w:tcW w:type="dxa" w:w="72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</w:t>
            </w:r>
          </w:p>
        </w:tc>
        <w:tc>
          <w:tcPr>
            <w:tcW w:type="dxa" w:w="259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Introduction &amp; Welcome</w:t>
            </w:r>
          </w:p>
        </w:tc>
        <w:tc>
          <w:tcPr>
            <w:tcW w:type="dxa" w:w="374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Welcome evaluators, introduce team members, and give a brief overview of LegalEase.</w:t>
            </w:r>
          </w:p>
        </w:tc>
        <w:tc>
          <w:tcPr>
            <w:tcW w:type="dxa" w:w="144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1 min</w:t>
            </w:r>
          </w:p>
        </w:tc>
        <w:tc>
          <w:tcPr>
            <w:tcW w:type="dxa" w:w="230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Divya</w:t>
            </w:r>
          </w:p>
        </w:tc>
      </w:tr>
      <w:tr>
        <w:tc>
          <w:tcPr>
            <w:tcW w:type="dxa" w:w="72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</w:t>
            </w:r>
          </w:p>
        </w:tc>
        <w:tc>
          <w:tcPr>
            <w:tcW w:type="dxa" w:w="259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Problem Statement &amp; Objective</w:t>
            </w:r>
          </w:p>
        </w:tc>
        <w:tc>
          <w:tcPr>
            <w:tcW w:type="dxa" w:w="374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Explain legal document drafting complexities, high legal fees, and AI solution benefits.</w:t>
            </w:r>
          </w:p>
        </w:tc>
        <w:tc>
          <w:tcPr>
            <w:tcW w:type="dxa" w:w="144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 mins</w:t>
            </w:r>
          </w:p>
        </w:tc>
        <w:tc>
          <w:tcPr>
            <w:tcW w:type="dxa" w:w="230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Inbarakini R</w:t>
            </w:r>
          </w:p>
        </w:tc>
      </w:tr>
      <w:tr>
        <w:tc>
          <w:tcPr>
            <w:tcW w:type="dxa" w:w="72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</w:t>
            </w:r>
          </w:p>
        </w:tc>
        <w:tc>
          <w:tcPr>
            <w:tcW w:type="dxa" w:w="259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Architecture &amp; Tech Stack</w:t>
            </w:r>
          </w:p>
        </w:tc>
        <w:tc>
          <w:tcPr>
            <w:tcW w:type="dxa" w:w="374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Present tech stack choices (React, FastAPI, Gemini API, PostgreSQL/MongoDB) and system architecture.</w:t>
            </w:r>
          </w:p>
        </w:tc>
        <w:tc>
          <w:tcPr>
            <w:tcW w:type="dxa" w:w="144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 mins</w:t>
            </w:r>
          </w:p>
        </w:tc>
        <w:tc>
          <w:tcPr>
            <w:tcW w:type="dxa" w:w="230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Mala N</w:t>
            </w:r>
          </w:p>
        </w:tc>
      </w:tr>
      <w:tr>
        <w:tc>
          <w:tcPr>
            <w:tcW w:type="dxa" w:w="72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</w:t>
            </w:r>
          </w:p>
        </w:tc>
        <w:tc>
          <w:tcPr>
            <w:tcW w:type="dxa" w:w="259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Live Feature Demonstration</w:t>
            </w:r>
          </w:p>
        </w:tc>
        <w:tc>
          <w:tcPr>
            <w:tcW w:type="dxa" w:w="374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Demonstrate dynamic form filling, real-time AI legal draft generation, editing, and PDF/Word export.</w:t>
            </w:r>
          </w:p>
        </w:tc>
        <w:tc>
          <w:tcPr>
            <w:tcW w:type="dxa" w:w="144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4 mins</w:t>
            </w:r>
          </w:p>
        </w:tc>
        <w:tc>
          <w:tcPr>
            <w:tcW w:type="dxa" w:w="230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Padma Santhiya</w:t>
            </w:r>
          </w:p>
        </w:tc>
      </w:tr>
      <w:tr>
        <w:tc>
          <w:tcPr>
            <w:tcW w:type="dxa" w:w="72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5</w:t>
            </w:r>
          </w:p>
        </w:tc>
        <w:tc>
          <w:tcPr>
            <w:tcW w:type="dxa" w:w="2592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Performance &amp; Implementation</w:t>
            </w:r>
          </w:p>
        </w:tc>
        <w:tc>
          <w:tcPr>
            <w:tcW w:type="dxa" w:w="374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Highlight test results, load capacity, response times, and feature completion rate.</w:t>
            </w:r>
          </w:p>
        </w:tc>
        <w:tc>
          <w:tcPr>
            <w:tcW w:type="dxa" w:w="144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2 mins</w:t>
            </w:r>
          </w:p>
        </w:tc>
        <w:tc>
          <w:tcPr>
            <w:tcW w:type="dxa" w:w="230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Divya</w:t>
            </w:r>
          </w:p>
        </w:tc>
      </w:tr>
      <w:tr>
        <w:tc>
          <w:tcPr>
            <w:tcW w:type="dxa" w:w="72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6</w:t>
            </w:r>
          </w:p>
        </w:tc>
        <w:tc>
          <w:tcPr>
            <w:tcW w:type="dxa" w:w="2592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Q&amp;A Session &amp; Conclusion</w:t>
            </w:r>
          </w:p>
        </w:tc>
        <w:tc>
          <w:tcPr>
            <w:tcW w:type="dxa" w:w="374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Answer evaluator questions, discuss future enhancements, and summarize outcomes.</w:t>
            </w:r>
          </w:p>
        </w:tc>
        <w:tc>
          <w:tcPr>
            <w:tcW w:type="dxa" w:w="144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7"/>
              </w:rPr>
              <w:t>3 mins</w:t>
            </w:r>
          </w:p>
        </w:tc>
        <w:tc>
          <w:tcPr>
            <w:tcW w:type="dxa" w:w="230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7"/>
              </w:rPr>
              <w:t>Entire Team</w:t>
            </w:r>
          </w:p>
        </w:tc>
      </w:tr>
    </w:tbl>
    <w:p/>
    <w:p>
      <w:r>
        <w:rPr>
          <w:rFonts w:ascii="Arial" w:hAnsi="Arial"/>
          <w:b/>
          <w:color w:val="003366"/>
          <w:sz w:val="26"/>
        </w:rPr>
        <w:t>Demo Flow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864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Step</w:t>
            </w:r>
          </w:p>
        </w:tc>
        <w:tc>
          <w:tcPr>
            <w:tcW w:type="dxa" w:w="3600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Activity</w:t>
            </w:r>
          </w:p>
        </w:tc>
        <w:tc>
          <w:tcPr>
            <w:tcW w:type="dxa" w:w="4896"/>
            <w:shd w:fill="00336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1</w:t>
            </w:r>
          </w:p>
        </w:tc>
        <w:tc>
          <w:tcPr>
            <w:tcW w:type="dxa" w:w="36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Introduction &amp; Problem Statement</w:t>
            </w:r>
          </w:p>
        </w:tc>
        <w:tc>
          <w:tcPr>
            <w:tcW w:type="dxa" w:w="489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State the core challenge of manual legal drafting and present LegalEase as the AI-driven solution.</w:t>
            </w:r>
          </w:p>
        </w:tc>
      </w:tr>
      <w:tr>
        <w:tc>
          <w:tcPr>
            <w:tcW w:type="dxa" w:w="86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2</w:t>
            </w:r>
          </w:p>
        </w:tc>
        <w:tc>
          <w:tcPr>
            <w:tcW w:type="dxa" w:w="360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Solution Overview</w:t>
            </w:r>
          </w:p>
        </w:tc>
        <w:tc>
          <w:tcPr>
            <w:tcW w:type="dxa" w:w="4896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Explain system design, security, prompt pipeline, and smooth multi-format export capabilities.</w:t>
            </w:r>
          </w:p>
        </w:tc>
      </w:tr>
      <w:tr>
        <w:tc>
          <w:tcPr>
            <w:tcW w:type="dxa" w:w="864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3</w:t>
            </w:r>
          </w:p>
        </w:tc>
        <w:tc>
          <w:tcPr>
            <w:tcW w:type="dxa" w:w="3600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Live Feature Demonstration</w:t>
            </w:r>
          </w:p>
        </w:tc>
        <w:tc>
          <w:tcPr>
            <w:tcW w:type="dxa" w:w="4896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Run live document generation demo using NDA/Contract inputs and showcase instant Word/PDF export.</w:t>
            </w:r>
          </w:p>
        </w:tc>
      </w:tr>
      <w:tr>
        <w:tc>
          <w:tcPr>
            <w:tcW w:type="dxa" w:w="864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center"/>
            </w:pPr>
            <w:r>
              <w:rPr>
                <w:rFonts w:ascii="Arial" w:hAnsi="Arial"/>
                <w:sz w:val="18"/>
              </w:rPr>
              <w:t>4</w:t>
            </w:r>
          </w:p>
        </w:tc>
        <w:tc>
          <w:tcPr>
            <w:tcW w:type="dxa" w:w="3600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Q&amp;A Session</w:t>
            </w:r>
          </w:p>
        </w:tc>
        <w:tc>
          <w:tcPr>
            <w:tcW w:type="dxa" w:w="4896"/>
            <w:shd w:fill="F2F4F7"/>
            <w:tcBorders>
              <w:top w:val="single" w:sz="4" w:space="0" w:color="D3D3D3"/>
              <w:left w:val="single" w:sz="4" w:space="0" w:color="D3D3D3"/>
              <w:bottom w:val="single" w:sz="4" w:space="0" w:color="D3D3D3"/>
              <w:right w:val="single" w:sz="4" w:space="0" w:color="D3D3D3"/>
            </w:tcBorders>
          </w:tcPr>
          <w:p>
            <w:pPr>
              <w:jc w:val="left"/>
            </w:pPr>
            <w:r>
              <w:rPr>
                <w:rFonts w:ascii="Arial" w:hAnsi="Arial"/>
                <w:sz w:val="18"/>
              </w:rPr>
              <w:t>Address technical queries regarding LLM accuracy, API security, performance metrics, and scalability.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