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2"/>
          <w:szCs w:val="32"/>
        </w:rPr>
        <w:t xml:space="preserve">Solution Architecture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7240"/>
      </w:tblGrid>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rFonts w:ascii="Times New Roman" w:cs="Times New Roman" w:eastAsia="Times New Roman" w:hAnsi="Times New Roman"/>
                <w:b/>
                <w:bCs/>
                <w:sz w:val="22"/>
                <w:szCs w:val="22"/>
              </w:rPr>
              <w:t xml:space="preserve">Date</w:t>
            </w:r>
          </w:p>
        </w:tc>
        <w:tc>
          <w:tcPr>
            <w:tcW w:type="dxa" w:w="724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30 September 2026</w:t>
            </w:r>
          </w:p>
        </w:tc>
      </w:tr>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rFonts w:ascii="Times New Roman" w:cs="Times New Roman" w:eastAsia="Times New Roman" w:hAnsi="Times New Roman"/>
                <w:b/>
                <w:bCs/>
                <w:sz w:val="22"/>
                <w:szCs w:val="22"/>
              </w:rPr>
              <w:t xml:space="preserve">Team ID</w:t>
            </w:r>
          </w:p>
        </w:tc>
        <w:tc>
          <w:tcPr>
            <w:tcW w:type="dxa" w:w="724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6ab61f20856a6a91bc3888a6</w:t>
            </w:r>
          </w:p>
        </w:tc>
      </w:tr>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rFonts w:ascii="Times New Roman" w:cs="Times New Roman" w:eastAsia="Times New Roman" w:hAnsi="Times New Roman"/>
                <w:b/>
                <w:bCs/>
                <w:sz w:val="22"/>
                <w:szCs w:val="22"/>
              </w:rPr>
              <w:t xml:space="preserve">Project Name</w:t>
            </w:r>
          </w:p>
        </w:tc>
        <w:tc>
          <w:tcPr>
            <w:tcW w:type="dxa" w:w="724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LegalEase: AI-Powered Legal Document Generator</w:t>
            </w:r>
          </w:p>
        </w:tc>
      </w:tr>
      <w:tr>
        <w:tc>
          <w:tcPr>
            <w:tcW w:type="dxa" w:w="26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rFonts w:ascii="Times New Roman" w:cs="Times New Roman" w:eastAsia="Times New Roman" w:hAnsi="Times New Roman"/>
                <w:b/>
                <w:bCs/>
                <w:sz w:val="22"/>
                <w:szCs w:val="22"/>
              </w:rPr>
              <w:t xml:space="preserve">Maximum Marks</w:t>
            </w:r>
          </w:p>
        </w:tc>
        <w:tc>
          <w:tcPr>
            <w:tcW w:type="dxa" w:w="724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rFonts w:ascii="Times New Roman" w:cs="Times New Roman" w:eastAsia="Times New Roman" w:hAnsi="Times New Roman"/>
                <w:b w:val="false"/>
                <w:bCs w:val="false"/>
                <w:sz w:val="22"/>
                <w:szCs w:val="22"/>
              </w:rPr>
              <w:t xml:space="preserve">5 Marks</w:t>
            </w:r>
          </w:p>
        </w:tc>
      </w:tr>
    </w:tbl>
    <w:p>
      <w:pPr>
        <w:spacing w:after="60" w:before="280"/>
      </w:pPr>
      <w:r>
        <w:rPr>
          <w:rFonts w:ascii="Arial" w:cs="Arial" w:eastAsia="Arial" w:hAnsi="Arial"/>
          <w:b/>
          <w:bCs/>
          <w:sz w:val="22"/>
          <w:szCs w:val="22"/>
        </w:rPr>
        <w:t xml:space="preserve">Solution Architecture Diagram:</w:t>
      </w:r>
    </w:p>
    <w:p>
      <w:pPr>
        <w:spacing w:after="160"/>
      </w:pPr>
      <w:r>
        <w:rPr>
          <w:rFonts w:ascii="Arial" w:cs="Arial" w:eastAsia="Arial" w:hAnsi="Arial"/>
          <w:sz w:val="22"/>
          <w:szCs w:val="22"/>
        </w:rP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9840"/>
            <w:gridSpan w:val="3"/>
            <w:tcBorders>
              <w:top w:val="single" w:color="1FA0BE" w:sz="12"/>
              <w:left w:val="single" w:color="1FA0BE" w:sz="12"/>
              <w:bottom w:val="single" w:color="1FA0BE" w:sz="12"/>
              <w:right w:val="single" w:color="1FA0BE" w:sz="12"/>
            </w:tcBorders>
            <w:shd w:fill="D0EBF0" w:color="auto" w:val="clear"/>
            <w:tcMar>
              <w:top w:type="dxa" w:w="110"/>
              <w:left w:type="dxa" w:w="100"/>
              <w:bottom w:type="dxa" w:w="110"/>
              <w:right w:type="dxa" w:w="100"/>
            </w:tcMar>
            <w:vAlign w:val="center"/>
          </w:tcPr>
          <w:p>
            <w:pPr>
              <w:spacing w:after="40"/>
              <w:jc w:val="center"/>
            </w:pPr>
            <w:r>
              <w:rPr>
                <w:rFonts w:ascii="Arial" w:cs="Arial" w:eastAsia="Arial" w:hAnsi="Arial"/>
                <w:b/>
                <w:bCs/>
                <w:color w:val="0B5563"/>
                <w:sz w:val="24"/>
                <w:szCs w:val="24"/>
              </w:rPr>
              <w:t xml:space="preserve">Presentation / Client Layer</w:t>
            </w:r>
          </w:p>
          <w:p>
            <w:pPr>
              <w:spacing w:after="0"/>
              <w:jc w:val="center"/>
            </w:pPr>
            <w:r>
              <w:rPr>
                <w:rFonts w:ascii="Arial" w:cs="Arial" w:eastAsia="Arial" w:hAnsi="Arial"/>
                <w:i/>
                <w:iCs/>
                <w:color w:val="555555"/>
                <w:sz w:val="18"/>
                <w:szCs w:val="18"/>
              </w:rPr>
              <w:t xml:space="preserve">Web App (HTML, CSS, JavaScript), Admin Dashboard, Mobile-friendly UI</w:t>
            </w:r>
          </w:p>
        </w:tc>
      </w:tr>
      <w:tr>
        <w:tc>
          <w:tcPr>
            <w:tcW w:type="dxa" w:w="9840"/>
            <w:gridSpan w:val="3"/>
            <w:tcBorders>
              <w:top w:val="none" w:color="FFFFFF" w:sz="0"/>
              <w:left w:val="single" w:color="2DA84F" w:sz="12"/>
              <w:bottom w:val="none" w:color="FFFFFF" w:sz="0"/>
              <w:right w:val="single" w:color="2DA84F" w:sz="12"/>
            </w:tcBorders>
            <w:tcMar>
              <w:top w:type="dxa" w:w="110"/>
              <w:left w:type="dxa" w:w="100"/>
              <w:bottom w:type="dxa" w:w="110"/>
              <w:right w:type="dxa" w:w="100"/>
            </w:tcMar>
          </w:tcPr>
          <w:p>
            <w:pPr>
              <w:jc w:val="center"/>
            </w:pPr>
            <w:r>
              <w:rPr>
                <w:rFonts w:ascii="Arial" w:cs="Arial" w:eastAsia="Arial" w:hAnsi="Arial"/>
                <w:sz w:val="28"/>
                <w:szCs w:val="28"/>
              </w:rPr>
              <w:t xml:space="preserve">↓ ↑</w:t>
            </w:r>
          </w:p>
        </w:tc>
      </w:tr>
      <w:tr>
        <w:tc>
          <w:tcPr>
            <w:tcW w:type="dxa" w:w="9840"/>
            <w:gridSpan w:val="3"/>
            <w:tcBorders>
              <w:top w:val="single" w:color="FFC107" w:sz="12"/>
              <w:left w:val="single" w:color="FFC107" w:sz="12"/>
              <w:bottom w:val="single" w:color="FFC107" w:sz="12"/>
              <w:right w:val="single" w:color="FFC107" w:sz="12"/>
            </w:tcBorders>
            <w:shd w:fill="FFF0C7" w:color="auto" w:val="clear"/>
            <w:tcMar>
              <w:top w:type="dxa" w:w="110"/>
              <w:left w:type="dxa" w:w="100"/>
              <w:bottom w:type="dxa" w:w="110"/>
              <w:right w:type="dxa" w:w="100"/>
            </w:tcMar>
            <w:vAlign w:val="center"/>
          </w:tcPr>
          <w:p>
            <w:pPr>
              <w:spacing w:after="40"/>
              <w:jc w:val="center"/>
            </w:pPr>
            <w:r>
              <w:rPr>
                <w:rFonts w:ascii="Arial" w:cs="Arial" w:eastAsia="Arial" w:hAnsi="Arial"/>
                <w:b/>
                <w:bCs/>
                <w:color w:val="7A5A00"/>
                <w:sz w:val="24"/>
                <w:szCs w:val="24"/>
              </w:rPr>
              <w:t xml:space="preserve">API Gateway / Load Balancer</w:t>
            </w:r>
          </w:p>
          <w:p>
            <w:pPr>
              <w:spacing w:after="0"/>
              <w:jc w:val="center"/>
            </w:pPr>
            <w:r>
              <w:rPr>
                <w:rFonts w:ascii="Arial" w:cs="Arial" w:eastAsia="Arial" w:hAnsi="Arial"/>
                <w:i/>
                <w:iCs/>
                <w:color w:val="555555"/>
                <w:sz w:val="18"/>
                <w:szCs w:val="18"/>
              </w:rPr>
              <w:t xml:space="preserve">Nginx, Flask REST API Gateway</w:t>
            </w:r>
          </w:p>
        </w:tc>
      </w:tr>
      <w:tr>
        <w:tc>
          <w:tcPr>
            <w:tcW w:type="dxa" w:w="9840"/>
            <w:gridSpan w:val="3"/>
            <w:tcBorders>
              <w:top w:val="none" w:color="FFFFFF" w:sz="0"/>
              <w:left w:val="single" w:color="2DA84F" w:sz="12"/>
              <w:bottom w:val="none" w:color="FFFFFF" w:sz="0"/>
              <w:right w:val="single" w:color="2DA84F" w:sz="12"/>
            </w:tcBorders>
            <w:tcMar>
              <w:top w:type="dxa" w:w="110"/>
              <w:left w:type="dxa" w:w="100"/>
              <w:bottom w:type="dxa" w:w="110"/>
              <w:right w:type="dxa" w:w="100"/>
            </w:tcMar>
          </w:tcPr>
          <w:p>
            <w:pPr>
              <w:jc w:val="center"/>
            </w:pPr>
            <w:r>
              <w:rPr>
                <w:rFonts w:ascii="Arial" w:cs="Arial" w:eastAsia="Arial" w:hAnsi="Arial"/>
                <w:sz w:val="28"/>
                <w:szCs w:val="28"/>
              </w:rPr>
              <w:t xml:space="preserve">↓ ↑</w:t>
            </w:r>
          </w:p>
        </w:tc>
      </w:tr>
      <w:tr>
        <w:tc>
          <w:tcPr>
            <w:tcW w:type="dxa" w:w="3280"/>
            <w:tcBorders>
              <w:top w:val="single" w:color="2DA84F" w:sz="12"/>
              <w:left w:val="single" w:color="2DA84F" w:sz="12"/>
              <w:bottom w:val="single" w:color="2DA84F" w:sz="12"/>
              <w:right w:val="single" w:color="2DA84F" w:sz="12"/>
            </w:tcBorders>
            <w:shd w:fill="D7EBDD" w:color="auto" w:val="clear"/>
            <w:tcMar>
              <w:top w:type="dxa" w:w="110"/>
              <w:left w:type="dxa" w:w="100"/>
              <w:bottom w:type="dxa" w:w="110"/>
              <w:right w:type="dxa" w:w="100"/>
            </w:tcMar>
            <w:vAlign w:val="center"/>
          </w:tcPr>
          <w:p>
            <w:pPr>
              <w:spacing w:after="40"/>
              <w:jc w:val="center"/>
            </w:pPr>
            <w:r>
              <w:rPr>
                <w:rFonts w:ascii="Arial" w:cs="Arial" w:eastAsia="Arial" w:hAnsi="Arial"/>
                <w:b/>
                <w:bCs/>
                <w:color w:val="1B5E2E"/>
                <w:sz w:val="24"/>
                <w:szCs w:val="24"/>
              </w:rPr>
              <w:t xml:space="preserve">Auth Service</w:t>
            </w:r>
          </w:p>
          <w:p>
            <w:pPr>
              <w:spacing w:after="0"/>
              <w:jc w:val="center"/>
            </w:pPr>
            <w:r>
              <w:rPr>
                <w:rFonts w:ascii="Arial" w:cs="Arial" w:eastAsia="Arial" w:hAnsi="Arial"/>
                <w:i/>
                <w:iCs/>
                <w:color w:val="555555"/>
                <w:sz w:val="18"/>
                <w:szCs w:val="18"/>
              </w:rPr>
              <w:t xml:space="preserve">JWT, Email OTP, OAuth2 (Google Sign-In)</w:t>
            </w:r>
          </w:p>
        </w:tc>
        <w:tc>
          <w:tcPr>
            <w:tcW w:type="dxa" w:w="3280"/>
            <w:tcBorders>
              <w:top w:val="single" w:color="2DA84F" w:sz="12"/>
              <w:left w:val="single" w:color="2DA84F" w:sz="12"/>
              <w:bottom w:val="single" w:color="2DA84F" w:sz="12"/>
              <w:right w:val="single" w:color="2DA84F" w:sz="12"/>
            </w:tcBorders>
            <w:shd w:fill="D7EBDD" w:color="auto" w:val="clear"/>
            <w:tcMar>
              <w:top w:type="dxa" w:w="110"/>
              <w:left w:type="dxa" w:w="100"/>
              <w:bottom w:type="dxa" w:w="110"/>
              <w:right w:type="dxa" w:w="100"/>
            </w:tcMar>
            <w:vAlign w:val="center"/>
          </w:tcPr>
          <w:p>
            <w:pPr>
              <w:spacing w:after="40"/>
              <w:jc w:val="center"/>
            </w:pPr>
            <w:r>
              <w:rPr>
                <w:rFonts w:ascii="Arial" w:cs="Arial" w:eastAsia="Arial" w:hAnsi="Arial"/>
                <w:b/>
                <w:bCs/>
                <w:color w:val="1B5E2E"/>
                <w:sz w:val="24"/>
                <w:szCs w:val="24"/>
              </w:rPr>
              <w:t xml:space="preserve">Core Logic Service</w:t>
            </w:r>
          </w:p>
          <w:p>
            <w:pPr>
              <w:spacing w:after="0"/>
              <w:jc w:val="center"/>
            </w:pPr>
            <w:r>
              <w:rPr>
                <w:rFonts w:ascii="Arial" w:cs="Arial" w:eastAsia="Arial" w:hAnsi="Arial"/>
                <w:i/>
                <w:iCs/>
                <w:color w:val="555555"/>
                <w:sz w:val="18"/>
                <w:szCs w:val="18"/>
              </w:rPr>
              <w:t xml:space="preserve">Document Generation Engine (LLM + Legal Templates), Clause Validation, PDF/Word Export</w:t>
            </w:r>
          </w:p>
        </w:tc>
        <w:tc>
          <w:tcPr>
            <w:tcW w:type="dxa" w:w="3280"/>
            <w:tcBorders>
              <w:top w:val="single" w:color="2DA84F" w:sz="12"/>
              <w:left w:val="single" w:color="2DA84F" w:sz="12"/>
              <w:bottom w:val="single" w:color="2DA84F" w:sz="12"/>
              <w:right w:val="single" w:color="2DA84F" w:sz="12"/>
            </w:tcBorders>
            <w:shd w:fill="D7EBDD" w:color="auto" w:val="clear"/>
            <w:tcMar>
              <w:top w:type="dxa" w:w="110"/>
              <w:left w:type="dxa" w:w="100"/>
              <w:bottom w:type="dxa" w:w="110"/>
              <w:right w:type="dxa" w:w="100"/>
            </w:tcMar>
            <w:vAlign w:val="center"/>
          </w:tcPr>
          <w:p>
            <w:pPr>
              <w:spacing w:after="40"/>
              <w:jc w:val="center"/>
            </w:pPr>
            <w:r>
              <w:rPr>
                <w:rFonts w:ascii="Arial" w:cs="Arial" w:eastAsia="Arial" w:hAnsi="Arial"/>
                <w:b/>
                <w:bCs/>
                <w:color w:val="1B5E2E"/>
                <w:sz w:val="24"/>
                <w:szCs w:val="24"/>
              </w:rPr>
              <w:t xml:space="preserve">External API Integrations</w:t>
            </w:r>
          </w:p>
          <w:p>
            <w:pPr>
              <w:spacing w:after="0"/>
              <w:jc w:val="center"/>
            </w:pPr>
            <w:r>
              <w:rPr>
                <w:rFonts w:ascii="Arial" w:cs="Arial" w:eastAsia="Arial" w:hAnsi="Arial"/>
                <w:i/>
                <w:iCs/>
                <w:color w:val="555555"/>
                <w:sz w:val="18"/>
                <w:szCs w:val="18"/>
              </w:rPr>
              <w:t xml:space="preserve">LLM API, Email/SMS Gateway, e-Sign API, Payment Gateway</w:t>
            </w:r>
          </w:p>
        </w:tc>
      </w:tr>
      <w:tr>
        <w:tc>
          <w:tcPr>
            <w:tcW w:type="dxa" w:w="9840"/>
            <w:gridSpan w:val="3"/>
            <w:tcBorders>
              <w:top w:val="none" w:color="FFFFFF" w:sz="0"/>
              <w:left w:val="single" w:color="2DA84F" w:sz="12"/>
              <w:bottom w:val="none" w:color="FFFFFF" w:sz="0"/>
              <w:right w:val="single" w:color="2DA84F" w:sz="12"/>
            </w:tcBorders>
            <w:tcMar>
              <w:top w:type="dxa" w:w="110"/>
              <w:left w:type="dxa" w:w="100"/>
              <w:bottom w:type="dxa" w:w="110"/>
              <w:right w:type="dxa" w:w="100"/>
            </w:tcMar>
          </w:tcPr>
          <w:p>
            <w:pPr>
              <w:jc w:val="center"/>
            </w:pPr>
            <w:r>
              <w:rPr>
                <w:rFonts w:ascii="Arial" w:cs="Arial" w:eastAsia="Arial" w:hAnsi="Arial"/>
                <w:sz w:val="28"/>
                <w:szCs w:val="28"/>
              </w:rPr>
              <w:t xml:space="preserve">↓ ↑</w:t>
            </w:r>
          </w:p>
        </w:tc>
      </w:tr>
      <w:tr>
        <w:tc>
          <w:tcPr>
            <w:tcW w:type="dxa" w:w="9840"/>
            <w:gridSpan w:val="3"/>
            <w:tcBorders>
              <w:top w:val="single" w:color="E63946" w:sz="12"/>
              <w:left w:val="single" w:color="E63946" w:sz="12"/>
              <w:bottom w:val="single" w:color="E63946" w:sz="12"/>
              <w:right w:val="single" w:color="E63946" w:sz="12"/>
            </w:tcBorders>
            <w:shd w:fill="F6D5D9" w:color="auto" w:val="clear"/>
            <w:tcMar>
              <w:top w:type="dxa" w:w="110"/>
              <w:left w:type="dxa" w:w="100"/>
              <w:bottom w:type="dxa" w:w="110"/>
              <w:right w:type="dxa" w:w="100"/>
            </w:tcMar>
            <w:vAlign w:val="center"/>
          </w:tcPr>
          <w:p>
            <w:pPr>
              <w:spacing w:after="40"/>
              <w:jc w:val="center"/>
            </w:pPr>
            <w:r>
              <w:rPr>
                <w:rFonts w:ascii="Arial" w:cs="Arial" w:eastAsia="Arial" w:hAnsi="Arial"/>
                <w:b/>
                <w:bCs/>
                <w:color w:val="7A1A24"/>
                <w:sz w:val="24"/>
                <w:szCs w:val="24"/>
              </w:rPr>
              <w:t xml:space="preserve">Data / Storage Layer</w:t>
            </w:r>
          </w:p>
          <w:p>
            <w:pPr>
              <w:spacing w:after="0"/>
              <w:jc w:val="center"/>
            </w:pPr>
            <w:r>
              <w:rPr>
                <w:rFonts w:ascii="Arial" w:cs="Arial" w:eastAsia="Arial" w:hAnsi="Arial"/>
                <w:i/>
                <w:iCs/>
                <w:color w:val="555555"/>
                <w:sz w:val="18"/>
                <w:szCs w:val="18"/>
              </w:rPr>
              <w:t xml:space="preserve">PostgreSQL Database (users, documents, versions), AWS S3 (document files)</w:t>
            </w:r>
          </w:p>
        </w:tc>
      </w:tr>
    </w:tbl>
    <w:p>
      <w:pPr>
        <w:pageBreakBefore/>
        <w:spacing w:after="200"/>
      </w:pPr>
      <w:r>
        <w:rPr>
          <w:rFonts w:ascii="Arial" w:cs="Arial" w:eastAsia="Arial" w:hAnsi="Arial"/>
          <w:b/>
          <w:bCs/>
          <w:color w:val="2C3E50"/>
          <w:sz w:val="28"/>
          <w:szCs w:val="28"/>
        </w:rPr>
        <w:t xml:space="preserve">Component Description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00"/>
        <w:gridCol w:w="4640"/>
        <w:gridCol w:w="2900"/>
      </w:tblGrid>
      <w:tr>
        <w:trPr>
          <w:tblHeader/>
        </w:trPr>
        <w:tc>
          <w:tcPr>
            <w:tcW w:type="dxa" w:w="2300"/>
            <w:tcBorders>
              <w:top w:val="single" w:color="000000" w:sz="6"/>
              <w:left w:val="single" w:color="000000" w:sz="6"/>
              <w:bottom w:val="single" w:color="000000" w:sz="6"/>
              <w:right w:val="single" w:color="000000" w:sz="6"/>
            </w:tcBorders>
            <w:shd w:fill="E8EBEE" w:color="auto" w:val="clear"/>
            <w:tcMar>
              <w:top w:type="dxa" w:w="90"/>
              <w:left w:type="dxa" w:w="120"/>
              <w:bottom w:type="dxa" w:w="90"/>
              <w:right w:type="dxa" w:w="120"/>
            </w:tcMar>
          </w:tcPr>
          <w:p>
            <w:r>
              <w:rPr>
                <w:rFonts w:ascii="Arial" w:cs="Arial" w:eastAsia="Arial" w:hAnsi="Arial"/>
                <w:sz w:val="20"/>
                <w:szCs w:val="20"/>
              </w:rPr>
              <w:t xml:space="preserve">Component Name</w:t>
            </w:r>
          </w:p>
        </w:tc>
        <w:tc>
          <w:tcPr>
            <w:tcW w:type="dxa" w:w="4640"/>
            <w:tcBorders>
              <w:top w:val="single" w:color="000000" w:sz="6"/>
              <w:left w:val="single" w:color="000000" w:sz="6"/>
              <w:bottom w:val="single" w:color="000000" w:sz="6"/>
              <w:right w:val="single" w:color="000000" w:sz="6"/>
            </w:tcBorders>
            <w:shd w:fill="E8EBEE" w:color="auto" w:val="clear"/>
            <w:tcMar>
              <w:top w:type="dxa" w:w="90"/>
              <w:left w:type="dxa" w:w="120"/>
              <w:bottom w:type="dxa" w:w="90"/>
              <w:right w:type="dxa" w:w="120"/>
            </w:tcMar>
          </w:tcPr>
          <w:p>
            <w:r>
              <w:rPr>
                <w:rFonts w:ascii="Arial" w:cs="Arial" w:eastAsia="Arial" w:hAnsi="Arial"/>
                <w:sz w:val="20"/>
                <w:szCs w:val="20"/>
              </w:rPr>
              <w:t xml:space="preserve">Description / Role in Architecture</w:t>
            </w:r>
          </w:p>
        </w:tc>
        <w:tc>
          <w:tcPr>
            <w:tcW w:type="dxa" w:w="2900"/>
            <w:tcBorders>
              <w:top w:val="single" w:color="000000" w:sz="6"/>
              <w:left w:val="single" w:color="000000" w:sz="6"/>
              <w:bottom w:val="single" w:color="000000" w:sz="6"/>
              <w:right w:val="single" w:color="000000" w:sz="6"/>
            </w:tcBorders>
            <w:shd w:fill="E8EBEE" w:color="auto" w:val="clear"/>
            <w:tcMar>
              <w:top w:type="dxa" w:w="90"/>
              <w:left w:type="dxa" w:w="120"/>
              <w:bottom w:type="dxa" w:w="90"/>
              <w:right w:type="dxa" w:w="120"/>
            </w:tcMar>
          </w:tcPr>
          <w:p>
            <w:r>
              <w:rPr>
                <w:rFonts w:ascii="Arial" w:cs="Arial" w:eastAsia="Arial" w:hAnsi="Arial"/>
                <w:sz w:val="20"/>
                <w:szCs w:val="20"/>
              </w:rPr>
              <w:t xml:space="preserve">Technologies Used</w:t>
            </w:r>
          </w:p>
        </w:tc>
      </w:tr>
      <w:tr>
        <w:trPr>
          <w:cantSplit/>
        </w:trPr>
        <w:tc>
          <w:tcPr>
            <w:tcW w:type="dxa" w:w="230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Presentation Layer</w:t>
            </w:r>
          </w:p>
        </w:tc>
        <w:tc>
          <w:tcPr>
            <w:tcW w:type="dxa" w:w="464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User-facing web interface where users register, log in, choose a document type, fill guided forms, view AI-generated drafts, edit, and download them. Includes an admin dashboard to manage users and templates.</w:t>
            </w:r>
          </w:p>
        </w:tc>
        <w:tc>
          <w:tcPr>
            <w:tcW w:type="dxa" w:w="290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HTML, CSS, JavaScript</w:t>
            </w:r>
          </w:p>
        </w:tc>
      </w:tr>
      <w:tr>
        <w:trPr>
          <w:cantSplit/>
        </w:trPr>
        <w:tc>
          <w:tcPr>
            <w:tcW w:type="dxa" w:w="230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API Gateway</w:t>
            </w:r>
          </w:p>
        </w:tc>
        <w:tc>
          <w:tcPr>
            <w:tcW w:type="dxa" w:w="464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Single entry point for all client requests. Routes them to the right service, handles load balancing, rate limiting, request validation, and HTTPS/TLS.</w:t>
            </w:r>
          </w:p>
        </w:tc>
        <w:tc>
          <w:tcPr>
            <w:tcW w:type="dxa" w:w="290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Nginx, Flask REST APIs</w:t>
            </w:r>
          </w:p>
        </w:tc>
      </w:tr>
      <w:tr>
        <w:trPr>
          <w:cantSplit/>
        </w:trPr>
        <w:tc>
          <w:tcPr>
            <w:tcW w:type="dxa" w:w="230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Microservices</w:t>
            </w:r>
          </w:p>
        </w:tc>
        <w:tc>
          <w:tcPr>
            <w:tcW w:type="dxa" w:w="464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Auth Service verifies users and issues secure tokens. Core Logic Service builds prompts, calls the LLM with approved legal templates, validates clauses, and exports PDF/Word. External API Integrations connect to the LLM, email/SMS, e-sign, and payment services.</w:t>
            </w:r>
          </w:p>
        </w:tc>
        <w:tc>
          <w:tcPr>
            <w:tcW w:type="dxa" w:w="290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Python (Flask), JWT, LLM API, python-docx, ReportLab</w:t>
            </w:r>
          </w:p>
        </w:tc>
      </w:tr>
      <w:tr>
        <w:trPr>
          <w:cantSplit/>
        </w:trPr>
        <w:tc>
          <w:tcPr>
            <w:tcW w:type="dxa" w:w="230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Database</w:t>
            </w:r>
          </w:p>
        </w:tc>
        <w:tc>
          <w:tcPr>
            <w:tcW w:type="dxa" w:w="464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Stores user accounts, roles, document metadata, version history, and audit logs. Generated document files are kept in encrypted cloud storage.</w:t>
            </w:r>
          </w:p>
        </w:tc>
        <w:tc>
          <w:tcPr>
            <w:tcW w:type="dxa" w:w="2900"/>
            <w:tcBorders>
              <w:top w:val="single" w:color="000000" w:sz="6"/>
              <w:left w:val="single" w:color="000000" w:sz="6"/>
              <w:bottom w:val="single" w:color="000000" w:sz="6"/>
              <w:right w:val="single" w:color="000000" w:sz="6"/>
            </w:tcBorders>
            <w:tcMar>
              <w:top w:type="dxa" w:w="90"/>
              <w:left w:type="dxa" w:w="120"/>
              <w:bottom w:type="dxa" w:w="90"/>
              <w:right w:type="dxa" w:w="120"/>
            </w:tcMar>
          </w:tcPr>
          <w:p>
            <w:r>
              <w:rPr>
                <w:rFonts w:ascii="Arial" w:cs="Arial" w:eastAsia="Arial" w:hAnsi="Arial"/>
                <w:sz w:val="20"/>
                <w:szCs w:val="20"/>
              </w:rPr>
              <w:t xml:space="preserve">PostgreSQL, SQLAlchemy, AWS S3</w:t>
            </w:r>
          </w:p>
        </w:tc>
      </w:tr>
    </w:tbl>
    <w:sectPr>
      <w:headerReference w:type="default" r:id="rId7"/>
      <w:pgSz w:w="12240" w:h="15840" w:orient="portrait"/>
      <w:pgMar w:top="1600" w:right="1200" w:bottom="1000" w:left="120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40"/>
      </w:tabs>
      <w:spacing w:after="0"/>
    </w:pPr>
    <w:r>
      <w:drawing>
        <wp:inline distT="0" distB="0" distL="0" distR="0">
          <wp:extent cx="1428750" cy="600075"/>
          <wp:effectExtent t="0" r="0" b="0" l="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t xml:space="preserve">	</w:t>
    </w:r>
    <w:r>
      <w:drawing>
        <wp:inline distT="0" distB="0" distL="0" distR="0">
          <wp:extent cx="1000125" cy="457200"/>
          <wp:effectExtent t="0" r="0" b="0" l="0"/>
          <wp:docPr id="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001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2026-09-30T12:47:31.665Z</dcterms:created>
  <dcterms:modified xsi:type="dcterms:W3CDTF">2026-09-30T12:47:31.666Z</dcterms:modified>
</cp:coreProperties>
</file>

<file path=docProps/custom.xml><?xml version="1.0" encoding="utf-8"?>
<Properties xmlns="http://schemas.openxmlformats.org/officeDocument/2006/custom-properties" xmlns:vt="http://schemas.openxmlformats.org/officeDocument/2006/docPropsVTypes"/>
</file>